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30F72" w14:textId="59A9B858" w:rsidR="006802B4" w:rsidRDefault="003534E1" w:rsidP="006802B4">
      <w:r w:rsidRPr="00416EB3">
        <w:rPr>
          <w:noProof/>
        </w:rPr>
        <w:drawing>
          <wp:anchor distT="0" distB="0" distL="114300" distR="114300" simplePos="0" relativeHeight="251658241" behindDoc="0" locked="0" layoutInCell="1" allowOverlap="1" wp14:anchorId="7C7DF6A9" wp14:editId="6DDA7275">
            <wp:simplePos x="0" y="0"/>
            <wp:positionH relativeFrom="margin">
              <wp:posOffset>-1137285</wp:posOffset>
            </wp:positionH>
            <wp:positionV relativeFrom="paragraph">
              <wp:posOffset>3267711</wp:posOffset>
            </wp:positionV>
            <wp:extent cx="7518894" cy="5829300"/>
            <wp:effectExtent l="0" t="0" r="635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9442" cy="58374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F41">
        <w:rPr>
          <w:noProof/>
        </w:rPr>
        <mc:AlternateContent>
          <mc:Choice Requires="wps">
            <w:drawing>
              <wp:anchor distT="45720" distB="45720" distL="114300" distR="114300" simplePos="0" relativeHeight="251658240" behindDoc="0" locked="0" layoutInCell="1" allowOverlap="1" wp14:anchorId="693A4CF4" wp14:editId="2635FF3C">
                <wp:simplePos x="0" y="0"/>
                <wp:positionH relativeFrom="margin">
                  <wp:posOffset>81915</wp:posOffset>
                </wp:positionH>
                <wp:positionV relativeFrom="paragraph">
                  <wp:posOffset>1267460</wp:posOffset>
                </wp:positionV>
                <wp:extent cx="5909945" cy="109855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1098550"/>
                        </a:xfrm>
                        <a:prstGeom prst="rect">
                          <a:avLst/>
                        </a:prstGeom>
                        <a:noFill/>
                        <a:ln w="9525">
                          <a:noFill/>
                          <a:miter lim="800000"/>
                          <a:headEnd/>
                          <a:tailEnd/>
                        </a:ln>
                      </wps:spPr>
                      <wps:txbx>
                        <w:txbxContent>
                          <w:p w14:paraId="3CB011D8" w14:textId="77777777" w:rsidR="00CF568D" w:rsidRPr="003534E1" w:rsidRDefault="00CF568D" w:rsidP="00355299">
                            <w:pPr>
                              <w:spacing w:after="200"/>
                              <w:jc w:val="right"/>
                              <w:rPr>
                                <w:rFonts w:cs="Arial"/>
                                <w:b/>
                                <w:sz w:val="40"/>
                                <w:szCs w:val="68"/>
                              </w:rPr>
                            </w:pPr>
                            <w:r w:rsidRPr="003534E1">
                              <w:rPr>
                                <w:rFonts w:cs="Arial"/>
                                <w:b/>
                                <w:sz w:val="40"/>
                                <w:szCs w:val="68"/>
                              </w:rPr>
                              <w:t>Technical Report:</w:t>
                            </w:r>
                          </w:p>
                          <w:p w14:paraId="62033498" w14:textId="2B80D9F7" w:rsidR="00CF568D" w:rsidRPr="003534E1" w:rsidRDefault="00CF568D" w:rsidP="00355299">
                            <w:pPr>
                              <w:spacing w:after="200"/>
                              <w:jc w:val="right"/>
                              <w:rPr>
                                <w:rFonts w:cs="Arial"/>
                                <w:b/>
                                <w:sz w:val="40"/>
                                <w:szCs w:val="68"/>
                              </w:rPr>
                            </w:pPr>
                            <w:r w:rsidRPr="003534E1">
                              <w:rPr>
                                <w:rFonts w:cs="Arial"/>
                                <w:b/>
                                <w:sz w:val="40"/>
                                <w:szCs w:val="68"/>
                              </w:rPr>
                              <w:t xml:space="preserve">Review of Queensland’s </w:t>
                            </w:r>
                            <w:r w:rsidRPr="003534E1">
                              <w:rPr>
                                <w:rFonts w:cs="Arial"/>
                                <w:b/>
                                <w:sz w:val="40"/>
                                <w:szCs w:val="68"/>
                              </w:rPr>
                              <w:br/>
                              <w:t xml:space="preserve">Learner Driver Program: </w:t>
                            </w:r>
                            <w:r w:rsidRPr="003534E1">
                              <w:rPr>
                                <w:rFonts w:cs="Arial"/>
                                <w:b/>
                                <w:sz w:val="40"/>
                                <w:szCs w:val="68"/>
                              </w:rPr>
                              <w:br/>
                              <w:t xml:space="preserve">Qualitative data (stakeholder engagement) analysis and systematic literature review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3A4CF4" id="_x0000_t202" coordsize="21600,21600" o:spt="202" path="m,l,21600r21600,l21600,xe">
                <v:stroke joinstyle="miter"/>
                <v:path gradientshapeok="t" o:connecttype="rect"/>
              </v:shapetype>
              <v:shape id="Text Box 2" o:spid="_x0000_s1026" type="#_x0000_t202" style="position:absolute;left:0;text-align:left;margin-left:6.45pt;margin-top:99.8pt;width:465.35pt;height:86.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" filled="f" stroked="f">
                <v:textbox style="mso-fit-shape-to-text:t">
                  <w:txbxContent>
                    <w:p w14:paraId="3CB011D8" w14:textId="77777777" w:rsidR="00CF568D" w:rsidRPr="003534E1" w:rsidRDefault="00CF568D" w:rsidP="00355299">
                      <w:pPr>
                        <w:spacing w:after="200"/>
                        <w:jc w:val="right"/>
                        <w:rPr>
                          <w:rFonts w:cs="Arial"/>
                          <w:b/>
                          <w:sz w:val="40"/>
                          <w:szCs w:val="68"/>
                        </w:rPr>
                      </w:pPr>
                      <w:r w:rsidRPr="003534E1">
                        <w:rPr>
                          <w:rFonts w:cs="Arial"/>
                          <w:b/>
                          <w:sz w:val="40"/>
                          <w:szCs w:val="68"/>
                        </w:rPr>
                        <w:t>Technical Report:</w:t>
                      </w:r>
                    </w:p>
                    <w:p w14:paraId="62033498" w14:textId="2B80D9F7" w:rsidR="00CF568D" w:rsidRPr="003534E1" w:rsidRDefault="00CF568D" w:rsidP="00355299">
                      <w:pPr>
                        <w:spacing w:after="200"/>
                        <w:jc w:val="right"/>
                        <w:rPr>
                          <w:rFonts w:cs="Arial"/>
                          <w:b/>
                          <w:sz w:val="40"/>
                          <w:szCs w:val="68"/>
                        </w:rPr>
                      </w:pPr>
                      <w:r w:rsidRPr="003534E1">
                        <w:rPr>
                          <w:rFonts w:cs="Arial"/>
                          <w:b/>
                          <w:sz w:val="40"/>
                          <w:szCs w:val="68"/>
                        </w:rPr>
                        <w:t xml:space="preserve">Review of Queensland’s </w:t>
                      </w:r>
                      <w:r w:rsidRPr="003534E1">
                        <w:rPr>
                          <w:rFonts w:cs="Arial"/>
                          <w:b/>
                          <w:sz w:val="40"/>
                          <w:szCs w:val="68"/>
                        </w:rPr>
                        <w:br/>
                        <w:t xml:space="preserve">Learner Driver Program: </w:t>
                      </w:r>
                      <w:r w:rsidRPr="003534E1">
                        <w:rPr>
                          <w:rFonts w:cs="Arial"/>
                          <w:b/>
                          <w:sz w:val="40"/>
                          <w:szCs w:val="68"/>
                        </w:rPr>
                        <w:br/>
                        <w:t xml:space="preserve">Qualitative data (stakeholder engagement) analysis and systematic literature review </w:t>
                      </w:r>
                    </w:p>
                  </w:txbxContent>
                </v:textbox>
                <w10:wrap type="square" anchorx="margin"/>
              </v:shape>
            </w:pict>
          </mc:Fallback>
        </mc:AlternateContent>
      </w:r>
      <w:r w:rsidR="00950013">
        <w:rPr>
          <w:noProof/>
          <w:lang w:eastAsia="zh-CN"/>
        </w:rPr>
        <w:drawing>
          <wp:inline distT="0" distB="0" distL="0" distR="0" wp14:anchorId="6B831009" wp14:editId="7ABF30A2">
            <wp:extent cx="5580380" cy="1089660"/>
            <wp:effectExtent l="0" t="0" r="1270" b="0"/>
            <wp:docPr id="4" name="Picture 4" descr="Monash University - Accident Research Centre"/>
            <wp:cNvGraphicFramePr/>
            <a:graphic xmlns:a="http://schemas.openxmlformats.org/drawingml/2006/main">
              <a:graphicData uri="http://schemas.openxmlformats.org/drawingml/2006/picture">
                <pic:pic xmlns:pic="http://schemas.openxmlformats.org/drawingml/2006/picture">
                  <pic:nvPicPr>
                    <pic:cNvPr id="4" name="Picture 4" descr="Monash University - Accident Research Centr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80380" cy="1089660"/>
                    </a:xfrm>
                    <a:prstGeom prst="rect">
                      <a:avLst/>
                    </a:prstGeom>
                  </pic:spPr>
                </pic:pic>
              </a:graphicData>
            </a:graphic>
          </wp:inline>
        </w:drawing>
      </w:r>
    </w:p>
    <w:p w14:paraId="6B830F73" w14:textId="22F67D0D" w:rsidR="00C3401E" w:rsidRDefault="00C3401E">
      <w:pPr>
        <w:spacing w:after="100"/>
      </w:pPr>
    </w:p>
    <w:p w14:paraId="6B830F74" w14:textId="59C8D487" w:rsidR="00084DF1" w:rsidRDefault="00084DF1">
      <w:pPr>
        <w:jc w:val="right"/>
      </w:pPr>
    </w:p>
    <w:p w14:paraId="6B830F75" w14:textId="00FD7B4C" w:rsidR="00084DF1" w:rsidRPr="00C121DD" w:rsidRDefault="003534E1">
      <w:pPr>
        <w:jc w:val="right"/>
        <w:rPr>
          <w:rFonts w:cs="Arial"/>
        </w:rPr>
      </w:pPr>
      <w:r w:rsidRPr="00726F41">
        <w:rPr>
          <w:noProof/>
        </w:rPr>
        <mc:AlternateContent>
          <mc:Choice Requires="wps">
            <w:drawing>
              <wp:anchor distT="45720" distB="45720" distL="114300" distR="114300" simplePos="0" relativeHeight="251658242" behindDoc="0" locked="0" layoutInCell="1" allowOverlap="1" wp14:anchorId="7D32D461" wp14:editId="2341EB1B">
                <wp:simplePos x="0" y="0"/>
                <wp:positionH relativeFrom="margin">
                  <wp:posOffset>1282065</wp:posOffset>
                </wp:positionH>
                <wp:positionV relativeFrom="paragraph">
                  <wp:posOffset>109855</wp:posOffset>
                </wp:positionV>
                <wp:extent cx="5059680" cy="313055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680" cy="3130550"/>
                        </a:xfrm>
                        <a:prstGeom prst="rect">
                          <a:avLst/>
                        </a:prstGeom>
                        <a:noFill/>
                        <a:ln w="9525">
                          <a:noFill/>
                          <a:miter lim="800000"/>
                          <a:headEnd/>
                          <a:tailEnd/>
                        </a:ln>
                      </wps:spPr>
                      <wps:txbx>
                        <w:txbxContent>
                          <w:p w14:paraId="77931495" w14:textId="77777777" w:rsidR="00CF568D" w:rsidRDefault="00CF568D" w:rsidP="00355299">
                            <w:pPr>
                              <w:spacing w:after="0" w:line="360" w:lineRule="exact"/>
                              <w:jc w:val="right"/>
                              <w:rPr>
                                <w:rFonts w:cs="Arial"/>
                                <w:b/>
                                <w:color w:val="FFFFFF" w:themeColor="background1"/>
                                <w:sz w:val="28"/>
                                <w:szCs w:val="28"/>
                              </w:rPr>
                            </w:pPr>
                            <w:r>
                              <w:rPr>
                                <w:rFonts w:cs="Arial"/>
                                <w:b/>
                                <w:color w:val="FFFFFF" w:themeColor="background1"/>
                                <w:sz w:val="28"/>
                                <w:szCs w:val="28"/>
                              </w:rPr>
                              <w:t>Jennie Oxley</w:t>
                            </w:r>
                          </w:p>
                          <w:p w14:paraId="74E50FDB" w14:textId="5A3CDB8E" w:rsidR="00CF568D" w:rsidRDefault="00CF568D" w:rsidP="00355299">
                            <w:pPr>
                              <w:spacing w:after="0" w:line="360" w:lineRule="exact"/>
                              <w:jc w:val="right"/>
                              <w:rPr>
                                <w:rFonts w:cs="Arial"/>
                                <w:b/>
                                <w:color w:val="FFFFFF" w:themeColor="background1"/>
                                <w:sz w:val="28"/>
                                <w:szCs w:val="28"/>
                              </w:rPr>
                            </w:pPr>
                            <w:r>
                              <w:rPr>
                                <w:rFonts w:cs="Arial"/>
                                <w:b/>
                                <w:color w:val="FFFFFF" w:themeColor="background1"/>
                                <w:sz w:val="28"/>
                                <w:szCs w:val="28"/>
                              </w:rPr>
                              <w:t>Hayley McDonald</w:t>
                            </w:r>
                          </w:p>
                          <w:p w14:paraId="23E729A5" w14:textId="77777777" w:rsidR="00CF568D" w:rsidRDefault="00CF568D" w:rsidP="00355299">
                            <w:pPr>
                              <w:spacing w:after="0" w:line="360" w:lineRule="exact"/>
                              <w:jc w:val="right"/>
                              <w:rPr>
                                <w:rFonts w:cs="Arial"/>
                                <w:b/>
                                <w:color w:val="FFFFFF" w:themeColor="background1"/>
                                <w:sz w:val="28"/>
                                <w:szCs w:val="28"/>
                              </w:rPr>
                            </w:pPr>
                            <w:r>
                              <w:rPr>
                                <w:rFonts w:cs="Arial"/>
                                <w:b/>
                                <w:color w:val="FFFFFF" w:themeColor="background1"/>
                                <w:sz w:val="28"/>
                                <w:szCs w:val="28"/>
                              </w:rPr>
                              <w:t>Jennifer Rivera-Gonzalez</w:t>
                            </w:r>
                          </w:p>
                          <w:p w14:paraId="717344A4" w14:textId="77777777" w:rsidR="00CF568D" w:rsidRPr="000B45CE" w:rsidRDefault="00CF568D" w:rsidP="00355299">
                            <w:pPr>
                              <w:spacing w:after="0" w:line="360" w:lineRule="exact"/>
                              <w:jc w:val="right"/>
                              <w:rPr>
                                <w:rFonts w:cs="Arial"/>
                                <w:b/>
                                <w:color w:val="FFFFFF" w:themeColor="background1"/>
                                <w:sz w:val="28"/>
                                <w:szCs w:val="28"/>
                                <w:lang w:val="nl-BE"/>
                              </w:rPr>
                            </w:pPr>
                            <w:r w:rsidRPr="000B45CE">
                              <w:rPr>
                                <w:rFonts w:cs="Arial"/>
                                <w:b/>
                                <w:color w:val="FFFFFF" w:themeColor="background1"/>
                                <w:sz w:val="28"/>
                                <w:szCs w:val="28"/>
                                <w:lang w:val="nl-BE"/>
                              </w:rPr>
                              <w:t>Sjaan Koppel</w:t>
                            </w:r>
                          </w:p>
                          <w:p w14:paraId="5B7E3A14" w14:textId="20422B72" w:rsidR="00CF568D" w:rsidRPr="000B45CE" w:rsidRDefault="00CF568D" w:rsidP="00355299">
                            <w:pPr>
                              <w:spacing w:after="0" w:line="360" w:lineRule="exact"/>
                              <w:jc w:val="right"/>
                              <w:rPr>
                                <w:rFonts w:cs="Arial"/>
                                <w:b/>
                                <w:color w:val="FFFFFF" w:themeColor="background1"/>
                                <w:sz w:val="28"/>
                                <w:szCs w:val="28"/>
                                <w:lang w:val="nl-BE"/>
                              </w:rPr>
                            </w:pPr>
                            <w:r w:rsidRPr="000B45CE">
                              <w:rPr>
                                <w:rFonts w:cs="Arial"/>
                                <w:b/>
                                <w:color w:val="FFFFFF" w:themeColor="background1"/>
                                <w:sz w:val="28"/>
                                <w:szCs w:val="28"/>
                                <w:lang w:val="nl-BE"/>
                              </w:rPr>
                              <w:t xml:space="preserve">Angela Batson </w:t>
                            </w:r>
                          </w:p>
                          <w:p w14:paraId="0EA472F1" w14:textId="77777777" w:rsidR="00CF568D" w:rsidRPr="000B45CE" w:rsidRDefault="00CF568D" w:rsidP="003534E1">
                            <w:pPr>
                              <w:spacing w:after="0" w:line="360" w:lineRule="exact"/>
                              <w:jc w:val="right"/>
                              <w:rPr>
                                <w:rFonts w:cs="Arial"/>
                                <w:b/>
                                <w:color w:val="FFFFFF" w:themeColor="background1"/>
                                <w:sz w:val="28"/>
                                <w:szCs w:val="28"/>
                                <w:lang w:val="nl-BE"/>
                              </w:rPr>
                            </w:pPr>
                            <w:r w:rsidRPr="000B45CE">
                              <w:rPr>
                                <w:rFonts w:cs="Arial"/>
                                <w:b/>
                                <w:color w:val="FFFFFF" w:themeColor="background1"/>
                                <w:sz w:val="28"/>
                                <w:szCs w:val="28"/>
                                <w:lang w:val="nl-BE"/>
                              </w:rPr>
                              <w:t>Lyndel Bates</w:t>
                            </w:r>
                          </w:p>
                          <w:p w14:paraId="62B49A4B" w14:textId="77777777" w:rsidR="00CF568D" w:rsidRDefault="00CF568D" w:rsidP="00355299">
                            <w:pPr>
                              <w:spacing w:after="0" w:line="360" w:lineRule="exact"/>
                              <w:jc w:val="right"/>
                              <w:rPr>
                                <w:rFonts w:cs="Arial"/>
                                <w:b/>
                                <w:color w:val="FFFFFF" w:themeColor="background1"/>
                                <w:sz w:val="28"/>
                                <w:szCs w:val="28"/>
                              </w:rPr>
                            </w:pPr>
                            <w:r>
                              <w:rPr>
                                <w:rFonts w:cs="Arial"/>
                                <w:b/>
                                <w:color w:val="FFFFFF" w:themeColor="background1"/>
                                <w:sz w:val="28"/>
                                <w:szCs w:val="28"/>
                              </w:rPr>
                              <w:t>Teresa Senserrick</w:t>
                            </w:r>
                          </w:p>
                          <w:p w14:paraId="2D35DC6B" w14:textId="6497DBA0" w:rsidR="00CF568D" w:rsidRPr="00336DE8" w:rsidRDefault="00CF568D" w:rsidP="00355299">
                            <w:pPr>
                              <w:spacing w:after="0" w:line="360" w:lineRule="exact"/>
                              <w:jc w:val="right"/>
                              <w:rPr>
                                <w:rFonts w:cs="Arial"/>
                                <w:b/>
                                <w:color w:val="FFFFFF" w:themeColor="background1"/>
                                <w:sz w:val="28"/>
                                <w:szCs w:val="28"/>
                              </w:rPr>
                            </w:pPr>
                            <w:r w:rsidRPr="00336DE8">
                              <w:rPr>
                                <w:rFonts w:cs="Arial"/>
                                <w:b/>
                                <w:color w:val="FFFFFF" w:themeColor="background1"/>
                                <w:sz w:val="28"/>
                                <w:szCs w:val="28"/>
                              </w:rPr>
                              <w:t>Stuart Newstead</w:t>
                            </w:r>
                          </w:p>
                          <w:p w14:paraId="5D0EC6D3" w14:textId="77777777" w:rsidR="00CF568D" w:rsidRPr="00336DE8" w:rsidRDefault="00CF568D" w:rsidP="00355299">
                            <w:pPr>
                              <w:spacing w:after="0" w:line="360" w:lineRule="exact"/>
                              <w:jc w:val="right"/>
                              <w:rPr>
                                <w:rFonts w:cs="Arial"/>
                                <w:b/>
                                <w:color w:val="FFFFFF" w:themeColor="background1"/>
                                <w:sz w:val="28"/>
                                <w:szCs w:val="28"/>
                              </w:rPr>
                            </w:pPr>
                          </w:p>
                          <w:p w14:paraId="1AEE6D2A" w14:textId="77777777" w:rsidR="00CF568D" w:rsidRPr="00336DE8" w:rsidRDefault="00CF568D" w:rsidP="00355299">
                            <w:pPr>
                              <w:spacing w:after="0" w:line="360" w:lineRule="exact"/>
                              <w:jc w:val="right"/>
                              <w:rPr>
                                <w:rFonts w:cs="Arial"/>
                                <w:b/>
                                <w:color w:val="FFFFFF" w:themeColor="background1"/>
                                <w:sz w:val="28"/>
                                <w:szCs w:val="28"/>
                              </w:rPr>
                            </w:pPr>
                          </w:p>
                          <w:p w14:paraId="47DE95EF" w14:textId="77777777" w:rsidR="00CF568D" w:rsidRPr="00336DE8" w:rsidRDefault="00CF568D" w:rsidP="00355299">
                            <w:pPr>
                              <w:spacing w:after="0" w:line="360" w:lineRule="exact"/>
                              <w:jc w:val="right"/>
                              <w:rPr>
                                <w:rFonts w:cs="Arial"/>
                                <w:b/>
                                <w:color w:val="FFFFFF" w:themeColor="background1"/>
                                <w:sz w:val="28"/>
                                <w:szCs w:val="28"/>
                              </w:rPr>
                            </w:pPr>
                          </w:p>
                          <w:p w14:paraId="412ADC13" w14:textId="7BA82602" w:rsidR="00CF568D" w:rsidRPr="00336DE8" w:rsidRDefault="00CF568D" w:rsidP="00355299">
                            <w:pPr>
                              <w:spacing w:after="0" w:line="360" w:lineRule="exact"/>
                              <w:jc w:val="right"/>
                              <w:rPr>
                                <w:rFonts w:cs="Arial"/>
                                <w:b/>
                                <w:color w:val="FFFFFF" w:themeColor="background1"/>
                                <w:sz w:val="28"/>
                                <w:szCs w:val="28"/>
                              </w:rPr>
                            </w:pPr>
                            <w:r>
                              <w:rPr>
                                <w:rFonts w:cs="Arial"/>
                                <w:b/>
                                <w:color w:val="FFFFFF" w:themeColor="background1"/>
                                <w:sz w:val="28"/>
                                <w:szCs w:val="28"/>
                              </w:rPr>
                              <w:t>October 2025</w:t>
                            </w:r>
                          </w:p>
                          <w:p w14:paraId="2FA549F4" w14:textId="73D85523" w:rsidR="00CF568D" w:rsidRPr="00E67AC1" w:rsidRDefault="00CF568D" w:rsidP="00355299">
                            <w:pPr>
                              <w:spacing w:after="0" w:line="360" w:lineRule="exact"/>
                              <w:jc w:val="right"/>
                              <w:rPr>
                                <w:color w:val="FFFFFF" w:themeColor="background1"/>
                              </w:rPr>
                            </w:pPr>
                            <w:r w:rsidRPr="00336DE8">
                              <w:rPr>
                                <w:rFonts w:cs="Arial"/>
                                <w:b/>
                                <w:color w:val="FFFFFF" w:themeColor="background1"/>
                                <w:sz w:val="28"/>
                                <w:szCs w:val="28"/>
                              </w:rPr>
                              <w:t xml:space="preserve">Report No: </w:t>
                            </w:r>
                            <w:r>
                              <w:rPr>
                                <w:rFonts w:cs="Arial"/>
                                <w:b/>
                                <w:color w:val="FFFFFF" w:themeColor="background1"/>
                                <w:sz w:val="28"/>
                                <w:szCs w:val="28"/>
                              </w:rPr>
                              <w:t>Final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2D461" id="_x0000_s1027" type="#_x0000_t202" style="position:absolute;left:0;text-align:left;margin-left:100.95pt;margin-top:8.65pt;width:398.4pt;height:246.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" filled="f" stroked="f">
                <v:textbox>
                  <w:txbxContent>
                    <w:p w14:paraId="77931495" w14:textId="77777777" w:rsidR="00CF568D" w:rsidRDefault="00CF568D" w:rsidP="00355299">
                      <w:pPr>
                        <w:spacing w:after="0" w:line="360" w:lineRule="exact"/>
                        <w:jc w:val="right"/>
                        <w:rPr>
                          <w:rFonts w:cs="Arial"/>
                          <w:b/>
                          <w:color w:val="FFFFFF" w:themeColor="background1"/>
                          <w:sz w:val="28"/>
                          <w:szCs w:val="28"/>
                        </w:rPr>
                      </w:pPr>
                      <w:r>
                        <w:rPr>
                          <w:rFonts w:cs="Arial"/>
                          <w:b/>
                          <w:color w:val="FFFFFF" w:themeColor="background1"/>
                          <w:sz w:val="28"/>
                          <w:szCs w:val="28"/>
                        </w:rPr>
                        <w:t>Jennie Oxley</w:t>
                      </w:r>
                    </w:p>
                    <w:p w14:paraId="74E50FDB" w14:textId="5A3CDB8E" w:rsidR="00CF568D" w:rsidRDefault="00CF568D" w:rsidP="00355299">
                      <w:pPr>
                        <w:spacing w:after="0" w:line="360" w:lineRule="exact"/>
                        <w:jc w:val="right"/>
                        <w:rPr>
                          <w:rFonts w:cs="Arial"/>
                          <w:b/>
                          <w:color w:val="FFFFFF" w:themeColor="background1"/>
                          <w:sz w:val="28"/>
                          <w:szCs w:val="28"/>
                        </w:rPr>
                      </w:pPr>
                      <w:r>
                        <w:rPr>
                          <w:rFonts w:cs="Arial"/>
                          <w:b/>
                          <w:color w:val="FFFFFF" w:themeColor="background1"/>
                          <w:sz w:val="28"/>
                          <w:szCs w:val="28"/>
                        </w:rPr>
                        <w:t>Hayley McDonald</w:t>
                      </w:r>
                    </w:p>
                    <w:p w14:paraId="23E729A5" w14:textId="77777777" w:rsidR="00CF568D" w:rsidRDefault="00CF568D" w:rsidP="00355299">
                      <w:pPr>
                        <w:spacing w:after="0" w:line="360" w:lineRule="exact"/>
                        <w:jc w:val="right"/>
                        <w:rPr>
                          <w:rFonts w:cs="Arial"/>
                          <w:b/>
                          <w:color w:val="FFFFFF" w:themeColor="background1"/>
                          <w:sz w:val="28"/>
                          <w:szCs w:val="28"/>
                        </w:rPr>
                      </w:pPr>
                      <w:r>
                        <w:rPr>
                          <w:rFonts w:cs="Arial"/>
                          <w:b/>
                          <w:color w:val="FFFFFF" w:themeColor="background1"/>
                          <w:sz w:val="28"/>
                          <w:szCs w:val="28"/>
                        </w:rPr>
                        <w:t>Jennifer Rivera-Gonzalez</w:t>
                      </w:r>
                    </w:p>
                    <w:p w14:paraId="717344A4" w14:textId="77777777" w:rsidR="00CF568D" w:rsidRPr="000B45CE" w:rsidRDefault="00CF568D" w:rsidP="00355299">
                      <w:pPr>
                        <w:spacing w:after="0" w:line="360" w:lineRule="exact"/>
                        <w:jc w:val="right"/>
                        <w:rPr>
                          <w:rFonts w:cs="Arial"/>
                          <w:b/>
                          <w:color w:val="FFFFFF" w:themeColor="background1"/>
                          <w:sz w:val="28"/>
                          <w:szCs w:val="28"/>
                          <w:lang w:val="nl-BE"/>
                        </w:rPr>
                      </w:pPr>
                      <w:r w:rsidRPr="000B45CE">
                        <w:rPr>
                          <w:rFonts w:cs="Arial"/>
                          <w:b/>
                          <w:color w:val="FFFFFF" w:themeColor="background1"/>
                          <w:sz w:val="28"/>
                          <w:szCs w:val="28"/>
                          <w:lang w:val="nl-BE"/>
                        </w:rPr>
                        <w:t>Sjaan Koppel</w:t>
                      </w:r>
                    </w:p>
                    <w:p w14:paraId="5B7E3A14" w14:textId="20422B72" w:rsidR="00CF568D" w:rsidRPr="000B45CE" w:rsidRDefault="00CF568D" w:rsidP="00355299">
                      <w:pPr>
                        <w:spacing w:after="0" w:line="360" w:lineRule="exact"/>
                        <w:jc w:val="right"/>
                        <w:rPr>
                          <w:rFonts w:cs="Arial"/>
                          <w:b/>
                          <w:color w:val="FFFFFF" w:themeColor="background1"/>
                          <w:sz w:val="28"/>
                          <w:szCs w:val="28"/>
                          <w:lang w:val="nl-BE"/>
                        </w:rPr>
                      </w:pPr>
                      <w:r w:rsidRPr="000B45CE">
                        <w:rPr>
                          <w:rFonts w:cs="Arial"/>
                          <w:b/>
                          <w:color w:val="FFFFFF" w:themeColor="background1"/>
                          <w:sz w:val="28"/>
                          <w:szCs w:val="28"/>
                          <w:lang w:val="nl-BE"/>
                        </w:rPr>
                        <w:t xml:space="preserve">Angela Batson </w:t>
                      </w:r>
                    </w:p>
                    <w:p w14:paraId="0EA472F1" w14:textId="77777777" w:rsidR="00CF568D" w:rsidRPr="000B45CE" w:rsidRDefault="00CF568D" w:rsidP="003534E1">
                      <w:pPr>
                        <w:spacing w:after="0" w:line="360" w:lineRule="exact"/>
                        <w:jc w:val="right"/>
                        <w:rPr>
                          <w:rFonts w:cs="Arial"/>
                          <w:b/>
                          <w:color w:val="FFFFFF" w:themeColor="background1"/>
                          <w:sz w:val="28"/>
                          <w:szCs w:val="28"/>
                          <w:lang w:val="nl-BE"/>
                        </w:rPr>
                      </w:pPr>
                      <w:r w:rsidRPr="000B45CE">
                        <w:rPr>
                          <w:rFonts w:cs="Arial"/>
                          <w:b/>
                          <w:color w:val="FFFFFF" w:themeColor="background1"/>
                          <w:sz w:val="28"/>
                          <w:szCs w:val="28"/>
                          <w:lang w:val="nl-BE"/>
                        </w:rPr>
                        <w:t>Lyndel Bates</w:t>
                      </w:r>
                    </w:p>
                    <w:p w14:paraId="62B49A4B" w14:textId="77777777" w:rsidR="00CF568D" w:rsidRDefault="00CF568D" w:rsidP="00355299">
                      <w:pPr>
                        <w:spacing w:after="0" w:line="360" w:lineRule="exact"/>
                        <w:jc w:val="right"/>
                        <w:rPr>
                          <w:rFonts w:cs="Arial"/>
                          <w:b/>
                          <w:color w:val="FFFFFF" w:themeColor="background1"/>
                          <w:sz w:val="28"/>
                          <w:szCs w:val="28"/>
                        </w:rPr>
                      </w:pPr>
                      <w:r>
                        <w:rPr>
                          <w:rFonts w:cs="Arial"/>
                          <w:b/>
                          <w:color w:val="FFFFFF" w:themeColor="background1"/>
                          <w:sz w:val="28"/>
                          <w:szCs w:val="28"/>
                        </w:rPr>
                        <w:t>Teresa Senserrick</w:t>
                      </w:r>
                    </w:p>
                    <w:p w14:paraId="2D35DC6B" w14:textId="6497DBA0" w:rsidR="00CF568D" w:rsidRPr="00336DE8" w:rsidRDefault="00CF568D" w:rsidP="00355299">
                      <w:pPr>
                        <w:spacing w:after="0" w:line="360" w:lineRule="exact"/>
                        <w:jc w:val="right"/>
                        <w:rPr>
                          <w:rFonts w:cs="Arial"/>
                          <w:b/>
                          <w:color w:val="FFFFFF" w:themeColor="background1"/>
                          <w:sz w:val="28"/>
                          <w:szCs w:val="28"/>
                        </w:rPr>
                      </w:pPr>
                      <w:r w:rsidRPr="00336DE8">
                        <w:rPr>
                          <w:rFonts w:cs="Arial"/>
                          <w:b/>
                          <w:color w:val="FFFFFF" w:themeColor="background1"/>
                          <w:sz w:val="28"/>
                          <w:szCs w:val="28"/>
                        </w:rPr>
                        <w:t>Stuart Newstead</w:t>
                      </w:r>
                    </w:p>
                    <w:p w14:paraId="5D0EC6D3" w14:textId="77777777" w:rsidR="00CF568D" w:rsidRPr="00336DE8" w:rsidRDefault="00CF568D" w:rsidP="00355299">
                      <w:pPr>
                        <w:spacing w:after="0" w:line="360" w:lineRule="exact"/>
                        <w:jc w:val="right"/>
                        <w:rPr>
                          <w:rFonts w:cs="Arial"/>
                          <w:b/>
                          <w:color w:val="FFFFFF" w:themeColor="background1"/>
                          <w:sz w:val="28"/>
                          <w:szCs w:val="28"/>
                        </w:rPr>
                      </w:pPr>
                    </w:p>
                    <w:p w14:paraId="1AEE6D2A" w14:textId="77777777" w:rsidR="00CF568D" w:rsidRPr="00336DE8" w:rsidRDefault="00CF568D" w:rsidP="00355299">
                      <w:pPr>
                        <w:spacing w:after="0" w:line="360" w:lineRule="exact"/>
                        <w:jc w:val="right"/>
                        <w:rPr>
                          <w:rFonts w:cs="Arial"/>
                          <w:b/>
                          <w:color w:val="FFFFFF" w:themeColor="background1"/>
                          <w:sz w:val="28"/>
                          <w:szCs w:val="28"/>
                        </w:rPr>
                      </w:pPr>
                    </w:p>
                    <w:p w14:paraId="47DE95EF" w14:textId="77777777" w:rsidR="00CF568D" w:rsidRPr="00336DE8" w:rsidRDefault="00CF568D" w:rsidP="00355299">
                      <w:pPr>
                        <w:spacing w:after="0" w:line="360" w:lineRule="exact"/>
                        <w:jc w:val="right"/>
                        <w:rPr>
                          <w:rFonts w:cs="Arial"/>
                          <w:b/>
                          <w:color w:val="FFFFFF" w:themeColor="background1"/>
                          <w:sz w:val="28"/>
                          <w:szCs w:val="28"/>
                        </w:rPr>
                      </w:pPr>
                    </w:p>
                    <w:p w14:paraId="412ADC13" w14:textId="7BA82602" w:rsidR="00CF568D" w:rsidRPr="00336DE8" w:rsidRDefault="00CF568D" w:rsidP="00355299">
                      <w:pPr>
                        <w:spacing w:after="0" w:line="360" w:lineRule="exact"/>
                        <w:jc w:val="right"/>
                        <w:rPr>
                          <w:rFonts w:cs="Arial"/>
                          <w:b/>
                          <w:color w:val="FFFFFF" w:themeColor="background1"/>
                          <w:sz w:val="28"/>
                          <w:szCs w:val="28"/>
                        </w:rPr>
                      </w:pPr>
                      <w:r>
                        <w:rPr>
                          <w:rFonts w:cs="Arial"/>
                          <w:b/>
                          <w:color w:val="FFFFFF" w:themeColor="background1"/>
                          <w:sz w:val="28"/>
                          <w:szCs w:val="28"/>
                        </w:rPr>
                        <w:t>October 2025</w:t>
                      </w:r>
                    </w:p>
                    <w:p w14:paraId="2FA549F4" w14:textId="73D85523" w:rsidR="00CF568D" w:rsidRPr="00E67AC1" w:rsidRDefault="00CF568D" w:rsidP="00355299">
                      <w:pPr>
                        <w:spacing w:after="0" w:line="360" w:lineRule="exact"/>
                        <w:jc w:val="right"/>
                        <w:rPr>
                          <w:color w:val="FFFFFF" w:themeColor="background1"/>
                        </w:rPr>
                      </w:pPr>
                      <w:r w:rsidRPr="00336DE8">
                        <w:rPr>
                          <w:rFonts w:cs="Arial"/>
                          <w:b/>
                          <w:color w:val="FFFFFF" w:themeColor="background1"/>
                          <w:sz w:val="28"/>
                          <w:szCs w:val="28"/>
                        </w:rPr>
                        <w:t xml:space="preserve">Report No: </w:t>
                      </w:r>
                      <w:r>
                        <w:rPr>
                          <w:rFonts w:cs="Arial"/>
                          <w:b/>
                          <w:color w:val="FFFFFF" w:themeColor="background1"/>
                          <w:sz w:val="28"/>
                          <w:szCs w:val="28"/>
                        </w:rPr>
                        <w:t>Final Report</w:t>
                      </w:r>
                    </w:p>
                  </w:txbxContent>
                </v:textbox>
                <w10:wrap type="square" anchorx="margin"/>
              </v:shape>
            </w:pict>
          </mc:Fallback>
        </mc:AlternateContent>
      </w:r>
    </w:p>
    <w:p w14:paraId="6B830F76" w14:textId="54A5759F" w:rsidR="00084DF1" w:rsidRPr="00C121DD" w:rsidRDefault="00084DF1">
      <w:pPr>
        <w:jc w:val="right"/>
        <w:rPr>
          <w:rFonts w:cs="Arial"/>
        </w:rPr>
      </w:pPr>
    </w:p>
    <w:p w14:paraId="6B830F77" w14:textId="6AE616FE" w:rsidR="00084DF1" w:rsidRPr="00C121DD" w:rsidRDefault="00084DF1">
      <w:pPr>
        <w:jc w:val="right"/>
        <w:rPr>
          <w:rFonts w:cs="Arial"/>
        </w:rPr>
      </w:pPr>
    </w:p>
    <w:p w14:paraId="6B830F78" w14:textId="2C4AAA68" w:rsidR="00084DF1" w:rsidRPr="00C121DD" w:rsidRDefault="00084DF1">
      <w:pPr>
        <w:jc w:val="right"/>
        <w:rPr>
          <w:rFonts w:cs="Arial"/>
        </w:rPr>
      </w:pPr>
    </w:p>
    <w:p w14:paraId="41AF1BFF" w14:textId="69BC89C0" w:rsidR="00355299" w:rsidRPr="00336DE8" w:rsidRDefault="00084DF1" w:rsidP="00355299">
      <w:pPr>
        <w:spacing w:after="0" w:line="240" w:lineRule="auto"/>
        <w:jc w:val="center"/>
        <w:rPr>
          <w:rFonts w:eastAsia="Times New Roman"/>
          <w:b/>
          <w:sz w:val="24"/>
        </w:rPr>
      </w:pPr>
      <w:r w:rsidRPr="00C121DD">
        <w:rPr>
          <w:rFonts w:cs="Arial"/>
        </w:rPr>
        <w:br w:type="page"/>
      </w:r>
      <w:r w:rsidR="00355299" w:rsidRPr="00336DE8">
        <w:rPr>
          <w:rFonts w:eastAsia="Times New Roman"/>
          <w:b/>
          <w:sz w:val="24"/>
        </w:rPr>
        <w:lastRenderedPageBreak/>
        <w:t>MONASH UNIVERSITY ACCIDENT RESEARCH CENTRE</w:t>
      </w:r>
    </w:p>
    <w:p w14:paraId="75D1E4DE" w14:textId="77777777" w:rsidR="00355299" w:rsidRPr="00336DE8" w:rsidRDefault="00355299" w:rsidP="00355299">
      <w:pPr>
        <w:spacing w:after="0" w:line="240" w:lineRule="auto"/>
        <w:jc w:val="center"/>
        <w:rPr>
          <w:rFonts w:eastAsia="Times New Roman"/>
        </w:rPr>
      </w:pPr>
      <w:r w:rsidRPr="00336DE8">
        <w:rPr>
          <w:rFonts w:eastAsia="Times New Roman"/>
          <w:b/>
          <w:sz w:val="24"/>
        </w:rPr>
        <w:t>REPORT DOCUMENTATION PAGE</w:t>
      </w:r>
    </w:p>
    <w:p w14:paraId="104613AF" w14:textId="77777777" w:rsidR="00355299" w:rsidRPr="00336DE8" w:rsidRDefault="00355299" w:rsidP="00355299">
      <w:pPr>
        <w:pBdr>
          <w:bottom w:val="single" w:sz="6" w:space="1" w:color="auto"/>
        </w:pBdr>
        <w:spacing w:after="0" w:line="240" w:lineRule="auto"/>
        <w:jc w:val="center"/>
        <w:rPr>
          <w:rFonts w:eastAsia="Times New Roman"/>
        </w:rPr>
      </w:pPr>
    </w:p>
    <w:tbl>
      <w:tblPr>
        <w:tblW w:w="9235" w:type="dxa"/>
        <w:jc w:val="center"/>
        <w:tblLayout w:type="fixed"/>
        <w:tblCellMar>
          <w:left w:w="107" w:type="dxa"/>
          <w:right w:w="107" w:type="dxa"/>
        </w:tblCellMar>
        <w:tblLook w:val="0000" w:firstRow="0" w:lastRow="0" w:firstColumn="0" w:lastColumn="0" w:noHBand="0" w:noVBand="0"/>
      </w:tblPr>
      <w:tblGrid>
        <w:gridCol w:w="1801"/>
        <w:gridCol w:w="1801"/>
        <w:gridCol w:w="1800"/>
        <w:gridCol w:w="1969"/>
        <w:gridCol w:w="1864"/>
      </w:tblGrid>
      <w:tr w:rsidR="00355299" w:rsidRPr="00981E49" w14:paraId="31325AFD" w14:textId="77777777" w:rsidTr="00104A18">
        <w:trPr>
          <w:cantSplit/>
          <w:jc w:val="center"/>
        </w:trPr>
        <w:tc>
          <w:tcPr>
            <w:tcW w:w="1801" w:type="dxa"/>
          </w:tcPr>
          <w:p w14:paraId="6B6DDDF0" w14:textId="77777777" w:rsidR="00355299" w:rsidRPr="00981E49" w:rsidRDefault="00355299" w:rsidP="0071784A">
            <w:pPr>
              <w:spacing w:after="0" w:line="240" w:lineRule="auto"/>
              <w:jc w:val="center"/>
              <w:rPr>
                <w:rFonts w:eastAsia="Times New Roman"/>
                <w:b/>
                <w:sz w:val="20"/>
              </w:rPr>
            </w:pPr>
            <w:r w:rsidRPr="00981E49">
              <w:rPr>
                <w:rFonts w:eastAsia="Times New Roman"/>
                <w:b/>
                <w:sz w:val="20"/>
              </w:rPr>
              <w:t>Report No.</w:t>
            </w:r>
          </w:p>
        </w:tc>
        <w:tc>
          <w:tcPr>
            <w:tcW w:w="1801" w:type="dxa"/>
          </w:tcPr>
          <w:p w14:paraId="70E83752" w14:textId="77777777" w:rsidR="00355299" w:rsidRPr="00981E49" w:rsidRDefault="00355299" w:rsidP="0071784A">
            <w:pPr>
              <w:spacing w:after="0" w:line="240" w:lineRule="auto"/>
              <w:jc w:val="center"/>
              <w:rPr>
                <w:rFonts w:eastAsia="Times New Roman"/>
                <w:b/>
                <w:sz w:val="20"/>
              </w:rPr>
            </w:pPr>
            <w:r w:rsidRPr="00981E49">
              <w:rPr>
                <w:rFonts w:eastAsia="Times New Roman"/>
                <w:b/>
                <w:sz w:val="20"/>
              </w:rPr>
              <w:t>Date</w:t>
            </w:r>
          </w:p>
        </w:tc>
        <w:tc>
          <w:tcPr>
            <w:tcW w:w="1800" w:type="dxa"/>
          </w:tcPr>
          <w:p w14:paraId="179F3DCD" w14:textId="77777777" w:rsidR="00355299" w:rsidRPr="00981E49" w:rsidRDefault="00355299" w:rsidP="0071784A">
            <w:pPr>
              <w:spacing w:after="0" w:line="240" w:lineRule="auto"/>
              <w:jc w:val="center"/>
              <w:rPr>
                <w:rFonts w:eastAsia="Times New Roman"/>
                <w:b/>
                <w:sz w:val="20"/>
              </w:rPr>
            </w:pPr>
            <w:r w:rsidRPr="00981E49">
              <w:rPr>
                <w:rFonts w:eastAsia="Times New Roman"/>
                <w:b/>
                <w:sz w:val="20"/>
              </w:rPr>
              <w:t>ISBN</w:t>
            </w:r>
          </w:p>
        </w:tc>
        <w:tc>
          <w:tcPr>
            <w:tcW w:w="1969" w:type="dxa"/>
          </w:tcPr>
          <w:p w14:paraId="5312A26F" w14:textId="77777777" w:rsidR="00355299" w:rsidRPr="00981E49" w:rsidRDefault="00355299" w:rsidP="0071784A">
            <w:pPr>
              <w:spacing w:after="0" w:line="240" w:lineRule="auto"/>
              <w:jc w:val="center"/>
              <w:rPr>
                <w:rFonts w:eastAsia="Times New Roman"/>
                <w:b/>
                <w:sz w:val="20"/>
              </w:rPr>
            </w:pPr>
            <w:r w:rsidRPr="00981E49">
              <w:rPr>
                <w:rFonts w:eastAsia="Times New Roman"/>
                <w:b/>
                <w:sz w:val="20"/>
              </w:rPr>
              <w:t>ISSN</w:t>
            </w:r>
          </w:p>
        </w:tc>
        <w:tc>
          <w:tcPr>
            <w:tcW w:w="1864" w:type="dxa"/>
          </w:tcPr>
          <w:p w14:paraId="0CEE68AD" w14:textId="77777777" w:rsidR="00355299" w:rsidRPr="00981E49" w:rsidRDefault="00355299" w:rsidP="0071784A">
            <w:pPr>
              <w:spacing w:after="0" w:line="240" w:lineRule="auto"/>
              <w:jc w:val="center"/>
              <w:rPr>
                <w:rFonts w:eastAsia="Times New Roman"/>
                <w:sz w:val="20"/>
              </w:rPr>
            </w:pPr>
            <w:r w:rsidRPr="00981E49">
              <w:rPr>
                <w:rFonts w:eastAsia="Times New Roman"/>
                <w:b/>
                <w:sz w:val="20"/>
              </w:rPr>
              <w:t>Pages</w:t>
            </w:r>
          </w:p>
        </w:tc>
      </w:tr>
      <w:tr w:rsidR="00355299" w:rsidRPr="00981E49" w14:paraId="22C6C71A" w14:textId="77777777" w:rsidTr="00104A18">
        <w:trPr>
          <w:cantSplit/>
          <w:jc w:val="center"/>
        </w:trPr>
        <w:tc>
          <w:tcPr>
            <w:tcW w:w="1801" w:type="dxa"/>
          </w:tcPr>
          <w:p w14:paraId="73D960D7" w14:textId="0C28B14E" w:rsidR="00355299" w:rsidRPr="00981E49" w:rsidRDefault="00104A18" w:rsidP="0071784A">
            <w:pPr>
              <w:spacing w:after="0" w:line="240" w:lineRule="auto"/>
              <w:jc w:val="center"/>
              <w:rPr>
                <w:rFonts w:eastAsia="Times New Roman"/>
                <w:sz w:val="20"/>
              </w:rPr>
            </w:pPr>
            <w:r>
              <w:rPr>
                <w:rFonts w:eastAsia="Times New Roman"/>
                <w:sz w:val="20"/>
              </w:rPr>
              <w:t xml:space="preserve">Final </w:t>
            </w:r>
            <w:r w:rsidR="00333EA4">
              <w:rPr>
                <w:rFonts w:eastAsia="Times New Roman"/>
                <w:sz w:val="20"/>
              </w:rPr>
              <w:t>Report</w:t>
            </w:r>
          </w:p>
        </w:tc>
        <w:tc>
          <w:tcPr>
            <w:tcW w:w="1801" w:type="dxa"/>
          </w:tcPr>
          <w:p w14:paraId="75651C80" w14:textId="1026C652" w:rsidR="00355299" w:rsidRPr="00981E49" w:rsidRDefault="00333EA4" w:rsidP="0071784A">
            <w:pPr>
              <w:spacing w:after="0" w:line="240" w:lineRule="auto"/>
              <w:jc w:val="center"/>
              <w:rPr>
                <w:rFonts w:eastAsia="Times New Roman"/>
                <w:sz w:val="20"/>
              </w:rPr>
            </w:pPr>
            <w:r>
              <w:rPr>
                <w:rFonts w:eastAsia="Times New Roman"/>
                <w:sz w:val="20"/>
              </w:rPr>
              <w:t>October</w:t>
            </w:r>
            <w:r w:rsidR="00355299">
              <w:rPr>
                <w:rFonts w:eastAsia="Times New Roman"/>
                <w:sz w:val="20"/>
              </w:rPr>
              <w:t>, 2025</w:t>
            </w:r>
          </w:p>
        </w:tc>
        <w:tc>
          <w:tcPr>
            <w:tcW w:w="1800" w:type="dxa"/>
          </w:tcPr>
          <w:p w14:paraId="43035934" w14:textId="77777777" w:rsidR="00355299" w:rsidRPr="00981E49" w:rsidRDefault="00355299" w:rsidP="0071784A">
            <w:pPr>
              <w:spacing w:after="0" w:line="240" w:lineRule="auto"/>
              <w:jc w:val="center"/>
              <w:rPr>
                <w:rFonts w:eastAsia="Times New Roman"/>
                <w:sz w:val="20"/>
              </w:rPr>
            </w:pPr>
          </w:p>
        </w:tc>
        <w:tc>
          <w:tcPr>
            <w:tcW w:w="1969" w:type="dxa"/>
          </w:tcPr>
          <w:p w14:paraId="7281FFB9" w14:textId="77777777" w:rsidR="00355299" w:rsidRPr="00981E49" w:rsidRDefault="00355299" w:rsidP="0071784A">
            <w:pPr>
              <w:spacing w:after="0" w:line="240" w:lineRule="auto"/>
              <w:jc w:val="center"/>
              <w:rPr>
                <w:rFonts w:eastAsia="Times New Roman"/>
                <w:sz w:val="20"/>
              </w:rPr>
            </w:pPr>
            <w:r w:rsidRPr="00981E49">
              <w:rPr>
                <w:rFonts w:eastAsia="Times New Roman"/>
                <w:sz w:val="20"/>
              </w:rPr>
              <w:t>1835-4815 (online)</w:t>
            </w:r>
          </w:p>
        </w:tc>
        <w:tc>
          <w:tcPr>
            <w:tcW w:w="1864" w:type="dxa"/>
          </w:tcPr>
          <w:p w14:paraId="003C4243" w14:textId="3E3F3580" w:rsidR="00355299" w:rsidRPr="00981E49" w:rsidRDefault="00104A18" w:rsidP="0071784A">
            <w:pPr>
              <w:spacing w:after="0" w:line="240" w:lineRule="auto"/>
              <w:jc w:val="center"/>
              <w:rPr>
                <w:rFonts w:eastAsia="Times New Roman"/>
                <w:sz w:val="20"/>
              </w:rPr>
            </w:pPr>
            <w:r>
              <w:rPr>
                <w:rFonts w:eastAsia="Times New Roman"/>
                <w:sz w:val="20"/>
              </w:rPr>
              <w:t>45 + Appendices</w:t>
            </w:r>
          </w:p>
        </w:tc>
      </w:tr>
    </w:tbl>
    <w:p w14:paraId="3ED10438" w14:textId="77777777" w:rsidR="00355299" w:rsidRPr="00981E49" w:rsidRDefault="00355299" w:rsidP="00355299">
      <w:pPr>
        <w:pBdr>
          <w:top w:val="single" w:sz="6" w:space="1" w:color="auto"/>
        </w:pBdr>
        <w:spacing w:after="0" w:line="240" w:lineRule="auto"/>
        <w:rPr>
          <w:rFonts w:eastAsia="Times New Roman"/>
          <w:sz w:val="20"/>
        </w:rPr>
      </w:pPr>
      <w:r w:rsidRPr="00981E49">
        <w:rPr>
          <w:rFonts w:eastAsia="Times New Roman"/>
          <w:b/>
          <w:sz w:val="20"/>
        </w:rPr>
        <w:t>Title and sub-title:</w:t>
      </w:r>
    </w:p>
    <w:p w14:paraId="739B9D0D" w14:textId="1BC00EBE" w:rsidR="00355299" w:rsidRPr="00981E49" w:rsidRDefault="008E1A7B" w:rsidP="00355299">
      <w:pPr>
        <w:spacing w:after="0" w:line="240" w:lineRule="auto"/>
        <w:rPr>
          <w:rFonts w:eastAsia="Times New Roman"/>
          <w:sz w:val="20"/>
        </w:rPr>
      </w:pPr>
      <w:r>
        <w:rPr>
          <w:rFonts w:eastAsia="Times New Roman"/>
          <w:sz w:val="20"/>
        </w:rPr>
        <w:t xml:space="preserve">Technical Report: </w:t>
      </w:r>
      <w:r w:rsidR="00355299" w:rsidRPr="00981E49">
        <w:rPr>
          <w:rFonts w:eastAsia="Times New Roman"/>
          <w:sz w:val="20"/>
        </w:rPr>
        <w:t>Review of Queensland’s Learner Driver Program</w:t>
      </w:r>
      <w:r>
        <w:rPr>
          <w:rFonts w:eastAsia="Times New Roman"/>
          <w:sz w:val="20"/>
        </w:rPr>
        <w:t xml:space="preserve"> – qualitative data (stakeholder engagement</w:t>
      </w:r>
      <w:r w:rsidR="003534E1">
        <w:rPr>
          <w:rFonts w:eastAsia="Times New Roman"/>
          <w:sz w:val="20"/>
        </w:rPr>
        <w:t>)</w:t>
      </w:r>
      <w:r>
        <w:rPr>
          <w:rFonts w:eastAsia="Times New Roman"/>
          <w:sz w:val="20"/>
        </w:rPr>
        <w:t xml:space="preserve"> </w:t>
      </w:r>
      <w:r w:rsidR="003534E1">
        <w:rPr>
          <w:rFonts w:eastAsia="Times New Roman"/>
          <w:sz w:val="20"/>
        </w:rPr>
        <w:t xml:space="preserve">analysis </w:t>
      </w:r>
      <w:r>
        <w:rPr>
          <w:rFonts w:eastAsia="Times New Roman"/>
          <w:sz w:val="20"/>
        </w:rPr>
        <w:t>and systematic literature review</w:t>
      </w:r>
      <w:r w:rsidR="003534E1">
        <w:rPr>
          <w:rFonts w:eastAsia="Times New Roman"/>
          <w:sz w:val="20"/>
        </w:rPr>
        <w:t>.</w:t>
      </w:r>
    </w:p>
    <w:p w14:paraId="33E4EB38" w14:textId="77777777" w:rsidR="00355299" w:rsidRPr="00981E49" w:rsidRDefault="00355299" w:rsidP="00355299">
      <w:pPr>
        <w:pBdr>
          <w:top w:val="single" w:sz="6" w:space="1" w:color="auto"/>
        </w:pBdr>
        <w:tabs>
          <w:tab w:val="left" w:pos="4644"/>
          <w:tab w:val="left" w:pos="9288"/>
        </w:tabs>
        <w:spacing w:after="0" w:line="240" w:lineRule="auto"/>
        <w:rPr>
          <w:rFonts w:eastAsia="Times New Roman"/>
          <w:b/>
          <w:sz w:val="20"/>
        </w:rPr>
      </w:pPr>
      <w:r w:rsidRPr="00981E49">
        <w:rPr>
          <w:rFonts w:eastAsia="Times New Roman"/>
          <w:b/>
          <w:sz w:val="20"/>
        </w:rPr>
        <w:t>Author(s):</w:t>
      </w:r>
    </w:p>
    <w:tbl>
      <w:tblPr>
        <w:tblW w:w="9288" w:type="dxa"/>
        <w:tblLayout w:type="fixed"/>
        <w:tblLook w:val="0000" w:firstRow="0" w:lastRow="0" w:firstColumn="0" w:lastColumn="0" w:noHBand="0" w:noVBand="0"/>
      </w:tblPr>
      <w:tblGrid>
        <w:gridCol w:w="9288"/>
      </w:tblGrid>
      <w:tr w:rsidR="00355299" w:rsidRPr="00981E49" w14:paraId="2A191557" w14:textId="77777777" w:rsidTr="0071784A">
        <w:trPr>
          <w:cantSplit/>
        </w:trPr>
        <w:tc>
          <w:tcPr>
            <w:tcW w:w="9288" w:type="dxa"/>
          </w:tcPr>
          <w:p w14:paraId="7020819B" w14:textId="2C9566BE" w:rsidR="00355299" w:rsidRPr="00981E49" w:rsidRDefault="008E1A7B" w:rsidP="0071784A">
            <w:pPr>
              <w:spacing w:after="0" w:line="240" w:lineRule="auto"/>
              <w:rPr>
                <w:rFonts w:eastAsia="Times New Roman"/>
                <w:sz w:val="20"/>
              </w:rPr>
            </w:pPr>
            <w:r>
              <w:rPr>
                <w:rFonts w:eastAsia="Times New Roman"/>
                <w:sz w:val="20"/>
              </w:rPr>
              <w:t xml:space="preserve">Oxley, J., McDonald, H., Rivera-Gonzalez, J., Koppel, S., Batson, A., </w:t>
            </w:r>
            <w:r w:rsidR="003534E1">
              <w:rPr>
                <w:rFonts w:eastAsia="Times New Roman"/>
                <w:sz w:val="20"/>
              </w:rPr>
              <w:t xml:space="preserve">Bates, L., </w:t>
            </w:r>
            <w:proofErr w:type="spellStart"/>
            <w:r w:rsidR="001E1CBC">
              <w:rPr>
                <w:rFonts w:eastAsia="Times New Roman"/>
                <w:sz w:val="20"/>
              </w:rPr>
              <w:t>Senserrick</w:t>
            </w:r>
            <w:proofErr w:type="spellEnd"/>
            <w:r w:rsidR="001E1CBC">
              <w:rPr>
                <w:rFonts w:eastAsia="Times New Roman"/>
                <w:sz w:val="20"/>
              </w:rPr>
              <w:t xml:space="preserve">, T., </w:t>
            </w:r>
            <w:r w:rsidR="00355299" w:rsidRPr="00981E49">
              <w:rPr>
                <w:rFonts w:eastAsia="Times New Roman"/>
                <w:sz w:val="20"/>
              </w:rPr>
              <w:t>Newstead, S.</w:t>
            </w:r>
          </w:p>
        </w:tc>
      </w:tr>
    </w:tbl>
    <w:p w14:paraId="1F54722A" w14:textId="77777777" w:rsidR="00355299" w:rsidRPr="00981E49" w:rsidRDefault="00355299" w:rsidP="00355299">
      <w:pPr>
        <w:pBdr>
          <w:top w:val="single" w:sz="6" w:space="1" w:color="auto"/>
        </w:pBdr>
        <w:spacing w:after="0" w:line="240" w:lineRule="auto"/>
        <w:rPr>
          <w:rFonts w:eastAsia="Times New Roman"/>
          <w:sz w:val="20"/>
        </w:rPr>
      </w:pPr>
      <w:r w:rsidRPr="00981E49">
        <w:rPr>
          <w:rFonts w:eastAsia="Times New Roman"/>
          <w:b/>
          <w:sz w:val="20"/>
        </w:rPr>
        <w:t>Sponsoring Organisation(s):</w:t>
      </w:r>
    </w:p>
    <w:p w14:paraId="05AC7AA5" w14:textId="076F8F9F" w:rsidR="00355299" w:rsidRPr="00981E49" w:rsidRDefault="00355299" w:rsidP="00355299">
      <w:pPr>
        <w:spacing w:after="0" w:line="240" w:lineRule="auto"/>
        <w:rPr>
          <w:rFonts w:eastAsia="Times New Roman"/>
          <w:sz w:val="20"/>
        </w:rPr>
      </w:pPr>
      <w:r w:rsidRPr="00981E49">
        <w:rPr>
          <w:rFonts w:eastAsia="Times New Roman"/>
          <w:sz w:val="20"/>
        </w:rPr>
        <w:t xml:space="preserve">This project was funded </w:t>
      </w:r>
      <w:r>
        <w:rPr>
          <w:rFonts w:eastAsia="Times New Roman"/>
          <w:sz w:val="20"/>
        </w:rPr>
        <w:t>through a contract with</w:t>
      </w:r>
      <w:r w:rsidRPr="00981E49">
        <w:rPr>
          <w:rFonts w:eastAsia="Times New Roman"/>
          <w:sz w:val="20"/>
        </w:rPr>
        <w:t xml:space="preserve"> Transport and Main Roads, Queensland</w:t>
      </w:r>
    </w:p>
    <w:p w14:paraId="44E9C70F" w14:textId="77777777" w:rsidR="00355299" w:rsidRPr="00981E49" w:rsidRDefault="00355299" w:rsidP="008D3D85">
      <w:pPr>
        <w:pBdr>
          <w:top w:val="single" w:sz="6" w:space="1" w:color="auto"/>
        </w:pBdr>
        <w:spacing w:line="240" w:lineRule="auto"/>
        <w:rPr>
          <w:rFonts w:eastAsia="Times New Roman"/>
          <w:sz w:val="20"/>
        </w:rPr>
      </w:pPr>
      <w:r w:rsidRPr="00981E49">
        <w:rPr>
          <w:rFonts w:eastAsia="Times New Roman"/>
          <w:b/>
          <w:sz w:val="20"/>
        </w:rPr>
        <w:t>Abstract:</w:t>
      </w:r>
    </w:p>
    <w:p w14:paraId="49AE8808" w14:textId="3592F380" w:rsidR="008E6D87" w:rsidRDefault="00CB31DD" w:rsidP="00CB31DD">
      <w:pPr>
        <w:rPr>
          <w:rFonts w:cs="Arial"/>
          <w:sz w:val="20"/>
        </w:rPr>
      </w:pPr>
      <w:r w:rsidRPr="00335269">
        <w:rPr>
          <w:sz w:val="20"/>
        </w:rPr>
        <w:t xml:space="preserve">Young and novice drivers are disproportionately involved in road crashes and infringements, particularly during the early stages of unsupervised driving. In response to these elevated risks, Queensland introduced a Graduated Licensing System (GLS) in July 2007 to improve novice driver safety through a structured, phased approach to licensing. </w:t>
      </w:r>
      <w:r w:rsidRPr="00335269">
        <w:rPr>
          <w:rFonts w:cs="Arial"/>
          <w:sz w:val="20"/>
        </w:rPr>
        <w:t xml:space="preserve">Since its inception, the GLS has undergone several enhancements to better prepare new drivers: an electronic logbook to log learner driver experience hours, </w:t>
      </w:r>
      <w:proofErr w:type="spellStart"/>
      <w:r w:rsidRPr="00335269">
        <w:rPr>
          <w:rFonts w:cs="Arial"/>
          <w:i/>
          <w:iCs/>
          <w:sz w:val="20"/>
        </w:rPr>
        <w:t>PrepL</w:t>
      </w:r>
      <w:proofErr w:type="spellEnd"/>
      <w:r w:rsidRPr="00335269">
        <w:rPr>
          <w:rFonts w:cs="Arial"/>
          <w:sz w:val="20"/>
        </w:rPr>
        <w:t xml:space="preserve">, a digital, interactive learner licence course designed to improve knowledge acquisition, </w:t>
      </w:r>
      <w:proofErr w:type="spellStart"/>
      <w:r w:rsidRPr="00335269">
        <w:rPr>
          <w:rFonts w:cs="Arial"/>
          <w:i/>
          <w:iCs/>
          <w:sz w:val="20"/>
        </w:rPr>
        <w:t>PrepL</w:t>
      </w:r>
      <w:proofErr w:type="spellEnd"/>
      <w:r w:rsidRPr="00335269">
        <w:rPr>
          <w:rFonts w:cs="Arial"/>
          <w:i/>
          <w:iCs/>
          <w:sz w:val="20"/>
        </w:rPr>
        <w:t xml:space="preserve"> Supervisor</w:t>
      </w:r>
      <w:r w:rsidRPr="00335269">
        <w:rPr>
          <w:rFonts w:cs="Arial"/>
          <w:sz w:val="20"/>
        </w:rPr>
        <w:t xml:space="preserve">, an online resource to support those supervising learner drivers and, a complete revision of the Hazard Perception Test (HPT), which was moved from the transition between P1 and P2 phases to occur between the learner (L) and P1 stages. This technical report presents </w:t>
      </w:r>
      <w:r w:rsidR="008E1A7B">
        <w:rPr>
          <w:rFonts w:cs="Arial"/>
          <w:sz w:val="20"/>
        </w:rPr>
        <w:t>the findings of the qualitative data analysis, including surveys of learner and P1 drivers and parents and key stakeholder consultation (focus group discussions). In addition, the findings of the systematic literature review addressing</w:t>
      </w:r>
      <w:r w:rsidR="008E6D87">
        <w:rPr>
          <w:rFonts w:cs="Arial"/>
          <w:sz w:val="20"/>
        </w:rPr>
        <w:t xml:space="preserve"> the effectiveness </w:t>
      </w:r>
      <w:r w:rsidR="008A0B1C">
        <w:rPr>
          <w:rFonts w:cs="Arial"/>
          <w:sz w:val="20"/>
        </w:rPr>
        <w:t>o</w:t>
      </w:r>
      <w:r w:rsidR="008E6D87">
        <w:rPr>
          <w:rFonts w:cs="Arial"/>
          <w:sz w:val="20"/>
        </w:rPr>
        <w:t xml:space="preserve">f mandated supervised driving requirements. </w:t>
      </w:r>
    </w:p>
    <w:p w14:paraId="5FD45E4D" w14:textId="20ED6D3F" w:rsidR="00335269" w:rsidRPr="008A0B1C" w:rsidRDefault="00335269" w:rsidP="00CB31DD">
      <w:pPr>
        <w:rPr>
          <w:rFonts w:eastAsia="Times New Roman" w:cs="Arial"/>
          <w:sz w:val="20"/>
          <w:lang w:eastAsia="zh-CN"/>
        </w:rPr>
      </w:pPr>
      <w:r w:rsidRPr="008A0B1C">
        <w:rPr>
          <w:rFonts w:eastAsia="Times New Roman" w:cs="Arial"/>
          <w:sz w:val="20"/>
          <w:lang w:eastAsia="zh-CN"/>
        </w:rPr>
        <w:t xml:space="preserve">Analysis </w:t>
      </w:r>
      <w:r w:rsidR="008E6D87" w:rsidRPr="008A0B1C">
        <w:rPr>
          <w:rFonts w:eastAsia="Times New Roman" w:cs="Arial"/>
          <w:sz w:val="20"/>
          <w:lang w:eastAsia="zh-CN"/>
        </w:rPr>
        <w:t xml:space="preserve">demonstrated strong support of many components of the current LDP, however, some substantial challenges and opportunities for improvement were identified. </w:t>
      </w:r>
      <w:r w:rsidR="008A0B1C" w:rsidRPr="008A0B1C">
        <w:rPr>
          <w:rFonts w:eastAsia="Times New Roman" w:cs="Arial"/>
          <w:sz w:val="20"/>
          <w:lang w:eastAsia="zh-CN"/>
        </w:rPr>
        <w:t xml:space="preserve">These </w:t>
      </w:r>
      <w:proofErr w:type="spellStart"/>
      <w:r w:rsidR="008A0B1C" w:rsidRPr="008A0B1C">
        <w:rPr>
          <w:rFonts w:eastAsia="Times New Roman" w:cs="Arial"/>
          <w:sz w:val="20"/>
          <w:lang w:eastAsia="zh-CN"/>
        </w:rPr>
        <w:t>centered</w:t>
      </w:r>
      <w:proofErr w:type="spellEnd"/>
      <w:r w:rsidR="008A0B1C" w:rsidRPr="008A0B1C">
        <w:rPr>
          <w:rFonts w:eastAsia="Times New Roman" w:cs="Arial"/>
          <w:sz w:val="20"/>
          <w:lang w:eastAsia="zh-CN"/>
        </w:rPr>
        <w:t xml:space="preserve"> around </w:t>
      </w:r>
      <w:r w:rsidR="008A0B1C" w:rsidRPr="008A0B1C">
        <w:rPr>
          <w:rFonts w:cs="Arial"/>
          <w:sz w:val="20"/>
        </w:rPr>
        <w:t xml:space="preserve">to equity and access issues, particularly for minority and diverse groups. There was also high agreement </w:t>
      </w:r>
      <w:proofErr w:type="gramStart"/>
      <w:r w:rsidR="008A0B1C" w:rsidRPr="008A0B1C">
        <w:rPr>
          <w:rFonts w:cs="Arial"/>
          <w:sz w:val="20"/>
        </w:rPr>
        <w:t>with regard to</w:t>
      </w:r>
      <w:proofErr w:type="gramEnd"/>
      <w:r w:rsidR="008A0B1C" w:rsidRPr="008A0B1C">
        <w:rPr>
          <w:rFonts w:cs="Arial"/>
          <w:sz w:val="20"/>
        </w:rPr>
        <w:t xml:space="preserve"> the proposed actions for enhancement to the program and future research to provide further evidence on GLS effectiveness </w:t>
      </w:r>
      <w:r w:rsidRPr="008A0B1C">
        <w:rPr>
          <w:rFonts w:eastAsia="Times New Roman" w:cs="Arial"/>
          <w:sz w:val="20"/>
          <w:lang w:eastAsia="zh-CN"/>
        </w:rPr>
        <w:t>and identify opportunities to further improve the system.</w:t>
      </w:r>
    </w:p>
    <w:p w14:paraId="3EDF904C" w14:textId="21AF9AE6" w:rsidR="00335269" w:rsidRDefault="00335269" w:rsidP="00CB31DD">
      <w:pPr>
        <w:rPr>
          <w:rFonts w:eastAsia="Times New Roman"/>
          <w:sz w:val="20"/>
        </w:rPr>
      </w:pPr>
    </w:p>
    <w:p w14:paraId="68D63F45" w14:textId="77777777" w:rsidR="00335269" w:rsidRPr="00335269" w:rsidRDefault="00335269" w:rsidP="00CB31DD">
      <w:pPr>
        <w:rPr>
          <w:rFonts w:eastAsia="Times New Roman"/>
          <w:sz w:val="20"/>
        </w:rPr>
      </w:pPr>
    </w:p>
    <w:p w14:paraId="63EDCC6A" w14:textId="77777777" w:rsidR="00355299" w:rsidRPr="00981E49" w:rsidRDefault="00355299" w:rsidP="00355299">
      <w:pPr>
        <w:pBdr>
          <w:top w:val="single" w:sz="6" w:space="1" w:color="auto"/>
        </w:pBdr>
        <w:tabs>
          <w:tab w:val="left" w:pos="4536"/>
        </w:tabs>
        <w:spacing w:after="120" w:line="240" w:lineRule="auto"/>
        <w:rPr>
          <w:rFonts w:eastAsia="Times New Roman"/>
          <w:sz w:val="20"/>
        </w:rPr>
      </w:pPr>
      <w:r w:rsidRPr="00981E49">
        <w:rPr>
          <w:rFonts w:eastAsia="Times New Roman"/>
          <w:b/>
          <w:sz w:val="20"/>
        </w:rPr>
        <w:t>Key Words:</w:t>
      </w:r>
      <w:r w:rsidRPr="00981E49">
        <w:rPr>
          <w:rFonts w:eastAsia="Times New Roman"/>
          <w:b/>
          <w:sz w:val="20"/>
        </w:rPr>
        <w:tab/>
        <w:t>Disclaimer</w:t>
      </w:r>
    </w:p>
    <w:tbl>
      <w:tblPr>
        <w:tblW w:w="9288" w:type="dxa"/>
        <w:tblLayout w:type="fixed"/>
        <w:tblCellMar>
          <w:left w:w="142" w:type="dxa"/>
          <w:right w:w="142" w:type="dxa"/>
        </w:tblCellMar>
        <w:tblLook w:val="0000" w:firstRow="0" w:lastRow="0" w:firstColumn="0" w:lastColumn="0" w:noHBand="0" w:noVBand="0"/>
      </w:tblPr>
      <w:tblGrid>
        <w:gridCol w:w="4111"/>
        <w:gridCol w:w="533"/>
        <w:gridCol w:w="4644"/>
      </w:tblGrid>
      <w:tr w:rsidR="00355299" w:rsidRPr="00981E49" w14:paraId="477F258D" w14:textId="77777777" w:rsidTr="0071784A">
        <w:tc>
          <w:tcPr>
            <w:tcW w:w="4644" w:type="dxa"/>
            <w:gridSpan w:val="2"/>
            <w:tcBorders>
              <w:bottom w:val="single" w:sz="4" w:space="0" w:color="auto"/>
            </w:tcBorders>
          </w:tcPr>
          <w:p w14:paraId="34C7DDF8" w14:textId="5486EC4E" w:rsidR="00355299" w:rsidRPr="00981E49" w:rsidRDefault="00355299" w:rsidP="0071784A">
            <w:pPr>
              <w:spacing w:after="120" w:line="240" w:lineRule="auto"/>
              <w:rPr>
                <w:rFonts w:eastAsia="Times New Roman"/>
                <w:sz w:val="20"/>
              </w:rPr>
            </w:pPr>
            <w:r>
              <w:rPr>
                <w:rFonts w:eastAsia="Times New Roman"/>
                <w:sz w:val="20"/>
              </w:rPr>
              <w:t xml:space="preserve">Young driver safety, learner drivers, driving skill and competencies, evaluation, data analysis, </w:t>
            </w:r>
            <w:r w:rsidR="00104A18">
              <w:rPr>
                <w:rFonts w:eastAsia="Times New Roman"/>
                <w:sz w:val="20"/>
              </w:rPr>
              <w:t>graduated licencing</w:t>
            </w:r>
          </w:p>
        </w:tc>
        <w:tc>
          <w:tcPr>
            <w:tcW w:w="4644" w:type="dxa"/>
            <w:tcBorders>
              <w:bottom w:val="single" w:sz="4" w:space="0" w:color="auto"/>
            </w:tcBorders>
          </w:tcPr>
          <w:p w14:paraId="729B364D" w14:textId="3D8796DA" w:rsidR="00355299" w:rsidRPr="00981E49" w:rsidRDefault="00355299" w:rsidP="0071784A">
            <w:pPr>
              <w:spacing w:after="120" w:line="240" w:lineRule="auto"/>
              <w:rPr>
                <w:rFonts w:eastAsia="Times New Roman"/>
                <w:b/>
                <w:i/>
                <w:sz w:val="20"/>
              </w:rPr>
            </w:pPr>
            <w:r w:rsidRPr="00981E49">
              <w:rPr>
                <w:rFonts w:eastAsia="Times New Roman"/>
                <w:sz w:val="20"/>
              </w:rPr>
              <w:t>This report is disseminated in the interest of information exchange.  The views expressed here are those of the authors, and not necessarily those of Monash University</w:t>
            </w:r>
            <w:r w:rsidR="00DC3C4D">
              <w:rPr>
                <w:rFonts w:eastAsia="Times New Roman"/>
                <w:sz w:val="20"/>
              </w:rPr>
              <w:t xml:space="preserve"> or TMR</w:t>
            </w:r>
          </w:p>
        </w:tc>
      </w:tr>
      <w:tr w:rsidR="00355299" w:rsidRPr="00981E49" w14:paraId="14768444" w14:textId="77777777" w:rsidTr="00355299">
        <w:tblPrEx>
          <w:tblCellMar>
            <w:left w:w="108" w:type="dxa"/>
            <w:right w:w="108" w:type="dxa"/>
          </w:tblCellMar>
        </w:tblPrEx>
        <w:tc>
          <w:tcPr>
            <w:tcW w:w="4111" w:type="dxa"/>
            <w:tcBorders>
              <w:top w:val="single" w:sz="4" w:space="0" w:color="auto"/>
            </w:tcBorders>
          </w:tcPr>
          <w:p w14:paraId="73D07C8B" w14:textId="77777777" w:rsidR="00355299" w:rsidRPr="00981E49" w:rsidRDefault="00355299" w:rsidP="0071784A">
            <w:pPr>
              <w:spacing w:after="120" w:line="240" w:lineRule="auto"/>
              <w:rPr>
                <w:rFonts w:eastAsia="Times New Roman"/>
                <w:sz w:val="20"/>
              </w:rPr>
            </w:pPr>
            <w:r w:rsidRPr="00981E49">
              <w:rPr>
                <w:rFonts w:eastAsia="Times New Roman"/>
                <w:sz w:val="20"/>
              </w:rPr>
              <w:t>Reproduction of this page is authorised.</w:t>
            </w:r>
          </w:p>
          <w:p w14:paraId="2046D709" w14:textId="0E0AA29A" w:rsidR="00355299" w:rsidRPr="00981E49" w:rsidRDefault="00355299" w:rsidP="00355299">
            <w:pPr>
              <w:spacing w:after="120" w:line="240" w:lineRule="auto"/>
              <w:jc w:val="left"/>
              <w:rPr>
                <w:rFonts w:eastAsia="Times New Roman"/>
                <w:sz w:val="20"/>
              </w:rPr>
            </w:pPr>
            <w:r w:rsidRPr="00981E49">
              <w:rPr>
                <w:rFonts w:eastAsia="Times New Roman"/>
                <w:sz w:val="20"/>
              </w:rPr>
              <w:t>www.monash.edu.au/muarc</w:t>
            </w:r>
          </w:p>
        </w:tc>
        <w:tc>
          <w:tcPr>
            <w:tcW w:w="5177" w:type="dxa"/>
            <w:gridSpan w:val="2"/>
            <w:tcBorders>
              <w:top w:val="single" w:sz="4" w:space="0" w:color="auto"/>
            </w:tcBorders>
          </w:tcPr>
          <w:p w14:paraId="58B43588" w14:textId="77777777" w:rsidR="00355299" w:rsidRPr="00981E49" w:rsidRDefault="00355299" w:rsidP="0071784A">
            <w:pPr>
              <w:spacing w:after="120" w:line="240" w:lineRule="auto"/>
              <w:jc w:val="right"/>
              <w:rPr>
                <w:rFonts w:eastAsia="Times New Roman"/>
                <w:sz w:val="20"/>
              </w:rPr>
            </w:pPr>
            <w:r w:rsidRPr="00981E49">
              <w:rPr>
                <w:rFonts w:eastAsia="Times New Roman"/>
                <w:sz w:val="20"/>
              </w:rPr>
              <w:t xml:space="preserve">Monash University Accident Research Centre, </w:t>
            </w:r>
            <w:r w:rsidRPr="00981E49">
              <w:rPr>
                <w:rFonts w:eastAsia="Times New Roman"/>
                <w:sz w:val="20"/>
              </w:rPr>
              <w:br/>
              <w:t>Building 70, Clayton Campus, Victoria, 3800, Australia.</w:t>
            </w:r>
            <w:r w:rsidRPr="00981E49">
              <w:rPr>
                <w:rFonts w:eastAsia="Times New Roman"/>
                <w:sz w:val="20"/>
              </w:rPr>
              <w:br/>
              <w:t>Telephone:  +61 3 9905 4371, Fax:  +61 3 9905 4363</w:t>
            </w:r>
          </w:p>
        </w:tc>
      </w:tr>
    </w:tbl>
    <w:p w14:paraId="6B830FC7" w14:textId="5DE5857A" w:rsidR="00084DF1" w:rsidRPr="00C121DD" w:rsidRDefault="00084DF1" w:rsidP="00355299">
      <w:pPr>
        <w:spacing w:after="0"/>
        <w:jc w:val="center"/>
        <w:rPr>
          <w:rFonts w:cs="Arial"/>
          <w:b/>
          <w:sz w:val="36"/>
        </w:rPr>
      </w:pPr>
      <w:r w:rsidRPr="00C121DD">
        <w:rPr>
          <w:rFonts w:cs="Arial"/>
        </w:rPr>
        <w:br w:type="page"/>
      </w:r>
      <w:r w:rsidRPr="00C121DD">
        <w:rPr>
          <w:rFonts w:cs="Arial"/>
          <w:b/>
          <w:sz w:val="36"/>
        </w:rPr>
        <w:lastRenderedPageBreak/>
        <w:t>Preface</w:t>
      </w:r>
    </w:p>
    <w:p w14:paraId="6B830FC8" w14:textId="1E5C9EF0" w:rsidR="00084DF1" w:rsidRPr="00C121DD" w:rsidRDefault="00084DF1">
      <w:pPr>
        <w:keepNext/>
        <w:rPr>
          <w:rFonts w:cs="Arial"/>
          <w:b/>
          <w:bCs/>
        </w:rPr>
      </w:pPr>
      <w:r w:rsidRPr="00C121DD">
        <w:rPr>
          <w:rFonts w:cs="Arial"/>
          <w:b/>
          <w:bCs/>
        </w:rPr>
        <w:t>Project Manager</w:t>
      </w:r>
      <w:r w:rsidR="003534E1">
        <w:rPr>
          <w:rFonts w:cs="Arial"/>
          <w:b/>
          <w:bCs/>
        </w:rPr>
        <w:t>s</w:t>
      </w:r>
      <w:r w:rsidRPr="00C121DD">
        <w:rPr>
          <w:rFonts w:cs="Arial"/>
          <w:b/>
          <w:bCs/>
        </w:rPr>
        <w:t xml:space="preserve"> / Team Leader</w:t>
      </w:r>
      <w:r w:rsidR="003534E1">
        <w:rPr>
          <w:rFonts w:cs="Arial"/>
          <w:b/>
          <w:bCs/>
        </w:rPr>
        <w:t>s</w:t>
      </w:r>
      <w:r w:rsidRPr="00C121DD">
        <w:rPr>
          <w:rFonts w:cs="Arial"/>
          <w:b/>
          <w:bCs/>
        </w:rPr>
        <w:t>:</w:t>
      </w:r>
    </w:p>
    <w:p w14:paraId="6B830FC9" w14:textId="4DE0B97C" w:rsidR="00084DF1" w:rsidRDefault="00EE60D0" w:rsidP="00954A6B">
      <w:pPr>
        <w:pStyle w:val="Bulletlist"/>
        <w:numPr>
          <w:ilvl w:val="0"/>
          <w:numId w:val="3"/>
        </w:numPr>
        <w:rPr>
          <w:rFonts w:cs="Arial"/>
        </w:rPr>
      </w:pPr>
      <w:r>
        <w:rPr>
          <w:rFonts w:cs="Arial"/>
        </w:rPr>
        <w:t xml:space="preserve">Professor </w:t>
      </w:r>
      <w:r w:rsidR="003534E1">
        <w:rPr>
          <w:rFonts w:cs="Arial"/>
        </w:rPr>
        <w:t>Jennie Oxley</w:t>
      </w:r>
    </w:p>
    <w:p w14:paraId="5292CBB5" w14:textId="7DE939D2" w:rsidR="003534E1" w:rsidRDefault="00EE60D0" w:rsidP="00954A6B">
      <w:pPr>
        <w:pStyle w:val="Bulletlist"/>
        <w:numPr>
          <w:ilvl w:val="0"/>
          <w:numId w:val="3"/>
        </w:numPr>
        <w:rPr>
          <w:rFonts w:cs="Arial"/>
        </w:rPr>
      </w:pPr>
      <w:r>
        <w:rPr>
          <w:rFonts w:cs="Arial"/>
        </w:rPr>
        <w:t xml:space="preserve">Dr </w:t>
      </w:r>
      <w:r w:rsidR="003534E1">
        <w:rPr>
          <w:rFonts w:cs="Arial"/>
        </w:rPr>
        <w:t>Hayley McDonald</w:t>
      </w:r>
    </w:p>
    <w:p w14:paraId="701BF9EB" w14:textId="1A919516" w:rsidR="003534E1" w:rsidRPr="00C121DD" w:rsidRDefault="00EE60D0" w:rsidP="00954A6B">
      <w:pPr>
        <w:pStyle w:val="Bulletlist"/>
        <w:numPr>
          <w:ilvl w:val="0"/>
          <w:numId w:val="3"/>
        </w:numPr>
        <w:rPr>
          <w:rFonts w:cs="Arial"/>
        </w:rPr>
      </w:pPr>
      <w:r>
        <w:rPr>
          <w:rFonts w:cs="Arial"/>
        </w:rPr>
        <w:t xml:space="preserve">Professor </w:t>
      </w:r>
      <w:r w:rsidR="003534E1">
        <w:rPr>
          <w:rFonts w:cs="Arial"/>
        </w:rPr>
        <w:t>Stuart Newstead</w:t>
      </w:r>
    </w:p>
    <w:p w14:paraId="6B830FCA" w14:textId="77777777" w:rsidR="00084DF1" w:rsidRPr="00C121DD" w:rsidRDefault="00084DF1">
      <w:pPr>
        <w:keepNext/>
        <w:rPr>
          <w:rFonts w:cs="Arial"/>
          <w:b/>
          <w:bCs/>
        </w:rPr>
      </w:pPr>
      <w:r w:rsidRPr="00C121DD">
        <w:rPr>
          <w:rFonts w:cs="Arial"/>
          <w:b/>
          <w:bCs/>
        </w:rPr>
        <w:t>Research Team:</w:t>
      </w:r>
    </w:p>
    <w:p w14:paraId="63E57E79" w14:textId="69AE8727" w:rsidR="003534E1" w:rsidRDefault="00EE60D0" w:rsidP="00954A6B">
      <w:pPr>
        <w:pStyle w:val="Bulletlist"/>
        <w:numPr>
          <w:ilvl w:val="0"/>
          <w:numId w:val="3"/>
        </w:numPr>
        <w:rPr>
          <w:rFonts w:cs="Arial"/>
        </w:rPr>
      </w:pPr>
      <w:r>
        <w:rPr>
          <w:rFonts w:cs="Arial"/>
        </w:rPr>
        <w:t xml:space="preserve">Dr </w:t>
      </w:r>
      <w:r w:rsidR="003534E1">
        <w:rPr>
          <w:rFonts w:cs="Arial"/>
        </w:rPr>
        <w:t>Jennifer Rivera-Gonzalez</w:t>
      </w:r>
    </w:p>
    <w:p w14:paraId="7D739AAE" w14:textId="07A9D73C" w:rsidR="003534E1" w:rsidRDefault="00EE60D0" w:rsidP="00954A6B">
      <w:pPr>
        <w:pStyle w:val="Bulletlist"/>
        <w:numPr>
          <w:ilvl w:val="0"/>
          <w:numId w:val="3"/>
        </w:numPr>
        <w:rPr>
          <w:rFonts w:cs="Arial"/>
        </w:rPr>
      </w:pPr>
      <w:r>
        <w:rPr>
          <w:rFonts w:cs="Arial"/>
        </w:rPr>
        <w:t xml:space="preserve">Associate Professor </w:t>
      </w:r>
      <w:r w:rsidR="003534E1">
        <w:rPr>
          <w:rFonts w:cs="Arial"/>
        </w:rPr>
        <w:t>Sjaan Koppel</w:t>
      </w:r>
    </w:p>
    <w:p w14:paraId="67AF0B33" w14:textId="10C99EF4" w:rsidR="003534E1" w:rsidRDefault="00EE60D0" w:rsidP="00954A6B">
      <w:pPr>
        <w:pStyle w:val="Bulletlist"/>
        <w:numPr>
          <w:ilvl w:val="0"/>
          <w:numId w:val="3"/>
        </w:numPr>
        <w:rPr>
          <w:rFonts w:cs="Arial"/>
        </w:rPr>
      </w:pPr>
      <w:r>
        <w:rPr>
          <w:rFonts w:cs="Arial"/>
        </w:rPr>
        <w:t xml:space="preserve">Dr </w:t>
      </w:r>
      <w:r w:rsidR="003534E1">
        <w:rPr>
          <w:rFonts w:cs="Arial"/>
        </w:rPr>
        <w:t>Angela Batson</w:t>
      </w:r>
    </w:p>
    <w:p w14:paraId="4A558BA8" w14:textId="3159AC11" w:rsidR="003534E1" w:rsidRPr="00C121DD" w:rsidRDefault="00EE60D0" w:rsidP="003534E1">
      <w:pPr>
        <w:pStyle w:val="Bulletlist"/>
        <w:numPr>
          <w:ilvl w:val="0"/>
          <w:numId w:val="3"/>
        </w:numPr>
        <w:rPr>
          <w:rFonts w:cs="Arial"/>
        </w:rPr>
      </w:pPr>
      <w:r>
        <w:rPr>
          <w:rFonts w:cs="Arial"/>
        </w:rPr>
        <w:t xml:space="preserve">Associate Professor </w:t>
      </w:r>
      <w:r w:rsidR="003534E1">
        <w:rPr>
          <w:rFonts w:cs="Arial"/>
        </w:rPr>
        <w:t>Lyndel Bates</w:t>
      </w:r>
    </w:p>
    <w:p w14:paraId="0E71DB73" w14:textId="1A270D3F" w:rsidR="003534E1" w:rsidRDefault="00EE60D0" w:rsidP="00954A6B">
      <w:pPr>
        <w:pStyle w:val="Bulletlist"/>
        <w:numPr>
          <w:ilvl w:val="0"/>
          <w:numId w:val="3"/>
        </w:numPr>
        <w:rPr>
          <w:rFonts w:cs="Arial"/>
        </w:rPr>
      </w:pPr>
      <w:r>
        <w:rPr>
          <w:rFonts w:cs="Arial"/>
        </w:rPr>
        <w:t xml:space="preserve">Professor </w:t>
      </w:r>
      <w:r w:rsidR="003534E1">
        <w:rPr>
          <w:rFonts w:cs="Arial"/>
        </w:rPr>
        <w:t xml:space="preserve">Teresa </w:t>
      </w:r>
      <w:proofErr w:type="spellStart"/>
      <w:r w:rsidR="003534E1">
        <w:rPr>
          <w:rFonts w:cs="Arial"/>
        </w:rPr>
        <w:t>Senserrick</w:t>
      </w:r>
      <w:proofErr w:type="spellEnd"/>
    </w:p>
    <w:p w14:paraId="6B830FCC" w14:textId="77777777" w:rsidR="009F39EA" w:rsidRPr="00C121DD" w:rsidRDefault="009F39EA" w:rsidP="009F39EA">
      <w:pPr>
        <w:pStyle w:val="Bulletlist"/>
        <w:numPr>
          <w:ilvl w:val="0"/>
          <w:numId w:val="0"/>
        </w:numPr>
        <w:ind w:left="360" w:hanging="360"/>
        <w:rPr>
          <w:rFonts w:cs="Arial"/>
        </w:rPr>
      </w:pPr>
    </w:p>
    <w:p w14:paraId="13BDE1B2" w14:textId="249FF6E8" w:rsidR="003D5D9F" w:rsidRPr="00C121DD" w:rsidRDefault="00F74A1B" w:rsidP="00F74A1B">
      <w:pPr>
        <w:keepNext/>
        <w:rPr>
          <w:rFonts w:cs="Arial"/>
          <w:b/>
          <w:bCs/>
        </w:rPr>
      </w:pPr>
      <w:proofErr w:type="spellStart"/>
      <w:r w:rsidRPr="00C121DD">
        <w:rPr>
          <w:rFonts w:cs="Arial"/>
          <w:b/>
          <w:bCs/>
        </w:rPr>
        <w:t>Contributorship</w:t>
      </w:r>
      <w:proofErr w:type="spellEnd"/>
      <w:r w:rsidRPr="00C121DD">
        <w:rPr>
          <w:rFonts w:cs="Arial"/>
          <w:b/>
          <w:bCs/>
        </w:rPr>
        <w:t xml:space="preserve"> Statement</w:t>
      </w:r>
    </w:p>
    <w:p w14:paraId="6B830FCE" w14:textId="77777777" w:rsidR="00F74A1B" w:rsidRPr="00C121DD" w:rsidRDefault="00E87AE7" w:rsidP="00F74A1B">
      <w:pPr>
        <w:pStyle w:val="Bulletlist"/>
        <w:numPr>
          <w:ilvl w:val="0"/>
          <w:numId w:val="0"/>
        </w:numPr>
        <w:ind w:left="360" w:hanging="360"/>
        <w:jc w:val="center"/>
        <w:rPr>
          <w:rFonts w:cs="Arial"/>
          <w:i/>
        </w:rPr>
      </w:pPr>
      <w:r w:rsidRPr="00C121DD">
        <w:rPr>
          <w:rFonts w:cs="Arial"/>
          <w:i/>
        </w:rPr>
        <w:t>(see Authorship Guideli</w:t>
      </w:r>
      <w:r w:rsidR="00F74A1B" w:rsidRPr="00C121DD">
        <w:rPr>
          <w:rFonts w:cs="Arial"/>
          <w:i/>
        </w:rPr>
        <w:t>n</w:t>
      </w:r>
      <w:r w:rsidRPr="00C121DD">
        <w:rPr>
          <w:rFonts w:cs="Arial"/>
          <w:i/>
        </w:rPr>
        <w:t>e</w:t>
      </w:r>
      <w:r w:rsidR="00F74A1B" w:rsidRPr="00C121DD">
        <w:rPr>
          <w:rFonts w:cs="Arial"/>
          <w:i/>
        </w:rPr>
        <w:t>s for examples)</w:t>
      </w:r>
    </w:p>
    <w:p w14:paraId="5F5BB4C3" w14:textId="16390225" w:rsidR="00EE60D0" w:rsidRDefault="00EE60D0" w:rsidP="009103E5">
      <w:pPr>
        <w:pStyle w:val="ListParagraph"/>
        <w:numPr>
          <w:ilvl w:val="0"/>
          <w:numId w:val="6"/>
        </w:numPr>
        <w:spacing w:after="120"/>
        <w:ind w:left="714" w:hanging="357"/>
        <w:contextualSpacing w:val="0"/>
        <w:rPr>
          <w:rFonts w:eastAsia="Times New Roman"/>
        </w:rPr>
      </w:pPr>
      <w:r>
        <w:rPr>
          <w:rFonts w:eastAsia="Times New Roman"/>
        </w:rPr>
        <w:t xml:space="preserve">Professor Jennie Oxley: Project management, study design, </w:t>
      </w:r>
      <w:r w:rsidR="001A3B5B">
        <w:rPr>
          <w:rFonts w:eastAsia="Times New Roman"/>
        </w:rPr>
        <w:t>synthesis of findings, report writing</w:t>
      </w:r>
    </w:p>
    <w:p w14:paraId="767B9B52" w14:textId="7C990C7D" w:rsidR="001A3B5B" w:rsidRDefault="001A3B5B" w:rsidP="009103E5">
      <w:pPr>
        <w:pStyle w:val="ListParagraph"/>
        <w:numPr>
          <w:ilvl w:val="0"/>
          <w:numId w:val="6"/>
        </w:numPr>
        <w:spacing w:after="120"/>
        <w:ind w:left="714" w:hanging="357"/>
        <w:contextualSpacing w:val="0"/>
        <w:rPr>
          <w:rFonts w:eastAsia="Times New Roman"/>
        </w:rPr>
      </w:pPr>
      <w:r>
        <w:rPr>
          <w:rFonts w:eastAsia="Times New Roman"/>
        </w:rPr>
        <w:t>Dr Hayley McDonald: Project management, survey design and data collection/analysis, synthesis of findings, systematic literature review draft, report writing</w:t>
      </w:r>
    </w:p>
    <w:p w14:paraId="44088177" w14:textId="402AB91C" w:rsidR="00355299" w:rsidRPr="00355299" w:rsidRDefault="00355299" w:rsidP="009103E5">
      <w:pPr>
        <w:pStyle w:val="ListParagraph"/>
        <w:numPr>
          <w:ilvl w:val="0"/>
          <w:numId w:val="6"/>
        </w:numPr>
        <w:spacing w:after="120"/>
        <w:ind w:left="714" w:hanging="357"/>
        <w:contextualSpacing w:val="0"/>
        <w:rPr>
          <w:rFonts w:eastAsia="Times New Roman"/>
        </w:rPr>
      </w:pPr>
      <w:r w:rsidRPr="00355299">
        <w:rPr>
          <w:rFonts w:eastAsia="Times New Roman"/>
        </w:rPr>
        <w:t>Professor Stuart Newstead: Project management, study design, synthesis of findings</w:t>
      </w:r>
      <w:r w:rsidR="001A3B5B">
        <w:rPr>
          <w:rFonts w:eastAsia="Times New Roman"/>
        </w:rPr>
        <w:t>,</w:t>
      </w:r>
      <w:r w:rsidRPr="00355299">
        <w:rPr>
          <w:rFonts w:eastAsia="Times New Roman"/>
        </w:rPr>
        <w:t xml:space="preserve"> report writing</w:t>
      </w:r>
    </w:p>
    <w:p w14:paraId="22581E91" w14:textId="796F5C09" w:rsidR="001A3B5B" w:rsidRDefault="001A3B5B" w:rsidP="009103E5">
      <w:pPr>
        <w:pStyle w:val="ListParagraph"/>
        <w:numPr>
          <w:ilvl w:val="0"/>
          <w:numId w:val="6"/>
        </w:numPr>
        <w:spacing w:after="120"/>
        <w:ind w:left="714" w:hanging="357"/>
        <w:contextualSpacing w:val="0"/>
        <w:rPr>
          <w:rFonts w:eastAsia="Times New Roman"/>
        </w:rPr>
      </w:pPr>
      <w:r>
        <w:rPr>
          <w:rFonts w:eastAsia="Times New Roman"/>
        </w:rPr>
        <w:t>Dr Jennifer Rivera-Gonzalez: key stakeholder engagement data collection and thematic analysis, systematic literature review draft, report writing</w:t>
      </w:r>
    </w:p>
    <w:p w14:paraId="7DE8502D" w14:textId="77777777" w:rsidR="001A3B5B" w:rsidRDefault="001A3B5B" w:rsidP="009103E5">
      <w:pPr>
        <w:pStyle w:val="ListParagraph"/>
        <w:numPr>
          <w:ilvl w:val="0"/>
          <w:numId w:val="6"/>
        </w:numPr>
        <w:spacing w:after="120"/>
        <w:ind w:left="714" w:hanging="357"/>
        <w:contextualSpacing w:val="0"/>
        <w:rPr>
          <w:rFonts w:eastAsia="Times New Roman"/>
        </w:rPr>
      </w:pPr>
      <w:r>
        <w:rPr>
          <w:rFonts w:eastAsia="Times New Roman"/>
        </w:rPr>
        <w:t>Associate Professor Sjaan Koppel: Systematic literature review management, synthesis of findings, report writing</w:t>
      </w:r>
    </w:p>
    <w:p w14:paraId="249C10E7" w14:textId="77777777" w:rsidR="001A3B5B" w:rsidRDefault="001A3B5B" w:rsidP="009103E5">
      <w:pPr>
        <w:pStyle w:val="ListParagraph"/>
        <w:numPr>
          <w:ilvl w:val="0"/>
          <w:numId w:val="6"/>
        </w:numPr>
        <w:spacing w:after="120"/>
        <w:ind w:left="714" w:hanging="357"/>
        <w:contextualSpacing w:val="0"/>
        <w:rPr>
          <w:rFonts w:eastAsia="Times New Roman"/>
        </w:rPr>
      </w:pPr>
      <w:r>
        <w:rPr>
          <w:rFonts w:eastAsia="Times New Roman"/>
        </w:rPr>
        <w:t>Dr Angela Batson: systematic literature review draft, report writing</w:t>
      </w:r>
    </w:p>
    <w:p w14:paraId="65800ED7" w14:textId="286E603D" w:rsidR="001A3B5B" w:rsidRDefault="001A3B5B" w:rsidP="009103E5">
      <w:pPr>
        <w:pStyle w:val="ListParagraph"/>
        <w:numPr>
          <w:ilvl w:val="0"/>
          <w:numId w:val="6"/>
        </w:numPr>
        <w:spacing w:after="120"/>
        <w:ind w:left="714" w:hanging="357"/>
        <w:contextualSpacing w:val="0"/>
        <w:rPr>
          <w:rFonts w:eastAsia="Times New Roman"/>
        </w:rPr>
      </w:pPr>
      <w:r>
        <w:rPr>
          <w:rFonts w:eastAsia="Times New Roman"/>
        </w:rPr>
        <w:t>Associate Professor Lyndel Bates: stakeholder engagement data collection and thematic analysis, synthesis of findings, report writing</w:t>
      </w:r>
    </w:p>
    <w:p w14:paraId="6B18EDA3" w14:textId="6D44C7C4" w:rsidR="00355299" w:rsidRPr="00355299" w:rsidRDefault="001A3B5B" w:rsidP="009103E5">
      <w:pPr>
        <w:pStyle w:val="ListParagraph"/>
        <w:numPr>
          <w:ilvl w:val="0"/>
          <w:numId w:val="6"/>
        </w:numPr>
        <w:spacing w:after="120"/>
        <w:ind w:left="714" w:hanging="357"/>
        <w:contextualSpacing w:val="0"/>
        <w:rPr>
          <w:rFonts w:eastAsia="Times New Roman"/>
        </w:rPr>
      </w:pPr>
      <w:r>
        <w:rPr>
          <w:rFonts w:eastAsia="Times New Roman"/>
        </w:rPr>
        <w:t xml:space="preserve">Professor Teresa </w:t>
      </w:r>
      <w:proofErr w:type="spellStart"/>
      <w:r>
        <w:rPr>
          <w:rFonts w:eastAsia="Times New Roman"/>
        </w:rPr>
        <w:t>Senserrick</w:t>
      </w:r>
      <w:proofErr w:type="spellEnd"/>
      <w:r>
        <w:rPr>
          <w:rFonts w:eastAsia="Times New Roman"/>
        </w:rPr>
        <w:t xml:space="preserve">: </w:t>
      </w:r>
      <w:r w:rsidR="00F95701">
        <w:rPr>
          <w:rFonts w:eastAsia="Times New Roman"/>
        </w:rPr>
        <w:t>synthesis of findings, report writing</w:t>
      </w:r>
    </w:p>
    <w:p w14:paraId="6B830FCF" w14:textId="77777777" w:rsidR="00F74A1B" w:rsidRPr="00C121DD" w:rsidRDefault="00F74A1B" w:rsidP="00F74A1B">
      <w:pPr>
        <w:pStyle w:val="Bulletlist"/>
        <w:numPr>
          <w:ilvl w:val="0"/>
          <w:numId w:val="0"/>
        </w:numPr>
        <w:ind w:left="360" w:hanging="360"/>
        <w:rPr>
          <w:rFonts w:cs="Arial"/>
        </w:rPr>
      </w:pPr>
    </w:p>
    <w:p w14:paraId="6B830FD0" w14:textId="77777777" w:rsidR="00F74A1B" w:rsidRPr="00C121DD" w:rsidRDefault="00F74A1B" w:rsidP="00F74A1B">
      <w:pPr>
        <w:keepNext/>
        <w:rPr>
          <w:rFonts w:cs="Arial"/>
          <w:b/>
          <w:bCs/>
        </w:rPr>
      </w:pPr>
      <w:r w:rsidRPr="00C121DD">
        <w:rPr>
          <w:rFonts w:cs="Arial"/>
          <w:b/>
          <w:bCs/>
        </w:rPr>
        <w:t>Ethics Statement</w:t>
      </w:r>
    </w:p>
    <w:p w14:paraId="7C059B5D" w14:textId="3CED1C8C" w:rsidR="00355299" w:rsidRPr="00355299" w:rsidRDefault="00355299" w:rsidP="00355299">
      <w:pPr>
        <w:spacing w:after="120" w:line="240" w:lineRule="auto"/>
        <w:ind w:left="360" w:hanging="360"/>
        <w:rPr>
          <w:rFonts w:eastAsia="Times New Roman"/>
          <w:iCs/>
        </w:rPr>
      </w:pPr>
      <w:r w:rsidRPr="008E5A05">
        <w:rPr>
          <w:rFonts w:eastAsia="Times New Roman"/>
        </w:rPr>
        <w:t xml:space="preserve">Ethics approval was granted by </w:t>
      </w:r>
      <w:r>
        <w:rPr>
          <w:rFonts w:eastAsia="Times New Roman"/>
          <w:i/>
        </w:rPr>
        <w:t xml:space="preserve">MUHREC </w:t>
      </w:r>
      <w:r>
        <w:rPr>
          <w:rFonts w:eastAsia="Times New Roman"/>
          <w:iCs/>
        </w:rPr>
        <w:t>(Project ID: 42249)</w:t>
      </w:r>
    </w:p>
    <w:p w14:paraId="1A07CB2A" w14:textId="77777777" w:rsidR="000269D1" w:rsidRPr="00C121DD" w:rsidRDefault="000269D1" w:rsidP="00F74A1B">
      <w:pPr>
        <w:pStyle w:val="Bulletlist"/>
        <w:numPr>
          <w:ilvl w:val="0"/>
          <w:numId w:val="0"/>
        </w:numPr>
        <w:ind w:left="360" w:hanging="360"/>
        <w:rPr>
          <w:rFonts w:cs="Arial"/>
        </w:rPr>
      </w:pPr>
    </w:p>
    <w:p w14:paraId="6A5314DC" w14:textId="246F6CEF" w:rsidR="000269D1" w:rsidRDefault="00AA2B71" w:rsidP="000269D1">
      <w:pPr>
        <w:keepNext/>
        <w:rPr>
          <w:rFonts w:cs="Arial"/>
          <w:b/>
          <w:bCs/>
        </w:rPr>
      </w:pPr>
      <w:r w:rsidRPr="00C121DD">
        <w:rPr>
          <w:rFonts w:cs="Arial"/>
          <w:b/>
          <w:bCs/>
        </w:rPr>
        <w:t xml:space="preserve">Acknowledgements </w:t>
      </w:r>
    </w:p>
    <w:p w14:paraId="6B830FD4" w14:textId="77777777" w:rsidR="00084DF1" w:rsidRPr="00C121DD" w:rsidRDefault="00084DF1">
      <w:pPr>
        <w:jc w:val="center"/>
        <w:rPr>
          <w:rFonts w:cs="Arial"/>
          <w:b/>
          <w:sz w:val="28"/>
        </w:rPr>
      </w:pPr>
      <w:r w:rsidRPr="00C121DD">
        <w:rPr>
          <w:rFonts w:cs="Arial"/>
          <w:b/>
          <w:sz w:val="28"/>
        </w:rPr>
        <w:br w:type="page"/>
      </w:r>
      <w:r w:rsidRPr="00C121DD">
        <w:rPr>
          <w:rFonts w:cs="Arial"/>
          <w:b/>
          <w:sz w:val="28"/>
        </w:rPr>
        <w:lastRenderedPageBreak/>
        <w:t>Contents</w:t>
      </w:r>
    </w:p>
    <w:sdt>
      <w:sdtPr>
        <w:rPr>
          <w:rFonts w:ascii="Arial" w:eastAsia="SimSun" w:hAnsi="Arial" w:cs="Times New Roman"/>
          <w:b w:val="0"/>
          <w:bCs w:val="0"/>
          <w:caps w:val="0"/>
          <w:color w:val="auto"/>
          <w:sz w:val="22"/>
          <w:szCs w:val="20"/>
          <w:lang w:val="en-AU"/>
        </w:rPr>
        <w:id w:val="1174536245"/>
        <w:docPartObj>
          <w:docPartGallery w:val="Table of Contents"/>
          <w:docPartUnique/>
        </w:docPartObj>
      </w:sdtPr>
      <w:sdtEndPr>
        <w:rPr>
          <w:noProof/>
        </w:rPr>
      </w:sdtEndPr>
      <w:sdtContent>
        <w:p w14:paraId="70714D04" w14:textId="2D5AB635" w:rsidR="00F13B33" w:rsidRPr="00ED6314" w:rsidRDefault="008A0B1C" w:rsidP="00ED6314">
          <w:pPr>
            <w:pStyle w:val="TOCHeading"/>
            <w:rPr>
              <w:rFonts w:ascii="Arial" w:eastAsiaTheme="minorEastAsia" w:hAnsi="Arial" w:cs="Arial"/>
              <w:b w:val="0"/>
              <w:caps w:val="0"/>
              <w:color w:val="auto"/>
              <w:sz w:val="20"/>
              <w:szCs w:val="22"/>
              <w:lang w:eastAsia="en-AU"/>
            </w:rPr>
          </w:pPr>
          <w:r>
            <w:fldChar w:fldCharType="begin"/>
          </w:r>
          <w:r>
            <w:instrText xml:space="preserve"> TOC \o "1-3" \h \z \u </w:instrText>
          </w:r>
          <w:r>
            <w:fldChar w:fldCharType="separate"/>
          </w:r>
          <w:hyperlink w:anchor="_Toc209173675" w:history="1">
            <w:r w:rsidR="00F13B33" w:rsidRPr="00ED6314">
              <w:rPr>
                <w:rStyle w:val="Hyperlink"/>
                <w:rFonts w:ascii="Arial" w:hAnsi="Arial" w:cs="Arial"/>
                <w:color w:val="auto"/>
                <w:sz w:val="20"/>
              </w:rPr>
              <w:t>EXECUTIVE SUMMARY</w:t>
            </w:r>
            <w:r w:rsidR="00ED6314" w:rsidRPr="00ED6314">
              <w:rPr>
                <w:rStyle w:val="Hyperlink"/>
                <w:rFonts w:ascii="Arial" w:hAnsi="Arial" w:cs="Arial"/>
                <w:color w:val="auto"/>
                <w:sz w:val="20"/>
              </w:rPr>
              <w:t>………………………………………………………………………….</w:t>
            </w:r>
            <w:r w:rsidR="00F13B33" w:rsidRPr="00ED6314">
              <w:rPr>
                <w:rFonts w:ascii="Arial" w:hAnsi="Arial" w:cs="Arial"/>
                <w:webHidden/>
                <w:color w:val="auto"/>
                <w:sz w:val="20"/>
              </w:rPr>
              <w:tab/>
            </w:r>
            <w:r w:rsidR="00F13B33" w:rsidRPr="00ED6314">
              <w:rPr>
                <w:rFonts w:ascii="Arial" w:hAnsi="Arial" w:cs="Arial"/>
                <w:webHidden/>
                <w:color w:val="auto"/>
                <w:sz w:val="20"/>
              </w:rPr>
              <w:fldChar w:fldCharType="begin"/>
            </w:r>
            <w:r w:rsidR="00F13B33" w:rsidRPr="00ED6314">
              <w:rPr>
                <w:rFonts w:ascii="Arial" w:hAnsi="Arial" w:cs="Arial"/>
                <w:webHidden/>
                <w:color w:val="auto"/>
                <w:sz w:val="20"/>
              </w:rPr>
              <w:instrText xml:space="preserve"> PAGEREF _Toc209173675 \h </w:instrText>
            </w:r>
            <w:r w:rsidR="00F13B33" w:rsidRPr="00ED6314">
              <w:rPr>
                <w:rFonts w:ascii="Arial" w:hAnsi="Arial" w:cs="Arial"/>
                <w:webHidden/>
                <w:color w:val="auto"/>
                <w:sz w:val="20"/>
              </w:rPr>
            </w:r>
            <w:r w:rsidR="00F13B33" w:rsidRPr="00ED6314">
              <w:rPr>
                <w:rFonts w:ascii="Arial" w:hAnsi="Arial" w:cs="Arial"/>
                <w:webHidden/>
                <w:color w:val="auto"/>
                <w:sz w:val="20"/>
              </w:rPr>
              <w:fldChar w:fldCharType="separate"/>
            </w:r>
            <w:r w:rsidR="00FE290D">
              <w:rPr>
                <w:rFonts w:ascii="Arial" w:hAnsi="Arial" w:cs="Arial"/>
                <w:noProof/>
                <w:webHidden/>
                <w:color w:val="auto"/>
                <w:sz w:val="20"/>
              </w:rPr>
              <w:t>viii</w:t>
            </w:r>
            <w:r w:rsidR="00F13B33" w:rsidRPr="00ED6314">
              <w:rPr>
                <w:rFonts w:ascii="Arial" w:hAnsi="Arial" w:cs="Arial"/>
                <w:webHidden/>
                <w:color w:val="auto"/>
                <w:sz w:val="20"/>
              </w:rPr>
              <w:fldChar w:fldCharType="end"/>
            </w:r>
          </w:hyperlink>
        </w:p>
        <w:p w14:paraId="45A495CD" w14:textId="45FB4EAB" w:rsidR="00F13B33" w:rsidRPr="00ED6314" w:rsidRDefault="00F13B33">
          <w:pPr>
            <w:pStyle w:val="TOC1"/>
            <w:rPr>
              <w:rFonts w:eastAsiaTheme="minorEastAsia" w:cs="Arial"/>
              <w:b w:val="0"/>
              <w:caps w:val="0"/>
              <w:sz w:val="20"/>
              <w:szCs w:val="22"/>
              <w:lang w:eastAsia="en-AU"/>
            </w:rPr>
          </w:pPr>
          <w:hyperlink w:anchor="_Toc209173676" w:history="1">
            <w:r w:rsidRPr="00ED6314">
              <w:rPr>
                <w:rStyle w:val="Hyperlink"/>
                <w:rFonts w:cs="Arial"/>
                <w:sz w:val="20"/>
              </w:rPr>
              <w:t>1</w:t>
            </w:r>
            <w:r w:rsidRPr="00ED6314">
              <w:rPr>
                <w:rFonts w:eastAsiaTheme="minorEastAsia" w:cs="Arial"/>
                <w:b w:val="0"/>
                <w:caps w:val="0"/>
                <w:sz w:val="20"/>
                <w:szCs w:val="22"/>
                <w:lang w:eastAsia="en-AU"/>
              </w:rPr>
              <w:tab/>
            </w:r>
            <w:r w:rsidRPr="00ED6314">
              <w:rPr>
                <w:rStyle w:val="Hyperlink"/>
                <w:rFonts w:cs="Arial"/>
                <w:sz w:val="20"/>
              </w:rPr>
              <w:t>Introduction</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_Toc209173676 \h </w:instrText>
            </w:r>
            <w:r w:rsidRPr="00ED6314">
              <w:rPr>
                <w:rFonts w:cs="Arial"/>
                <w:webHidden/>
                <w:sz w:val="20"/>
              </w:rPr>
            </w:r>
            <w:r w:rsidRPr="00ED6314">
              <w:rPr>
                <w:rFonts w:cs="Arial"/>
                <w:webHidden/>
                <w:sz w:val="20"/>
              </w:rPr>
              <w:fldChar w:fldCharType="separate"/>
            </w:r>
            <w:r w:rsidR="00FE290D">
              <w:rPr>
                <w:rFonts w:cs="Arial"/>
                <w:webHidden/>
                <w:sz w:val="20"/>
              </w:rPr>
              <w:t>1</w:t>
            </w:r>
            <w:r w:rsidRPr="00ED6314">
              <w:rPr>
                <w:rFonts w:cs="Arial"/>
                <w:webHidden/>
                <w:sz w:val="20"/>
              </w:rPr>
              <w:fldChar w:fldCharType="end"/>
            </w:r>
          </w:hyperlink>
        </w:p>
        <w:p w14:paraId="5613C358" w14:textId="5B415F73" w:rsidR="00F13B33" w:rsidRPr="00ED6314" w:rsidRDefault="00F13B33">
          <w:pPr>
            <w:pStyle w:val="TOC2"/>
            <w:rPr>
              <w:rFonts w:eastAsiaTheme="minorEastAsia" w:cs="Arial"/>
              <w:caps w:val="0"/>
              <w:sz w:val="20"/>
              <w:szCs w:val="22"/>
              <w:lang w:eastAsia="en-AU"/>
            </w:rPr>
          </w:pPr>
          <w:hyperlink w:anchor="_Toc209173677" w:history="1">
            <w:r w:rsidRPr="00ED6314">
              <w:rPr>
                <w:rStyle w:val="Hyperlink"/>
                <w:rFonts w:cs="Arial"/>
                <w:sz w:val="20"/>
              </w:rPr>
              <w:t>1.1</w:t>
            </w:r>
            <w:r w:rsidRPr="00ED6314">
              <w:rPr>
                <w:rFonts w:eastAsiaTheme="minorEastAsia" w:cs="Arial"/>
                <w:caps w:val="0"/>
                <w:sz w:val="20"/>
                <w:szCs w:val="22"/>
                <w:lang w:eastAsia="en-AU"/>
              </w:rPr>
              <w:tab/>
            </w:r>
            <w:r w:rsidRPr="00ED6314">
              <w:rPr>
                <w:rStyle w:val="Hyperlink"/>
                <w:rFonts w:cs="Arial"/>
                <w:sz w:val="20"/>
              </w:rPr>
              <w:t>Background and context</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_Toc209173677 \h </w:instrText>
            </w:r>
            <w:r w:rsidRPr="00ED6314">
              <w:rPr>
                <w:rFonts w:cs="Arial"/>
                <w:webHidden/>
                <w:sz w:val="20"/>
              </w:rPr>
            </w:r>
            <w:r w:rsidRPr="00ED6314">
              <w:rPr>
                <w:rFonts w:cs="Arial"/>
                <w:webHidden/>
                <w:sz w:val="20"/>
              </w:rPr>
              <w:fldChar w:fldCharType="separate"/>
            </w:r>
            <w:r w:rsidR="00FE290D">
              <w:rPr>
                <w:rFonts w:cs="Arial"/>
                <w:webHidden/>
                <w:sz w:val="20"/>
              </w:rPr>
              <w:t>1</w:t>
            </w:r>
            <w:r w:rsidRPr="00ED6314">
              <w:rPr>
                <w:rFonts w:cs="Arial"/>
                <w:webHidden/>
                <w:sz w:val="20"/>
              </w:rPr>
              <w:fldChar w:fldCharType="end"/>
            </w:r>
          </w:hyperlink>
        </w:p>
        <w:p w14:paraId="4F39FA0F" w14:textId="3B7ABF76" w:rsidR="00F13B33" w:rsidRPr="00ED6314" w:rsidRDefault="00F13B33">
          <w:pPr>
            <w:pStyle w:val="TOC2"/>
            <w:rPr>
              <w:rFonts w:eastAsiaTheme="minorEastAsia" w:cs="Arial"/>
              <w:caps w:val="0"/>
              <w:sz w:val="20"/>
              <w:szCs w:val="22"/>
              <w:lang w:eastAsia="en-AU"/>
            </w:rPr>
          </w:pPr>
          <w:hyperlink w:anchor="_Toc209173678" w:history="1">
            <w:r w:rsidRPr="00ED6314">
              <w:rPr>
                <w:rStyle w:val="Hyperlink"/>
                <w:rFonts w:cs="Arial"/>
                <w:sz w:val="20"/>
              </w:rPr>
              <w:t>1.2</w:t>
            </w:r>
            <w:r w:rsidRPr="00ED6314">
              <w:rPr>
                <w:rFonts w:eastAsiaTheme="minorEastAsia" w:cs="Arial"/>
                <w:caps w:val="0"/>
                <w:sz w:val="20"/>
                <w:szCs w:val="22"/>
                <w:lang w:eastAsia="en-AU"/>
              </w:rPr>
              <w:tab/>
            </w:r>
            <w:r w:rsidRPr="00ED6314">
              <w:rPr>
                <w:rStyle w:val="Hyperlink"/>
                <w:rFonts w:cs="Arial"/>
                <w:sz w:val="20"/>
              </w:rPr>
              <w:t>Broader project objectives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_Toc209173678 \h </w:instrText>
            </w:r>
            <w:r w:rsidRPr="00ED6314">
              <w:rPr>
                <w:rFonts w:cs="Arial"/>
                <w:webHidden/>
                <w:sz w:val="20"/>
              </w:rPr>
            </w:r>
            <w:r w:rsidRPr="00ED6314">
              <w:rPr>
                <w:rFonts w:cs="Arial"/>
                <w:webHidden/>
                <w:sz w:val="20"/>
              </w:rPr>
              <w:fldChar w:fldCharType="separate"/>
            </w:r>
            <w:r w:rsidR="00FE290D">
              <w:rPr>
                <w:rFonts w:cs="Arial"/>
                <w:webHidden/>
                <w:sz w:val="20"/>
              </w:rPr>
              <w:t>2</w:t>
            </w:r>
            <w:r w:rsidRPr="00ED6314">
              <w:rPr>
                <w:rFonts w:cs="Arial"/>
                <w:webHidden/>
                <w:sz w:val="20"/>
              </w:rPr>
              <w:fldChar w:fldCharType="end"/>
            </w:r>
          </w:hyperlink>
        </w:p>
        <w:p w14:paraId="7E3AEB49" w14:textId="4FA75DE0" w:rsidR="00F13B33" w:rsidRPr="00ED6314" w:rsidRDefault="00F13B33">
          <w:pPr>
            <w:pStyle w:val="TOC1"/>
            <w:rPr>
              <w:rFonts w:eastAsiaTheme="minorEastAsia" w:cs="Arial"/>
              <w:b w:val="0"/>
              <w:caps w:val="0"/>
              <w:sz w:val="20"/>
              <w:szCs w:val="22"/>
              <w:lang w:eastAsia="en-AU"/>
            </w:rPr>
          </w:pPr>
          <w:hyperlink w:anchor="_Toc209173679" w:history="1">
            <w:r w:rsidRPr="00ED6314">
              <w:rPr>
                <w:rStyle w:val="Hyperlink"/>
                <w:rFonts w:cs="Arial"/>
                <w:sz w:val="20"/>
              </w:rPr>
              <w:t>2</w:t>
            </w:r>
            <w:r w:rsidRPr="00ED6314">
              <w:rPr>
                <w:rFonts w:eastAsiaTheme="minorEastAsia" w:cs="Arial"/>
                <w:b w:val="0"/>
                <w:caps w:val="0"/>
                <w:sz w:val="20"/>
                <w:szCs w:val="22"/>
                <w:lang w:eastAsia="en-AU"/>
              </w:rPr>
              <w:tab/>
            </w:r>
            <w:r w:rsidRPr="00ED6314">
              <w:rPr>
                <w:rStyle w:val="Hyperlink"/>
                <w:rFonts w:cs="Arial"/>
                <w:sz w:val="20"/>
              </w:rPr>
              <w:t>SURVEYS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_Toc209173679 \h </w:instrText>
            </w:r>
            <w:r w:rsidRPr="00ED6314">
              <w:rPr>
                <w:rFonts w:cs="Arial"/>
                <w:webHidden/>
                <w:sz w:val="20"/>
              </w:rPr>
            </w:r>
            <w:r w:rsidRPr="00ED6314">
              <w:rPr>
                <w:rFonts w:cs="Arial"/>
                <w:webHidden/>
                <w:sz w:val="20"/>
              </w:rPr>
              <w:fldChar w:fldCharType="separate"/>
            </w:r>
            <w:r w:rsidR="00FE290D">
              <w:rPr>
                <w:rFonts w:cs="Arial"/>
                <w:webHidden/>
                <w:sz w:val="20"/>
              </w:rPr>
              <w:t>3</w:t>
            </w:r>
            <w:r w:rsidRPr="00ED6314">
              <w:rPr>
                <w:rFonts w:cs="Arial"/>
                <w:webHidden/>
                <w:sz w:val="20"/>
              </w:rPr>
              <w:fldChar w:fldCharType="end"/>
            </w:r>
          </w:hyperlink>
        </w:p>
        <w:p w14:paraId="3561478E" w14:textId="09E9DCEF" w:rsidR="00F13B33" w:rsidRPr="00ED6314" w:rsidRDefault="00F13B33">
          <w:pPr>
            <w:pStyle w:val="TOC2"/>
            <w:rPr>
              <w:rFonts w:eastAsiaTheme="minorEastAsia" w:cs="Arial"/>
              <w:caps w:val="0"/>
              <w:sz w:val="20"/>
              <w:szCs w:val="22"/>
              <w:lang w:eastAsia="en-AU"/>
            </w:rPr>
          </w:pPr>
          <w:hyperlink w:anchor="_Toc209173680" w:history="1">
            <w:r w:rsidRPr="00ED6314">
              <w:rPr>
                <w:rStyle w:val="Hyperlink"/>
                <w:rFonts w:cs="Arial"/>
                <w:sz w:val="20"/>
              </w:rPr>
              <w:t>2.2</w:t>
            </w:r>
            <w:r w:rsidRPr="00ED6314">
              <w:rPr>
                <w:rFonts w:eastAsiaTheme="minorEastAsia" w:cs="Arial"/>
                <w:caps w:val="0"/>
                <w:sz w:val="20"/>
                <w:szCs w:val="22"/>
                <w:lang w:eastAsia="en-AU"/>
              </w:rPr>
              <w:tab/>
            </w:r>
            <w:r w:rsidRPr="00ED6314">
              <w:rPr>
                <w:rStyle w:val="Hyperlink"/>
                <w:rFonts w:cs="Arial"/>
                <w:sz w:val="20"/>
              </w:rPr>
              <w:t>Survey aims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_Toc209173680 \h </w:instrText>
            </w:r>
            <w:r w:rsidRPr="00ED6314">
              <w:rPr>
                <w:rFonts w:cs="Arial"/>
                <w:webHidden/>
                <w:sz w:val="20"/>
              </w:rPr>
            </w:r>
            <w:r w:rsidRPr="00ED6314">
              <w:rPr>
                <w:rFonts w:cs="Arial"/>
                <w:webHidden/>
                <w:sz w:val="20"/>
              </w:rPr>
              <w:fldChar w:fldCharType="separate"/>
            </w:r>
            <w:r w:rsidR="00FE290D">
              <w:rPr>
                <w:rFonts w:cs="Arial"/>
                <w:webHidden/>
                <w:sz w:val="20"/>
              </w:rPr>
              <w:t>4</w:t>
            </w:r>
            <w:r w:rsidRPr="00ED6314">
              <w:rPr>
                <w:rFonts w:cs="Arial"/>
                <w:webHidden/>
                <w:sz w:val="20"/>
              </w:rPr>
              <w:fldChar w:fldCharType="end"/>
            </w:r>
          </w:hyperlink>
        </w:p>
        <w:p w14:paraId="7002EC1F" w14:textId="287EE5E0" w:rsidR="00F13B33" w:rsidRPr="00ED6314" w:rsidRDefault="00F13B33">
          <w:pPr>
            <w:pStyle w:val="TOC2"/>
            <w:rPr>
              <w:rFonts w:eastAsiaTheme="minorEastAsia" w:cs="Arial"/>
              <w:caps w:val="0"/>
              <w:sz w:val="20"/>
              <w:szCs w:val="22"/>
              <w:lang w:eastAsia="en-AU"/>
            </w:rPr>
          </w:pPr>
          <w:hyperlink w:anchor="_Toc209173681" w:history="1">
            <w:r w:rsidRPr="00ED6314">
              <w:rPr>
                <w:rStyle w:val="Hyperlink"/>
                <w:rFonts w:cs="Arial"/>
                <w:sz w:val="20"/>
              </w:rPr>
              <w:t>2.3</w:t>
            </w:r>
            <w:r w:rsidRPr="00ED6314">
              <w:rPr>
                <w:rFonts w:eastAsiaTheme="minorEastAsia" w:cs="Arial"/>
                <w:caps w:val="0"/>
                <w:sz w:val="20"/>
                <w:szCs w:val="22"/>
                <w:lang w:eastAsia="en-AU"/>
              </w:rPr>
              <w:tab/>
            </w:r>
            <w:r w:rsidRPr="00ED6314">
              <w:rPr>
                <w:rStyle w:val="Hyperlink"/>
                <w:rFonts w:cs="Arial"/>
                <w:sz w:val="20"/>
              </w:rPr>
              <w:t>Methods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_Toc209173681 \h </w:instrText>
            </w:r>
            <w:r w:rsidRPr="00ED6314">
              <w:rPr>
                <w:rFonts w:cs="Arial"/>
                <w:webHidden/>
                <w:sz w:val="20"/>
              </w:rPr>
            </w:r>
            <w:r w:rsidRPr="00ED6314">
              <w:rPr>
                <w:rFonts w:cs="Arial"/>
                <w:webHidden/>
                <w:sz w:val="20"/>
              </w:rPr>
              <w:fldChar w:fldCharType="separate"/>
            </w:r>
            <w:r w:rsidR="00FE290D">
              <w:rPr>
                <w:rFonts w:cs="Arial"/>
                <w:webHidden/>
                <w:sz w:val="20"/>
              </w:rPr>
              <w:t>5</w:t>
            </w:r>
            <w:r w:rsidRPr="00ED6314">
              <w:rPr>
                <w:rFonts w:cs="Arial"/>
                <w:webHidden/>
                <w:sz w:val="20"/>
              </w:rPr>
              <w:fldChar w:fldCharType="end"/>
            </w:r>
          </w:hyperlink>
        </w:p>
        <w:p w14:paraId="3B2963CA" w14:textId="31C0BB99" w:rsidR="00F13B33" w:rsidRPr="00ED6314" w:rsidRDefault="00F13B33">
          <w:pPr>
            <w:pStyle w:val="TOC3"/>
            <w:rPr>
              <w:rFonts w:eastAsiaTheme="minorEastAsia" w:cs="Arial"/>
              <w:sz w:val="20"/>
              <w:szCs w:val="22"/>
              <w:lang w:eastAsia="en-AU"/>
            </w:rPr>
          </w:pPr>
          <w:hyperlink w:anchor="_Toc209173682" w:history="1">
            <w:r w:rsidRPr="00ED6314">
              <w:rPr>
                <w:rStyle w:val="Hyperlink"/>
                <w:rFonts w:cs="Arial"/>
                <w:sz w:val="20"/>
              </w:rPr>
              <w:t>2.3.1</w:t>
            </w:r>
            <w:r w:rsidRPr="00ED6314">
              <w:rPr>
                <w:rFonts w:eastAsiaTheme="minorEastAsia" w:cs="Arial"/>
                <w:sz w:val="20"/>
                <w:szCs w:val="22"/>
                <w:lang w:eastAsia="en-AU"/>
              </w:rPr>
              <w:tab/>
            </w:r>
            <w:r w:rsidRPr="00ED6314">
              <w:rPr>
                <w:rStyle w:val="Hyperlink"/>
                <w:rFonts w:cs="Arial"/>
                <w:sz w:val="20"/>
              </w:rPr>
              <w:t>Learner driver survey</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_Toc209173682 \h </w:instrText>
            </w:r>
            <w:r w:rsidRPr="00ED6314">
              <w:rPr>
                <w:rFonts w:cs="Arial"/>
                <w:webHidden/>
                <w:sz w:val="20"/>
              </w:rPr>
            </w:r>
            <w:r w:rsidRPr="00ED6314">
              <w:rPr>
                <w:rFonts w:cs="Arial"/>
                <w:webHidden/>
                <w:sz w:val="20"/>
              </w:rPr>
              <w:fldChar w:fldCharType="separate"/>
            </w:r>
            <w:r w:rsidR="00FE290D">
              <w:rPr>
                <w:rFonts w:cs="Arial"/>
                <w:webHidden/>
                <w:sz w:val="20"/>
              </w:rPr>
              <w:t>5</w:t>
            </w:r>
            <w:r w:rsidRPr="00ED6314">
              <w:rPr>
                <w:rFonts w:cs="Arial"/>
                <w:webHidden/>
                <w:sz w:val="20"/>
              </w:rPr>
              <w:fldChar w:fldCharType="end"/>
            </w:r>
          </w:hyperlink>
        </w:p>
        <w:p w14:paraId="3DE6000B" w14:textId="2347DE98" w:rsidR="00F13B33" w:rsidRPr="00ED6314" w:rsidRDefault="00F13B33">
          <w:pPr>
            <w:pStyle w:val="TOC3"/>
            <w:rPr>
              <w:rFonts w:eastAsiaTheme="minorEastAsia" w:cs="Arial"/>
              <w:sz w:val="20"/>
              <w:szCs w:val="22"/>
              <w:lang w:eastAsia="en-AU"/>
            </w:rPr>
          </w:pPr>
          <w:hyperlink w:anchor="_Toc209173683" w:history="1">
            <w:r w:rsidRPr="00ED6314">
              <w:rPr>
                <w:rStyle w:val="Hyperlink"/>
                <w:rFonts w:cs="Arial"/>
                <w:sz w:val="20"/>
              </w:rPr>
              <w:t>2.3.2</w:t>
            </w:r>
            <w:r w:rsidRPr="00ED6314">
              <w:rPr>
                <w:rFonts w:eastAsiaTheme="minorEastAsia" w:cs="Arial"/>
                <w:sz w:val="20"/>
                <w:szCs w:val="22"/>
                <w:lang w:eastAsia="en-AU"/>
              </w:rPr>
              <w:tab/>
            </w:r>
            <w:r w:rsidRPr="00ED6314">
              <w:rPr>
                <w:rStyle w:val="Hyperlink"/>
                <w:rFonts w:cs="Arial"/>
                <w:sz w:val="20"/>
              </w:rPr>
              <w:t>Provisional driver survey</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_Toc209173683 \h </w:instrText>
            </w:r>
            <w:r w:rsidRPr="00ED6314">
              <w:rPr>
                <w:rFonts w:cs="Arial"/>
                <w:webHidden/>
                <w:sz w:val="20"/>
              </w:rPr>
            </w:r>
            <w:r w:rsidRPr="00ED6314">
              <w:rPr>
                <w:rFonts w:cs="Arial"/>
                <w:webHidden/>
                <w:sz w:val="20"/>
              </w:rPr>
              <w:fldChar w:fldCharType="separate"/>
            </w:r>
            <w:r w:rsidR="00FE290D">
              <w:rPr>
                <w:rFonts w:cs="Arial"/>
                <w:webHidden/>
                <w:sz w:val="20"/>
              </w:rPr>
              <w:t>6</w:t>
            </w:r>
            <w:r w:rsidRPr="00ED6314">
              <w:rPr>
                <w:rFonts w:cs="Arial"/>
                <w:webHidden/>
                <w:sz w:val="20"/>
              </w:rPr>
              <w:fldChar w:fldCharType="end"/>
            </w:r>
          </w:hyperlink>
        </w:p>
        <w:p w14:paraId="3B9C80A9" w14:textId="213D6A09" w:rsidR="00F13B33" w:rsidRPr="00ED6314" w:rsidRDefault="00F13B33">
          <w:pPr>
            <w:pStyle w:val="TOC3"/>
            <w:rPr>
              <w:rFonts w:eastAsiaTheme="minorEastAsia" w:cs="Arial"/>
              <w:sz w:val="20"/>
              <w:szCs w:val="22"/>
              <w:lang w:eastAsia="en-AU"/>
            </w:rPr>
          </w:pPr>
          <w:hyperlink w:anchor="_Toc209173684" w:history="1">
            <w:r w:rsidRPr="00ED6314">
              <w:rPr>
                <w:rStyle w:val="Hyperlink"/>
                <w:rFonts w:cs="Arial"/>
                <w:sz w:val="20"/>
              </w:rPr>
              <w:t>2.3.3</w:t>
            </w:r>
            <w:r w:rsidRPr="00ED6314">
              <w:rPr>
                <w:rFonts w:eastAsiaTheme="minorEastAsia" w:cs="Arial"/>
                <w:sz w:val="20"/>
                <w:szCs w:val="22"/>
                <w:lang w:eastAsia="en-AU"/>
              </w:rPr>
              <w:tab/>
            </w:r>
            <w:r w:rsidRPr="00ED6314">
              <w:rPr>
                <w:rStyle w:val="Hyperlink"/>
                <w:rFonts w:cs="Arial"/>
                <w:sz w:val="20"/>
              </w:rPr>
              <w:t>Supervising driver survey</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_Toc209173684 \h </w:instrText>
            </w:r>
            <w:r w:rsidRPr="00ED6314">
              <w:rPr>
                <w:rFonts w:cs="Arial"/>
                <w:webHidden/>
                <w:sz w:val="20"/>
              </w:rPr>
            </w:r>
            <w:r w:rsidRPr="00ED6314">
              <w:rPr>
                <w:rFonts w:cs="Arial"/>
                <w:webHidden/>
                <w:sz w:val="20"/>
              </w:rPr>
              <w:fldChar w:fldCharType="separate"/>
            </w:r>
            <w:r w:rsidR="00FE290D">
              <w:rPr>
                <w:rFonts w:cs="Arial"/>
                <w:webHidden/>
                <w:sz w:val="20"/>
              </w:rPr>
              <w:t>7</w:t>
            </w:r>
            <w:r w:rsidRPr="00ED6314">
              <w:rPr>
                <w:rFonts w:cs="Arial"/>
                <w:webHidden/>
                <w:sz w:val="20"/>
              </w:rPr>
              <w:fldChar w:fldCharType="end"/>
            </w:r>
          </w:hyperlink>
        </w:p>
        <w:p w14:paraId="7E00A4FD" w14:textId="0C3B1EEA" w:rsidR="00F13B33" w:rsidRPr="00ED6314" w:rsidRDefault="00F13B33">
          <w:pPr>
            <w:pStyle w:val="TOC2"/>
            <w:rPr>
              <w:rFonts w:eastAsiaTheme="minorEastAsia" w:cs="Arial"/>
              <w:caps w:val="0"/>
              <w:sz w:val="20"/>
              <w:szCs w:val="22"/>
              <w:lang w:eastAsia="en-AU"/>
            </w:rPr>
          </w:pPr>
          <w:hyperlink w:anchor="_Toc209173685" w:history="1">
            <w:r w:rsidRPr="00ED6314">
              <w:rPr>
                <w:rStyle w:val="Hyperlink"/>
                <w:rFonts w:cs="Arial"/>
                <w:sz w:val="20"/>
              </w:rPr>
              <w:t>2.4</w:t>
            </w:r>
            <w:r w:rsidRPr="00ED6314">
              <w:rPr>
                <w:rFonts w:eastAsiaTheme="minorEastAsia" w:cs="Arial"/>
                <w:caps w:val="0"/>
                <w:sz w:val="20"/>
                <w:szCs w:val="22"/>
                <w:lang w:eastAsia="en-AU"/>
              </w:rPr>
              <w:tab/>
            </w:r>
            <w:r w:rsidRPr="00ED6314">
              <w:rPr>
                <w:rStyle w:val="Hyperlink"/>
                <w:rFonts w:cs="Arial"/>
                <w:sz w:val="20"/>
              </w:rPr>
              <w:t>Results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_Toc209173685 \h </w:instrText>
            </w:r>
            <w:r w:rsidRPr="00ED6314">
              <w:rPr>
                <w:rFonts w:cs="Arial"/>
                <w:webHidden/>
                <w:sz w:val="20"/>
              </w:rPr>
            </w:r>
            <w:r w:rsidRPr="00ED6314">
              <w:rPr>
                <w:rFonts w:cs="Arial"/>
                <w:webHidden/>
                <w:sz w:val="20"/>
              </w:rPr>
              <w:fldChar w:fldCharType="separate"/>
            </w:r>
            <w:r w:rsidR="00FE290D">
              <w:rPr>
                <w:rFonts w:cs="Arial"/>
                <w:webHidden/>
                <w:sz w:val="20"/>
              </w:rPr>
              <w:t>8</w:t>
            </w:r>
            <w:r w:rsidRPr="00ED6314">
              <w:rPr>
                <w:rFonts w:cs="Arial"/>
                <w:webHidden/>
                <w:sz w:val="20"/>
              </w:rPr>
              <w:fldChar w:fldCharType="end"/>
            </w:r>
          </w:hyperlink>
        </w:p>
        <w:p w14:paraId="79C676B1" w14:textId="3566FA1B" w:rsidR="00F13B33" w:rsidRPr="00ED6314" w:rsidRDefault="00F13B33">
          <w:pPr>
            <w:pStyle w:val="TOC3"/>
            <w:rPr>
              <w:rFonts w:eastAsiaTheme="minorEastAsia" w:cs="Arial"/>
              <w:sz w:val="20"/>
              <w:szCs w:val="22"/>
              <w:lang w:eastAsia="en-AU"/>
            </w:rPr>
          </w:pPr>
          <w:hyperlink w:anchor="_Toc209173686" w:history="1">
            <w:r w:rsidRPr="00ED6314">
              <w:rPr>
                <w:rStyle w:val="Hyperlink"/>
                <w:rFonts w:cs="Arial"/>
                <w:sz w:val="20"/>
              </w:rPr>
              <w:t>2.4.1</w:t>
            </w:r>
            <w:r w:rsidRPr="00ED6314">
              <w:rPr>
                <w:rFonts w:eastAsiaTheme="minorEastAsia" w:cs="Arial"/>
                <w:sz w:val="20"/>
                <w:szCs w:val="22"/>
                <w:lang w:eastAsia="en-AU"/>
              </w:rPr>
              <w:tab/>
            </w:r>
            <w:r w:rsidRPr="00ED6314">
              <w:rPr>
                <w:rStyle w:val="Hyperlink"/>
                <w:rFonts w:cs="Arial"/>
                <w:sz w:val="20"/>
              </w:rPr>
              <w:t>Learner driver survey</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_Toc209173686 \h </w:instrText>
            </w:r>
            <w:r w:rsidRPr="00ED6314">
              <w:rPr>
                <w:rFonts w:cs="Arial"/>
                <w:webHidden/>
                <w:sz w:val="20"/>
              </w:rPr>
            </w:r>
            <w:r w:rsidRPr="00ED6314">
              <w:rPr>
                <w:rFonts w:cs="Arial"/>
                <w:webHidden/>
                <w:sz w:val="20"/>
              </w:rPr>
              <w:fldChar w:fldCharType="separate"/>
            </w:r>
            <w:r w:rsidR="00FE290D">
              <w:rPr>
                <w:rFonts w:cs="Arial"/>
                <w:webHidden/>
                <w:sz w:val="20"/>
              </w:rPr>
              <w:t>8</w:t>
            </w:r>
            <w:r w:rsidRPr="00ED6314">
              <w:rPr>
                <w:rFonts w:cs="Arial"/>
                <w:webHidden/>
                <w:sz w:val="20"/>
              </w:rPr>
              <w:fldChar w:fldCharType="end"/>
            </w:r>
          </w:hyperlink>
        </w:p>
        <w:p w14:paraId="4DC45D02" w14:textId="6BD5D6EF" w:rsidR="00F13B33" w:rsidRPr="00ED6314" w:rsidRDefault="00F13B33">
          <w:pPr>
            <w:pStyle w:val="TOC3"/>
            <w:tabs>
              <w:tab w:val="left" w:pos="1760"/>
            </w:tabs>
            <w:rPr>
              <w:rFonts w:eastAsiaTheme="minorEastAsia" w:cs="Arial"/>
              <w:sz w:val="20"/>
              <w:szCs w:val="22"/>
              <w:lang w:eastAsia="en-AU"/>
            </w:rPr>
          </w:pPr>
          <w:hyperlink w:anchor="_Toc209173687" w:history="1">
            <w:r w:rsidRPr="00ED6314">
              <w:rPr>
                <w:rStyle w:val="Hyperlink"/>
                <w:rFonts w:cs="Arial"/>
                <w:i/>
                <w:sz w:val="20"/>
              </w:rPr>
              <w:t>2.4.1.1</w:t>
            </w:r>
            <w:r w:rsidRPr="00ED6314">
              <w:rPr>
                <w:rFonts w:eastAsiaTheme="minorEastAsia" w:cs="Arial"/>
                <w:sz w:val="20"/>
                <w:szCs w:val="22"/>
                <w:lang w:eastAsia="en-AU"/>
              </w:rPr>
              <w:tab/>
            </w:r>
            <w:r w:rsidRPr="00ED6314">
              <w:rPr>
                <w:rStyle w:val="Hyperlink"/>
                <w:rFonts w:cs="Arial"/>
                <w:i/>
                <w:sz w:val="20"/>
              </w:rPr>
              <w:t>Demographics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_Toc209173687 \h </w:instrText>
            </w:r>
            <w:r w:rsidRPr="00ED6314">
              <w:rPr>
                <w:rFonts w:cs="Arial"/>
                <w:webHidden/>
                <w:sz w:val="20"/>
              </w:rPr>
            </w:r>
            <w:r w:rsidRPr="00ED6314">
              <w:rPr>
                <w:rFonts w:cs="Arial"/>
                <w:webHidden/>
                <w:sz w:val="20"/>
              </w:rPr>
              <w:fldChar w:fldCharType="separate"/>
            </w:r>
            <w:r w:rsidR="00FE290D">
              <w:rPr>
                <w:rFonts w:cs="Arial"/>
                <w:webHidden/>
                <w:sz w:val="20"/>
              </w:rPr>
              <w:t>8</w:t>
            </w:r>
            <w:r w:rsidRPr="00ED6314">
              <w:rPr>
                <w:rFonts w:cs="Arial"/>
                <w:webHidden/>
                <w:sz w:val="20"/>
              </w:rPr>
              <w:fldChar w:fldCharType="end"/>
            </w:r>
          </w:hyperlink>
        </w:p>
        <w:p w14:paraId="0131078C" w14:textId="6A71623A" w:rsidR="00F13B33" w:rsidRPr="00ED6314" w:rsidRDefault="00F13B33">
          <w:pPr>
            <w:pStyle w:val="TOC3"/>
            <w:tabs>
              <w:tab w:val="left" w:pos="1760"/>
            </w:tabs>
            <w:rPr>
              <w:rFonts w:eastAsiaTheme="minorEastAsia" w:cs="Arial"/>
              <w:sz w:val="20"/>
              <w:szCs w:val="22"/>
              <w:lang w:eastAsia="en-AU"/>
            </w:rPr>
          </w:pPr>
          <w:hyperlink w:anchor="_Toc209173688" w:history="1">
            <w:r w:rsidRPr="00ED6314">
              <w:rPr>
                <w:rStyle w:val="Hyperlink"/>
                <w:rFonts w:cs="Arial"/>
                <w:i/>
                <w:sz w:val="20"/>
              </w:rPr>
              <w:t>2.4.1.2</w:t>
            </w:r>
            <w:r w:rsidRPr="00ED6314">
              <w:rPr>
                <w:rFonts w:eastAsiaTheme="minorEastAsia" w:cs="Arial"/>
                <w:sz w:val="20"/>
                <w:szCs w:val="22"/>
                <w:lang w:eastAsia="en-AU"/>
              </w:rPr>
              <w:tab/>
            </w:r>
            <w:r w:rsidRPr="00ED6314">
              <w:rPr>
                <w:rStyle w:val="Hyperlink"/>
                <w:rFonts w:cs="Arial"/>
                <w:i/>
                <w:sz w:val="20"/>
              </w:rPr>
              <w:t>Mode undertaken (PrepL or written test)</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_Toc209173688 \h </w:instrText>
            </w:r>
            <w:r w:rsidRPr="00ED6314">
              <w:rPr>
                <w:rFonts w:cs="Arial"/>
                <w:webHidden/>
                <w:sz w:val="20"/>
              </w:rPr>
            </w:r>
            <w:r w:rsidRPr="00ED6314">
              <w:rPr>
                <w:rFonts w:cs="Arial"/>
                <w:webHidden/>
                <w:sz w:val="20"/>
              </w:rPr>
              <w:fldChar w:fldCharType="separate"/>
            </w:r>
            <w:r w:rsidR="00FE290D">
              <w:rPr>
                <w:rFonts w:cs="Arial"/>
                <w:webHidden/>
                <w:sz w:val="20"/>
              </w:rPr>
              <w:t>9</w:t>
            </w:r>
            <w:r w:rsidRPr="00ED6314">
              <w:rPr>
                <w:rFonts w:cs="Arial"/>
                <w:webHidden/>
                <w:sz w:val="20"/>
              </w:rPr>
              <w:fldChar w:fldCharType="end"/>
            </w:r>
          </w:hyperlink>
        </w:p>
        <w:p w14:paraId="50FB35F6" w14:textId="6BCD7A90" w:rsidR="00F13B33" w:rsidRPr="00ED6314" w:rsidRDefault="00F13B33">
          <w:pPr>
            <w:pStyle w:val="TOC3"/>
            <w:tabs>
              <w:tab w:val="left" w:pos="1760"/>
            </w:tabs>
            <w:rPr>
              <w:rFonts w:eastAsiaTheme="minorEastAsia" w:cs="Arial"/>
              <w:sz w:val="20"/>
              <w:szCs w:val="22"/>
              <w:lang w:eastAsia="en-AU"/>
            </w:rPr>
          </w:pPr>
          <w:hyperlink w:anchor="_Toc209173689" w:history="1">
            <w:r w:rsidRPr="00ED6314">
              <w:rPr>
                <w:rStyle w:val="Hyperlink"/>
                <w:rFonts w:cs="Arial"/>
                <w:i/>
                <w:sz w:val="20"/>
              </w:rPr>
              <w:t>2.4.1.3</w:t>
            </w:r>
            <w:r w:rsidRPr="00ED6314">
              <w:rPr>
                <w:rFonts w:eastAsiaTheme="minorEastAsia" w:cs="Arial"/>
                <w:sz w:val="20"/>
                <w:szCs w:val="22"/>
                <w:lang w:eastAsia="en-AU"/>
              </w:rPr>
              <w:tab/>
            </w:r>
            <w:r w:rsidRPr="00ED6314">
              <w:rPr>
                <w:rStyle w:val="Hyperlink"/>
                <w:rFonts w:cs="Arial"/>
                <w:i/>
                <w:sz w:val="20"/>
              </w:rPr>
              <w:t>Completion of learner driver supervised hours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_Toc209173689 \h </w:instrText>
            </w:r>
            <w:r w:rsidRPr="00ED6314">
              <w:rPr>
                <w:rFonts w:cs="Arial"/>
                <w:webHidden/>
                <w:sz w:val="20"/>
              </w:rPr>
            </w:r>
            <w:r w:rsidRPr="00ED6314">
              <w:rPr>
                <w:rFonts w:cs="Arial"/>
                <w:webHidden/>
                <w:sz w:val="20"/>
              </w:rPr>
              <w:fldChar w:fldCharType="separate"/>
            </w:r>
            <w:r w:rsidR="00FE290D">
              <w:rPr>
                <w:rFonts w:cs="Arial"/>
                <w:webHidden/>
                <w:sz w:val="20"/>
              </w:rPr>
              <w:t>16</w:t>
            </w:r>
            <w:r w:rsidRPr="00ED6314">
              <w:rPr>
                <w:rFonts w:cs="Arial"/>
                <w:webHidden/>
                <w:sz w:val="20"/>
              </w:rPr>
              <w:fldChar w:fldCharType="end"/>
            </w:r>
          </w:hyperlink>
        </w:p>
        <w:p w14:paraId="50520FBC" w14:textId="44E3D9ED" w:rsidR="00F13B33" w:rsidRPr="00ED6314" w:rsidRDefault="00F13B33">
          <w:pPr>
            <w:pStyle w:val="TOC3"/>
            <w:tabs>
              <w:tab w:val="left" w:pos="1760"/>
            </w:tabs>
            <w:rPr>
              <w:rFonts w:eastAsiaTheme="minorEastAsia" w:cs="Arial"/>
              <w:sz w:val="20"/>
              <w:szCs w:val="22"/>
              <w:lang w:eastAsia="en-AU"/>
            </w:rPr>
          </w:pPr>
          <w:hyperlink w:anchor="_Toc209173690" w:history="1">
            <w:r w:rsidRPr="00ED6314">
              <w:rPr>
                <w:rStyle w:val="Hyperlink"/>
                <w:rFonts w:cs="Arial"/>
                <w:i/>
                <w:sz w:val="20"/>
              </w:rPr>
              <w:t>2.4.1.3</w:t>
            </w:r>
            <w:r w:rsidRPr="00ED6314">
              <w:rPr>
                <w:rFonts w:eastAsiaTheme="minorEastAsia" w:cs="Arial"/>
                <w:sz w:val="20"/>
                <w:szCs w:val="22"/>
                <w:lang w:eastAsia="en-AU"/>
              </w:rPr>
              <w:tab/>
            </w:r>
            <w:r w:rsidRPr="00ED6314">
              <w:rPr>
                <w:rStyle w:val="Hyperlink"/>
                <w:rFonts w:cs="Arial"/>
                <w:i/>
                <w:sz w:val="20"/>
              </w:rPr>
              <w:t>Crash involvement and traffic infringements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_Toc209173690 \h </w:instrText>
            </w:r>
            <w:r w:rsidRPr="00ED6314">
              <w:rPr>
                <w:rFonts w:cs="Arial"/>
                <w:webHidden/>
                <w:sz w:val="20"/>
              </w:rPr>
            </w:r>
            <w:r w:rsidRPr="00ED6314">
              <w:rPr>
                <w:rFonts w:cs="Arial"/>
                <w:webHidden/>
                <w:sz w:val="20"/>
              </w:rPr>
              <w:fldChar w:fldCharType="separate"/>
            </w:r>
            <w:r w:rsidR="00FE290D">
              <w:rPr>
                <w:rFonts w:cs="Arial"/>
                <w:webHidden/>
                <w:sz w:val="20"/>
              </w:rPr>
              <w:t>17</w:t>
            </w:r>
            <w:r w:rsidRPr="00ED6314">
              <w:rPr>
                <w:rFonts w:cs="Arial"/>
                <w:webHidden/>
                <w:sz w:val="20"/>
              </w:rPr>
              <w:fldChar w:fldCharType="end"/>
            </w:r>
          </w:hyperlink>
        </w:p>
        <w:p w14:paraId="77327DC7" w14:textId="742C3D6C" w:rsidR="00F13B33" w:rsidRPr="00ED6314" w:rsidRDefault="00F13B33">
          <w:pPr>
            <w:pStyle w:val="TOC3"/>
            <w:tabs>
              <w:tab w:val="left" w:pos="1760"/>
            </w:tabs>
            <w:rPr>
              <w:rFonts w:eastAsiaTheme="minorEastAsia" w:cs="Arial"/>
              <w:sz w:val="20"/>
              <w:szCs w:val="22"/>
              <w:lang w:eastAsia="en-AU"/>
            </w:rPr>
          </w:pPr>
          <w:hyperlink w:anchor="_Toc209173691" w:history="1">
            <w:r w:rsidRPr="00ED6314">
              <w:rPr>
                <w:rStyle w:val="Hyperlink"/>
                <w:rFonts w:cs="Arial"/>
                <w:i/>
                <w:sz w:val="20"/>
              </w:rPr>
              <w:t>2.4.1.4</w:t>
            </w:r>
            <w:r w:rsidRPr="00ED6314">
              <w:rPr>
                <w:rFonts w:eastAsiaTheme="minorEastAsia" w:cs="Arial"/>
                <w:sz w:val="20"/>
                <w:szCs w:val="22"/>
                <w:lang w:eastAsia="en-AU"/>
              </w:rPr>
              <w:tab/>
            </w:r>
            <w:r w:rsidRPr="00ED6314">
              <w:rPr>
                <w:rStyle w:val="Hyperlink"/>
                <w:rFonts w:cs="Arial"/>
                <w:i/>
                <w:sz w:val="20"/>
              </w:rPr>
              <w:t>Factors associated with learner driver outcomes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_Toc209173691 \h </w:instrText>
            </w:r>
            <w:r w:rsidRPr="00ED6314">
              <w:rPr>
                <w:rFonts w:cs="Arial"/>
                <w:webHidden/>
                <w:sz w:val="20"/>
              </w:rPr>
            </w:r>
            <w:r w:rsidRPr="00ED6314">
              <w:rPr>
                <w:rFonts w:cs="Arial"/>
                <w:webHidden/>
                <w:sz w:val="20"/>
              </w:rPr>
              <w:fldChar w:fldCharType="separate"/>
            </w:r>
            <w:r w:rsidR="00FE290D">
              <w:rPr>
                <w:rFonts w:cs="Arial"/>
                <w:webHidden/>
                <w:sz w:val="20"/>
              </w:rPr>
              <w:t>18</w:t>
            </w:r>
            <w:r w:rsidRPr="00ED6314">
              <w:rPr>
                <w:rFonts w:cs="Arial"/>
                <w:webHidden/>
                <w:sz w:val="20"/>
              </w:rPr>
              <w:fldChar w:fldCharType="end"/>
            </w:r>
          </w:hyperlink>
        </w:p>
        <w:p w14:paraId="67103D5E" w14:textId="603D60C1" w:rsidR="00F13B33" w:rsidRPr="00ED6314" w:rsidRDefault="00F13B33">
          <w:pPr>
            <w:pStyle w:val="TOC3"/>
            <w:rPr>
              <w:rFonts w:eastAsiaTheme="minorEastAsia" w:cs="Arial"/>
              <w:sz w:val="20"/>
              <w:szCs w:val="22"/>
              <w:lang w:eastAsia="en-AU"/>
            </w:rPr>
          </w:pPr>
          <w:hyperlink w:anchor="_Toc209173692" w:history="1">
            <w:r w:rsidRPr="00ED6314">
              <w:rPr>
                <w:rStyle w:val="Hyperlink"/>
                <w:rFonts w:cs="Arial"/>
                <w:sz w:val="20"/>
              </w:rPr>
              <w:t>2.4.2</w:t>
            </w:r>
            <w:r w:rsidRPr="00ED6314">
              <w:rPr>
                <w:rFonts w:eastAsiaTheme="minorEastAsia" w:cs="Arial"/>
                <w:sz w:val="20"/>
                <w:szCs w:val="22"/>
                <w:lang w:eastAsia="en-AU"/>
              </w:rPr>
              <w:tab/>
            </w:r>
            <w:r w:rsidRPr="00ED6314">
              <w:rPr>
                <w:rStyle w:val="Hyperlink"/>
                <w:rFonts w:cs="Arial"/>
                <w:sz w:val="20"/>
              </w:rPr>
              <w:t>Provisional driver survey</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_Toc209173692 \h </w:instrText>
            </w:r>
            <w:r w:rsidRPr="00ED6314">
              <w:rPr>
                <w:rFonts w:cs="Arial"/>
                <w:webHidden/>
                <w:sz w:val="20"/>
              </w:rPr>
            </w:r>
            <w:r w:rsidRPr="00ED6314">
              <w:rPr>
                <w:rFonts w:cs="Arial"/>
                <w:webHidden/>
                <w:sz w:val="20"/>
              </w:rPr>
              <w:fldChar w:fldCharType="separate"/>
            </w:r>
            <w:r w:rsidR="00FE290D">
              <w:rPr>
                <w:rFonts w:cs="Arial"/>
                <w:webHidden/>
                <w:sz w:val="20"/>
              </w:rPr>
              <w:t>20</w:t>
            </w:r>
            <w:r w:rsidRPr="00ED6314">
              <w:rPr>
                <w:rFonts w:cs="Arial"/>
                <w:webHidden/>
                <w:sz w:val="20"/>
              </w:rPr>
              <w:fldChar w:fldCharType="end"/>
            </w:r>
          </w:hyperlink>
        </w:p>
        <w:p w14:paraId="750F2593" w14:textId="2DB5A428" w:rsidR="00F13B33" w:rsidRPr="00ED6314" w:rsidRDefault="00F13B33">
          <w:pPr>
            <w:pStyle w:val="TOC3"/>
            <w:tabs>
              <w:tab w:val="left" w:pos="1760"/>
            </w:tabs>
            <w:rPr>
              <w:rFonts w:eastAsiaTheme="minorEastAsia" w:cs="Arial"/>
              <w:sz w:val="20"/>
              <w:szCs w:val="22"/>
              <w:lang w:eastAsia="en-AU"/>
            </w:rPr>
          </w:pPr>
          <w:hyperlink w:anchor="_Toc209173693" w:history="1">
            <w:r w:rsidRPr="00ED6314">
              <w:rPr>
                <w:rStyle w:val="Hyperlink"/>
                <w:rFonts w:cs="Arial"/>
                <w:i/>
                <w:sz w:val="20"/>
              </w:rPr>
              <w:t>2.4.2.1</w:t>
            </w:r>
            <w:r w:rsidRPr="00ED6314">
              <w:rPr>
                <w:rFonts w:eastAsiaTheme="minorEastAsia" w:cs="Arial"/>
                <w:sz w:val="20"/>
                <w:szCs w:val="22"/>
                <w:lang w:eastAsia="en-AU"/>
              </w:rPr>
              <w:tab/>
            </w:r>
            <w:r w:rsidRPr="00ED6314">
              <w:rPr>
                <w:rStyle w:val="Hyperlink"/>
                <w:rFonts w:cs="Arial"/>
                <w:i/>
                <w:sz w:val="20"/>
              </w:rPr>
              <w:t>Demographics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_Toc209173693 \h </w:instrText>
            </w:r>
            <w:r w:rsidRPr="00ED6314">
              <w:rPr>
                <w:rFonts w:cs="Arial"/>
                <w:webHidden/>
                <w:sz w:val="20"/>
              </w:rPr>
            </w:r>
            <w:r w:rsidRPr="00ED6314">
              <w:rPr>
                <w:rFonts w:cs="Arial"/>
                <w:webHidden/>
                <w:sz w:val="20"/>
              </w:rPr>
              <w:fldChar w:fldCharType="separate"/>
            </w:r>
            <w:r w:rsidR="00FE290D">
              <w:rPr>
                <w:rFonts w:cs="Arial"/>
                <w:webHidden/>
                <w:sz w:val="20"/>
              </w:rPr>
              <w:t>20</w:t>
            </w:r>
            <w:r w:rsidRPr="00ED6314">
              <w:rPr>
                <w:rFonts w:cs="Arial"/>
                <w:webHidden/>
                <w:sz w:val="20"/>
              </w:rPr>
              <w:fldChar w:fldCharType="end"/>
            </w:r>
          </w:hyperlink>
        </w:p>
        <w:p w14:paraId="61215DDB" w14:textId="2C67566B" w:rsidR="00F13B33" w:rsidRPr="00ED6314" w:rsidRDefault="00F13B33">
          <w:pPr>
            <w:pStyle w:val="TOC3"/>
            <w:tabs>
              <w:tab w:val="left" w:pos="1760"/>
            </w:tabs>
            <w:rPr>
              <w:rFonts w:eastAsiaTheme="minorEastAsia" w:cs="Arial"/>
              <w:sz w:val="20"/>
              <w:szCs w:val="22"/>
              <w:lang w:eastAsia="en-AU"/>
            </w:rPr>
          </w:pPr>
          <w:hyperlink w:anchor="_Toc209173694" w:history="1">
            <w:r w:rsidRPr="00ED6314">
              <w:rPr>
                <w:rStyle w:val="Hyperlink"/>
                <w:rFonts w:cs="Arial"/>
                <w:i/>
                <w:sz w:val="20"/>
              </w:rPr>
              <w:t>2.4.2.2</w:t>
            </w:r>
            <w:r w:rsidRPr="00ED6314">
              <w:rPr>
                <w:rFonts w:eastAsiaTheme="minorEastAsia" w:cs="Arial"/>
                <w:sz w:val="20"/>
                <w:szCs w:val="22"/>
                <w:lang w:eastAsia="en-AU"/>
              </w:rPr>
              <w:tab/>
            </w:r>
            <w:r w:rsidRPr="00ED6314">
              <w:rPr>
                <w:rStyle w:val="Hyperlink"/>
                <w:rFonts w:cs="Arial"/>
                <w:i/>
                <w:sz w:val="20"/>
              </w:rPr>
              <w:t>Supervised driving hours and the log book</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_Toc209173694 \h </w:instrText>
            </w:r>
            <w:r w:rsidRPr="00ED6314">
              <w:rPr>
                <w:rFonts w:cs="Arial"/>
                <w:webHidden/>
                <w:sz w:val="20"/>
              </w:rPr>
            </w:r>
            <w:r w:rsidRPr="00ED6314">
              <w:rPr>
                <w:rFonts w:cs="Arial"/>
                <w:webHidden/>
                <w:sz w:val="20"/>
              </w:rPr>
              <w:fldChar w:fldCharType="separate"/>
            </w:r>
            <w:r w:rsidR="00FE290D">
              <w:rPr>
                <w:rFonts w:cs="Arial"/>
                <w:webHidden/>
                <w:sz w:val="20"/>
              </w:rPr>
              <w:t>21</w:t>
            </w:r>
            <w:r w:rsidRPr="00ED6314">
              <w:rPr>
                <w:rFonts w:cs="Arial"/>
                <w:webHidden/>
                <w:sz w:val="20"/>
              </w:rPr>
              <w:fldChar w:fldCharType="end"/>
            </w:r>
          </w:hyperlink>
        </w:p>
        <w:p w14:paraId="581A724C" w14:textId="136B1014" w:rsidR="00F13B33" w:rsidRPr="00ED6314" w:rsidRDefault="00F13B33">
          <w:pPr>
            <w:pStyle w:val="TOC3"/>
            <w:tabs>
              <w:tab w:val="left" w:pos="1760"/>
            </w:tabs>
            <w:rPr>
              <w:rFonts w:eastAsiaTheme="minorEastAsia" w:cs="Arial"/>
              <w:sz w:val="20"/>
              <w:szCs w:val="22"/>
              <w:lang w:eastAsia="en-AU"/>
            </w:rPr>
          </w:pPr>
          <w:hyperlink w:anchor="_Toc209173695" w:history="1">
            <w:r w:rsidRPr="00ED6314">
              <w:rPr>
                <w:rStyle w:val="Hyperlink"/>
                <w:rFonts w:cs="Arial"/>
                <w:i/>
                <w:sz w:val="20"/>
              </w:rPr>
              <w:t>2.4.2.3</w:t>
            </w:r>
            <w:r w:rsidRPr="00ED6314">
              <w:rPr>
                <w:rFonts w:eastAsiaTheme="minorEastAsia" w:cs="Arial"/>
                <w:sz w:val="20"/>
                <w:szCs w:val="22"/>
                <w:lang w:eastAsia="en-AU"/>
              </w:rPr>
              <w:tab/>
            </w:r>
            <w:r w:rsidRPr="00ED6314">
              <w:rPr>
                <w:rStyle w:val="Hyperlink"/>
                <w:rFonts w:cs="Arial"/>
                <w:i/>
                <w:sz w:val="20"/>
              </w:rPr>
              <w:t>Hazard Perception Test (HPT)</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_Toc209173695 \h </w:instrText>
            </w:r>
            <w:r w:rsidRPr="00ED6314">
              <w:rPr>
                <w:rFonts w:cs="Arial"/>
                <w:webHidden/>
                <w:sz w:val="20"/>
              </w:rPr>
            </w:r>
            <w:r w:rsidRPr="00ED6314">
              <w:rPr>
                <w:rFonts w:cs="Arial"/>
                <w:webHidden/>
                <w:sz w:val="20"/>
              </w:rPr>
              <w:fldChar w:fldCharType="separate"/>
            </w:r>
            <w:r w:rsidR="00FE290D">
              <w:rPr>
                <w:rFonts w:cs="Arial"/>
                <w:webHidden/>
                <w:sz w:val="20"/>
              </w:rPr>
              <w:t>26</w:t>
            </w:r>
            <w:r w:rsidRPr="00ED6314">
              <w:rPr>
                <w:rFonts w:cs="Arial"/>
                <w:webHidden/>
                <w:sz w:val="20"/>
              </w:rPr>
              <w:fldChar w:fldCharType="end"/>
            </w:r>
          </w:hyperlink>
        </w:p>
        <w:p w14:paraId="099FC25A" w14:textId="0D549481" w:rsidR="00F13B33" w:rsidRPr="00ED6314" w:rsidRDefault="00F13B33">
          <w:pPr>
            <w:pStyle w:val="TOC3"/>
            <w:tabs>
              <w:tab w:val="left" w:pos="1760"/>
            </w:tabs>
            <w:rPr>
              <w:rFonts w:eastAsiaTheme="minorEastAsia" w:cs="Arial"/>
              <w:sz w:val="20"/>
              <w:szCs w:val="22"/>
              <w:lang w:eastAsia="en-AU"/>
            </w:rPr>
          </w:pPr>
          <w:hyperlink w:anchor="_Toc209173696" w:history="1">
            <w:r w:rsidRPr="00ED6314">
              <w:rPr>
                <w:rStyle w:val="Hyperlink"/>
                <w:rFonts w:cs="Arial"/>
                <w:i/>
                <w:sz w:val="20"/>
              </w:rPr>
              <w:t>2.4.2.4</w:t>
            </w:r>
            <w:r w:rsidRPr="00ED6314">
              <w:rPr>
                <w:rFonts w:eastAsiaTheme="minorEastAsia" w:cs="Arial"/>
                <w:sz w:val="20"/>
                <w:szCs w:val="22"/>
                <w:lang w:eastAsia="en-AU"/>
              </w:rPr>
              <w:tab/>
            </w:r>
            <w:r w:rsidRPr="00ED6314">
              <w:rPr>
                <w:rStyle w:val="Hyperlink"/>
                <w:rFonts w:cs="Arial"/>
                <w:i/>
                <w:sz w:val="20"/>
              </w:rPr>
              <w:t>Practical Driving Test</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_Toc209173696 \h </w:instrText>
            </w:r>
            <w:r w:rsidRPr="00ED6314">
              <w:rPr>
                <w:rFonts w:cs="Arial"/>
                <w:webHidden/>
                <w:sz w:val="20"/>
              </w:rPr>
            </w:r>
            <w:r w:rsidRPr="00ED6314">
              <w:rPr>
                <w:rFonts w:cs="Arial"/>
                <w:webHidden/>
                <w:sz w:val="20"/>
              </w:rPr>
              <w:fldChar w:fldCharType="separate"/>
            </w:r>
            <w:r w:rsidR="00FE290D">
              <w:rPr>
                <w:rFonts w:cs="Arial"/>
                <w:webHidden/>
                <w:sz w:val="20"/>
              </w:rPr>
              <w:t>28</w:t>
            </w:r>
            <w:r w:rsidRPr="00ED6314">
              <w:rPr>
                <w:rFonts w:cs="Arial"/>
                <w:webHidden/>
                <w:sz w:val="20"/>
              </w:rPr>
              <w:fldChar w:fldCharType="end"/>
            </w:r>
          </w:hyperlink>
        </w:p>
        <w:p w14:paraId="50EFAA05" w14:textId="00D1C60D" w:rsidR="00F13B33" w:rsidRPr="00ED6314" w:rsidRDefault="00F13B33">
          <w:pPr>
            <w:pStyle w:val="TOC3"/>
            <w:rPr>
              <w:rFonts w:eastAsiaTheme="minorEastAsia" w:cs="Arial"/>
              <w:sz w:val="20"/>
              <w:szCs w:val="22"/>
              <w:lang w:eastAsia="en-AU"/>
            </w:rPr>
          </w:pPr>
          <w:hyperlink w:anchor="_Toc209173697" w:history="1">
            <w:r w:rsidRPr="00ED6314">
              <w:rPr>
                <w:rStyle w:val="Hyperlink"/>
                <w:rFonts w:cs="Arial"/>
                <w:i/>
                <w:sz w:val="20"/>
              </w:rPr>
              <w:t>2.4.2.5Crash involvement and traffic infringements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_Toc209173697 \h </w:instrText>
            </w:r>
            <w:r w:rsidRPr="00ED6314">
              <w:rPr>
                <w:rFonts w:cs="Arial"/>
                <w:webHidden/>
                <w:sz w:val="20"/>
              </w:rPr>
            </w:r>
            <w:r w:rsidRPr="00ED6314">
              <w:rPr>
                <w:rFonts w:cs="Arial"/>
                <w:webHidden/>
                <w:sz w:val="20"/>
              </w:rPr>
              <w:fldChar w:fldCharType="separate"/>
            </w:r>
            <w:r w:rsidR="00FE290D">
              <w:rPr>
                <w:rFonts w:cs="Arial"/>
                <w:webHidden/>
                <w:sz w:val="20"/>
              </w:rPr>
              <w:t>30</w:t>
            </w:r>
            <w:r w:rsidRPr="00ED6314">
              <w:rPr>
                <w:rFonts w:cs="Arial"/>
                <w:webHidden/>
                <w:sz w:val="20"/>
              </w:rPr>
              <w:fldChar w:fldCharType="end"/>
            </w:r>
          </w:hyperlink>
        </w:p>
        <w:p w14:paraId="155A6BEB" w14:textId="0AA78225" w:rsidR="00F13B33" w:rsidRPr="00ED6314" w:rsidRDefault="00F13B33">
          <w:pPr>
            <w:pStyle w:val="TOC3"/>
            <w:tabs>
              <w:tab w:val="left" w:pos="1760"/>
            </w:tabs>
            <w:rPr>
              <w:rFonts w:eastAsiaTheme="minorEastAsia" w:cs="Arial"/>
              <w:sz w:val="20"/>
              <w:szCs w:val="22"/>
              <w:lang w:eastAsia="en-AU"/>
            </w:rPr>
          </w:pPr>
          <w:hyperlink w:anchor="_Toc209173698" w:history="1">
            <w:r w:rsidRPr="00ED6314">
              <w:rPr>
                <w:rStyle w:val="Hyperlink"/>
                <w:rFonts w:cs="Arial"/>
                <w:i/>
                <w:sz w:val="20"/>
              </w:rPr>
              <w:t>2.4.2.5</w:t>
            </w:r>
            <w:r w:rsidRPr="00ED6314">
              <w:rPr>
                <w:rFonts w:eastAsiaTheme="minorEastAsia" w:cs="Arial"/>
                <w:sz w:val="20"/>
                <w:szCs w:val="22"/>
                <w:lang w:eastAsia="en-AU"/>
              </w:rPr>
              <w:tab/>
            </w:r>
            <w:r w:rsidRPr="00ED6314">
              <w:rPr>
                <w:rStyle w:val="Hyperlink"/>
                <w:rFonts w:cs="Arial"/>
                <w:i/>
                <w:sz w:val="20"/>
              </w:rPr>
              <w:t>Factors associated with provisional driver outcomes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_Toc209173698 \h </w:instrText>
            </w:r>
            <w:r w:rsidRPr="00ED6314">
              <w:rPr>
                <w:rFonts w:cs="Arial"/>
                <w:webHidden/>
                <w:sz w:val="20"/>
              </w:rPr>
            </w:r>
            <w:r w:rsidRPr="00ED6314">
              <w:rPr>
                <w:rFonts w:cs="Arial"/>
                <w:webHidden/>
                <w:sz w:val="20"/>
              </w:rPr>
              <w:fldChar w:fldCharType="separate"/>
            </w:r>
            <w:r w:rsidR="00FE290D">
              <w:rPr>
                <w:rFonts w:cs="Arial"/>
                <w:webHidden/>
                <w:sz w:val="20"/>
              </w:rPr>
              <w:t>31</w:t>
            </w:r>
            <w:r w:rsidRPr="00ED6314">
              <w:rPr>
                <w:rFonts w:cs="Arial"/>
                <w:webHidden/>
                <w:sz w:val="20"/>
              </w:rPr>
              <w:fldChar w:fldCharType="end"/>
            </w:r>
          </w:hyperlink>
        </w:p>
        <w:p w14:paraId="48EAD1A4" w14:textId="5738795E" w:rsidR="00F13B33" w:rsidRPr="00ED6314" w:rsidRDefault="00F13B33">
          <w:pPr>
            <w:pStyle w:val="TOC3"/>
            <w:rPr>
              <w:rFonts w:eastAsiaTheme="minorEastAsia" w:cs="Arial"/>
              <w:sz w:val="20"/>
              <w:szCs w:val="22"/>
              <w:lang w:eastAsia="en-AU"/>
            </w:rPr>
          </w:pPr>
          <w:hyperlink w:anchor="_Toc209173699" w:history="1">
            <w:r w:rsidRPr="00ED6314">
              <w:rPr>
                <w:rStyle w:val="Hyperlink"/>
                <w:rFonts w:cs="Arial"/>
                <w:sz w:val="20"/>
              </w:rPr>
              <w:t>2.4.4</w:t>
            </w:r>
            <w:r w:rsidRPr="00ED6314">
              <w:rPr>
                <w:rFonts w:eastAsiaTheme="minorEastAsia" w:cs="Arial"/>
                <w:sz w:val="20"/>
                <w:szCs w:val="22"/>
                <w:lang w:eastAsia="en-AU"/>
              </w:rPr>
              <w:tab/>
            </w:r>
            <w:r w:rsidRPr="00ED6314">
              <w:rPr>
                <w:rStyle w:val="Hyperlink"/>
                <w:rFonts w:cs="Arial"/>
                <w:sz w:val="20"/>
              </w:rPr>
              <w:t>Supervising driver survey</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_Toc209173699 \h </w:instrText>
            </w:r>
            <w:r w:rsidRPr="00ED6314">
              <w:rPr>
                <w:rFonts w:cs="Arial"/>
                <w:webHidden/>
                <w:sz w:val="20"/>
              </w:rPr>
            </w:r>
            <w:r w:rsidRPr="00ED6314">
              <w:rPr>
                <w:rFonts w:cs="Arial"/>
                <w:webHidden/>
                <w:sz w:val="20"/>
              </w:rPr>
              <w:fldChar w:fldCharType="separate"/>
            </w:r>
            <w:r w:rsidR="00FE290D">
              <w:rPr>
                <w:rFonts w:cs="Arial"/>
                <w:webHidden/>
                <w:sz w:val="20"/>
              </w:rPr>
              <w:t>36</w:t>
            </w:r>
            <w:r w:rsidRPr="00ED6314">
              <w:rPr>
                <w:rFonts w:cs="Arial"/>
                <w:webHidden/>
                <w:sz w:val="20"/>
              </w:rPr>
              <w:fldChar w:fldCharType="end"/>
            </w:r>
          </w:hyperlink>
        </w:p>
        <w:p w14:paraId="73794E0D" w14:textId="2C94EBC5" w:rsidR="00F13B33" w:rsidRPr="00ED6314" w:rsidRDefault="00F13B33">
          <w:pPr>
            <w:pStyle w:val="TOC3"/>
            <w:tabs>
              <w:tab w:val="left" w:pos="1760"/>
            </w:tabs>
            <w:rPr>
              <w:rFonts w:eastAsiaTheme="minorEastAsia" w:cs="Arial"/>
              <w:sz w:val="20"/>
              <w:szCs w:val="22"/>
              <w:lang w:eastAsia="en-AU"/>
            </w:rPr>
          </w:pPr>
          <w:hyperlink w:anchor="_Toc209173700" w:history="1">
            <w:r w:rsidRPr="00ED6314">
              <w:rPr>
                <w:rStyle w:val="Hyperlink"/>
                <w:rFonts w:cs="Arial"/>
                <w:i/>
                <w:sz w:val="20"/>
              </w:rPr>
              <w:t>2.4.4.1</w:t>
            </w:r>
            <w:r w:rsidRPr="00ED6314">
              <w:rPr>
                <w:rFonts w:eastAsiaTheme="minorEastAsia" w:cs="Arial"/>
                <w:sz w:val="20"/>
                <w:szCs w:val="22"/>
                <w:lang w:eastAsia="en-AU"/>
              </w:rPr>
              <w:tab/>
            </w:r>
            <w:r w:rsidRPr="00ED6314">
              <w:rPr>
                <w:rStyle w:val="Hyperlink"/>
                <w:rFonts w:cs="Arial"/>
                <w:i/>
                <w:sz w:val="20"/>
              </w:rPr>
              <w:t>Demographics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_Toc209173700 \h </w:instrText>
            </w:r>
            <w:r w:rsidRPr="00ED6314">
              <w:rPr>
                <w:rFonts w:cs="Arial"/>
                <w:webHidden/>
                <w:sz w:val="20"/>
              </w:rPr>
            </w:r>
            <w:r w:rsidRPr="00ED6314">
              <w:rPr>
                <w:rFonts w:cs="Arial"/>
                <w:webHidden/>
                <w:sz w:val="20"/>
              </w:rPr>
              <w:fldChar w:fldCharType="separate"/>
            </w:r>
            <w:r w:rsidR="00FE290D">
              <w:rPr>
                <w:rFonts w:cs="Arial"/>
                <w:webHidden/>
                <w:sz w:val="20"/>
              </w:rPr>
              <w:t>36</w:t>
            </w:r>
            <w:r w:rsidRPr="00ED6314">
              <w:rPr>
                <w:rFonts w:cs="Arial"/>
                <w:webHidden/>
                <w:sz w:val="20"/>
              </w:rPr>
              <w:fldChar w:fldCharType="end"/>
            </w:r>
          </w:hyperlink>
        </w:p>
        <w:p w14:paraId="0FB441E3" w14:textId="6825B3D7" w:rsidR="00F13B33" w:rsidRPr="00ED6314" w:rsidRDefault="00F13B33">
          <w:pPr>
            <w:pStyle w:val="TOC3"/>
            <w:tabs>
              <w:tab w:val="left" w:pos="1760"/>
            </w:tabs>
            <w:rPr>
              <w:rFonts w:eastAsiaTheme="minorEastAsia" w:cs="Arial"/>
              <w:sz w:val="20"/>
              <w:szCs w:val="22"/>
              <w:lang w:eastAsia="en-AU"/>
            </w:rPr>
          </w:pPr>
          <w:hyperlink w:anchor="_Toc209173701" w:history="1">
            <w:r w:rsidRPr="00ED6314">
              <w:rPr>
                <w:rStyle w:val="Hyperlink"/>
                <w:rFonts w:cs="Arial"/>
                <w:i/>
                <w:sz w:val="20"/>
              </w:rPr>
              <w:t>2.4.4.2</w:t>
            </w:r>
            <w:r w:rsidRPr="00ED6314">
              <w:rPr>
                <w:rFonts w:eastAsiaTheme="minorEastAsia" w:cs="Arial"/>
                <w:sz w:val="20"/>
                <w:szCs w:val="22"/>
                <w:lang w:eastAsia="en-AU"/>
              </w:rPr>
              <w:tab/>
            </w:r>
            <w:r w:rsidRPr="00ED6314">
              <w:rPr>
                <w:rStyle w:val="Hyperlink"/>
                <w:rFonts w:cs="Arial"/>
                <w:i/>
                <w:sz w:val="20"/>
              </w:rPr>
              <w:t>Experience completing PrepL-S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_Toc209173701 \h </w:instrText>
            </w:r>
            <w:r w:rsidRPr="00ED6314">
              <w:rPr>
                <w:rFonts w:cs="Arial"/>
                <w:webHidden/>
                <w:sz w:val="20"/>
              </w:rPr>
            </w:r>
            <w:r w:rsidRPr="00ED6314">
              <w:rPr>
                <w:rFonts w:cs="Arial"/>
                <w:webHidden/>
                <w:sz w:val="20"/>
              </w:rPr>
              <w:fldChar w:fldCharType="separate"/>
            </w:r>
            <w:r w:rsidR="00FE290D">
              <w:rPr>
                <w:rFonts w:cs="Arial"/>
                <w:webHidden/>
                <w:sz w:val="20"/>
              </w:rPr>
              <w:t>36</w:t>
            </w:r>
            <w:r w:rsidRPr="00ED6314">
              <w:rPr>
                <w:rFonts w:cs="Arial"/>
                <w:webHidden/>
                <w:sz w:val="20"/>
              </w:rPr>
              <w:fldChar w:fldCharType="end"/>
            </w:r>
          </w:hyperlink>
        </w:p>
        <w:p w14:paraId="11504A01" w14:textId="09711FB1" w:rsidR="00F13B33" w:rsidRPr="00ED6314" w:rsidRDefault="00F13B33">
          <w:pPr>
            <w:pStyle w:val="TOC3"/>
            <w:tabs>
              <w:tab w:val="left" w:pos="1760"/>
            </w:tabs>
            <w:rPr>
              <w:rFonts w:eastAsiaTheme="minorEastAsia" w:cs="Arial"/>
              <w:sz w:val="20"/>
              <w:szCs w:val="22"/>
              <w:lang w:eastAsia="en-AU"/>
            </w:rPr>
          </w:pPr>
          <w:hyperlink w:anchor="_Toc209173702" w:history="1">
            <w:r w:rsidRPr="00ED6314">
              <w:rPr>
                <w:rStyle w:val="Hyperlink"/>
                <w:rFonts w:cs="Arial"/>
                <w:i/>
                <w:sz w:val="20"/>
              </w:rPr>
              <w:t>2.4.4.3</w:t>
            </w:r>
            <w:r w:rsidRPr="00ED6314">
              <w:rPr>
                <w:rFonts w:eastAsiaTheme="minorEastAsia" w:cs="Arial"/>
                <w:sz w:val="20"/>
                <w:szCs w:val="22"/>
                <w:lang w:eastAsia="en-AU"/>
              </w:rPr>
              <w:tab/>
            </w:r>
            <w:r w:rsidRPr="00ED6314">
              <w:rPr>
                <w:rStyle w:val="Hyperlink"/>
                <w:rFonts w:cs="Arial"/>
                <w:i/>
                <w:sz w:val="20"/>
              </w:rPr>
              <w:t>Infringements and licence suspension</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_Toc209173702 \h </w:instrText>
            </w:r>
            <w:r w:rsidRPr="00ED6314">
              <w:rPr>
                <w:rFonts w:cs="Arial"/>
                <w:webHidden/>
                <w:sz w:val="20"/>
              </w:rPr>
            </w:r>
            <w:r w:rsidRPr="00ED6314">
              <w:rPr>
                <w:rFonts w:cs="Arial"/>
                <w:webHidden/>
                <w:sz w:val="20"/>
              </w:rPr>
              <w:fldChar w:fldCharType="separate"/>
            </w:r>
            <w:r w:rsidR="00FE290D">
              <w:rPr>
                <w:rFonts w:cs="Arial"/>
                <w:webHidden/>
                <w:sz w:val="20"/>
              </w:rPr>
              <w:t>39</w:t>
            </w:r>
            <w:r w:rsidRPr="00ED6314">
              <w:rPr>
                <w:rFonts w:cs="Arial"/>
                <w:webHidden/>
                <w:sz w:val="20"/>
              </w:rPr>
              <w:fldChar w:fldCharType="end"/>
            </w:r>
          </w:hyperlink>
        </w:p>
        <w:p w14:paraId="5033C61B" w14:textId="53D981F2" w:rsidR="00F13B33" w:rsidRPr="00ED6314" w:rsidRDefault="00F13B33">
          <w:pPr>
            <w:pStyle w:val="TOC3"/>
            <w:tabs>
              <w:tab w:val="left" w:pos="1760"/>
            </w:tabs>
            <w:rPr>
              <w:rFonts w:eastAsiaTheme="minorEastAsia" w:cs="Arial"/>
              <w:sz w:val="20"/>
              <w:szCs w:val="22"/>
              <w:lang w:eastAsia="en-AU"/>
            </w:rPr>
          </w:pPr>
          <w:hyperlink w:anchor="_Toc209173703" w:history="1">
            <w:r w:rsidRPr="00ED6314">
              <w:rPr>
                <w:rStyle w:val="Hyperlink"/>
                <w:rFonts w:cs="Arial"/>
                <w:i/>
                <w:sz w:val="20"/>
              </w:rPr>
              <w:t>2.4.4.4</w:t>
            </w:r>
            <w:r w:rsidRPr="00ED6314">
              <w:rPr>
                <w:rFonts w:eastAsiaTheme="minorEastAsia" w:cs="Arial"/>
                <w:sz w:val="20"/>
                <w:szCs w:val="22"/>
                <w:lang w:eastAsia="en-AU"/>
              </w:rPr>
              <w:tab/>
            </w:r>
            <w:r w:rsidRPr="00ED6314">
              <w:rPr>
                <w:rStyle w:val="Hyperlink"/>
                <w:rFonts w:cs="Arial"/>
                <w:i/>
                <w:sz w:val="20"/>
              </w:rPr>
              <w:t>Factors associated with PrepL-S outcomes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_Toc209173703 \h </w:instrText>
            </w:r>
            <w:r w:rsidRPr="00ED6314">
              <w:rPr>
                <w:rFonts w:cs="Arial"/>
                <w:webHidden/>
                <w:sz w:val="20"/>
              </w:rPr>
            </w:r>
            <w:r w:rsidRPr="00ED6314">
              <w:rPr>
                <w:rFonts w:cs="Arial"/>
                <w:webHidden/>
                <w:sz w:val="20"/>
              </w:rPr>
              <w:fldChar w:fldCharType="separate"/>
            </w:r>
            <w:r w:rsidR="00FE290D">
              <w:rPr>
                <w:rFonts w:cs="Arial"/>
                <w:webHidden/>
                <w:sz w:val="20"/>
              </w:rPr>
              <w:t>40</w:t>
            </w:r>
            <w:r w:rsidRPr="00ED6314">
              <w:rPr>
                <w:rFonts w:cs="Arial"/>
                <w:webHidden/>
                <w:sz w:val="20"/>
              </w:rPr>
              <w:fldChar w:fldCharType="end"/>
            </w:r>
          </w:hyperlink>
        </w:p>
        <w:p w14:paraId="6D43C70F" w14:textId="5A5B070A" w:rsidR="00F13B33" w:rsidRPr="00ED6314" w:rsidRDefault="00F13B33">
          <w:pPr>
            <w:pStyle w:val="TOC3"/>
            <w:rPr>
              <w:rFonts w:eastAsiaTheme="minorEastAsia" w:cs="Arial"/>
              <w:sz w:val="20"/>
              <w:szCs w:val="22"/>
              <w:lang w:eastAsia="en-AU"/>
            </w:rPr>
          </w:pPr>
          <w:hyperlink w:anchor="_Toc209173704" w:history="1">
            <w:r w:rsidRPr="00ED6314">
              <w:rPr>
                <w:rStyle w:val="Hyperlink"/>
                <w:rFonts w:cs="Arial"/>
                <w:sz w:val="20"/>
              </w:rPr>
              <w:t>2.4.4</w:t>
            </w:r>
            <w:r w:rsidRPr="00ED6314">
              <w:rPr>
                <w:rFonts w:eastAsiaTheme="minorEastAsia" w:cs="Arial"/>
                <w:sz w:val="20"/>
                <w:szCs w:val="22"/>
                <w:lang w:eastAsia="en-AU"/>
              </w:rPr>
              <w:tab/>
            </w:r>
            <w:r w:rsidRPr="00ED6314">
              <w:rPr>
                <w:rStyle w:val="Hyperlink"/>
                <w:rFonts w:cs="Arial"/>
                <w:sz w:val="20"/>
              </w:rPr>
              <w:t>Summary of survey findings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_Toc209173704 \h </w:instrText>
            </w:r>
            <w:r w:rsidRPr="00ED6314">
              <w:rPr>
                <w:rFonts w:cs="Arial"/>
                <w:webHidden/>
                <w:sz w:val="20"/>
              </w:rPr>
            </w:r>
            <w:r w:rsidRPr="00ED6314">
              <w:rPr>
                <w:rFonts w:cs="Arial"/>
                <w:webHidden/>
                <w:sz w:val="20"/>
              </w:rPr>
              <w:fldChar w:fldCharType="separate"/>
            </w:r>
            <w:r w:rsidR="00FE290D">
              <w:rPr>
                <w:rFonts w:cs="Arial"/>
                <w:webHidden/>
                <w:sz w:val="20"/>
              </w:rPr>
              <w:t>41</w:t>
            </w:r>
            <w:r w:rsidRPr="00ED6314">
              <w:rPr>
                <w:rFonts w:cs="Arial"/>
                <w:webHidden/>
                <w:sz w:val="20"/>
              </w:rPr>
              <w:fldChar w:fldCharType="end"/>
            </w:r>
          </w:hyperlink>
        </w:p>
        <w:p w14:paraId="5C386EB4" w14:textId="7129FA93" w:rsidR="00F13B33" w:rsidRPr="00ED6314" w:rsidRDefault="00F13B33">
          <w:pPr>
            <w:pStyle w:val="TOC1"/>
            <w:rPr>
              <w:rFonts w:eastAsiaTheme="minorEastAsia" w:cs="Arial"/>
              <w:b w:val="0"/>
              <w:caps w:val="0"/>
              <w:sz w:val="20"/>
              <w:szCs w:val="22"/>
              <w:lang w:eastAsia="en-AU"/>
            </w:rPr>
          </w:pPr>
          <w:hyperlink w:anchor="_Toc209173705" w:history="1">
            <w:r w:rsidRPr="00ED6314">
              <w:rPr>
                <w:rStyle w:val="Hyperlink"/>
                <w:rFonts w:cs="Arial"/>
                <w:sz w:val="20"/>
              </w:rPr>
              <w:t>3</w:t>
            </w:r>
            <w:r w:rsidRPr="00ED6314">
              <w:rPr>
                <w:rFonts w:eastAsiaTheme="minorEastAsia" w:cs="Arial"/>
                <w:b w:val="0"/>
                <w:caps w:val="0"/>
                <w:sz w:val="20"/>
                <w:szCs w:val="22"/>
                <w:lang w:eastAsia="en-AU"/>
              </w:rPr>
              <w:tab/>
            </w:r>
            <w:r w:rsidRPr="00ED6314">
              <w:rPr>
                <w:rStyle w:val="Hyperlink"/>
                <w:rFonts w:cs="Arial"/>
                <w:sz w:val="20"/>
              </w:rPr>
              <w:t>Key stakeholder CONSULTATION: workshops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_Toc209173705 \h </w:instrText>
            </w:r>
            <w:r w:rsidRPr="00ED6314">
              <w:rPr>
                <w:rFonts w:cs="Arial"/>
                <w:webHidden/>
                <w:sz w:val="20"/>
              </w:rPr>
            </w:r>
            <w:r w:rsidRPr="00ED6314">
              <w:rPr>
                <w:rFonts w:cs="Arial"/>
                <w:webHidden/>
                <w:sz w:val="20"/>
              </w:rPr>
              <w:fldChar w:fldCharType="separate"/>
            </w:r>
            <w:r w:rsidR="00FE290D">
              <w:rPr>
                <w:rFonts w:cs="Arial"/>
                <w:webHidden/>
                <w:sz w:val="20"/>
              </w:rPr>
              <w:t>44</w:t>
            </w:r>
            <w:r w:rsidRPr="00ED6314">
              <w:rPr>
                <w:rFonts w:cs="Arial"/>
                <w:webHidden/>
                <w:sz w:val="20"/>
              </w:rPr>
              <w:fldChar w:fldCharType="end"/>
            </w:r>
          </w:hyperlink>
        </w:p>
        <w:p w14:paraId="7BFBCABA" w14:textId="727EC17A" w:rsidR="00F13B33" w:rsidRPr="00ED6314" w:rsidRDefault="00F13B33">
          <w:pPr>
            <w:pStyle w:val="TOC2"/>
            <w:rPr>
              <w:rFonts w:eastAsiaTheme="minorEastAsia" w:cs="Arial"/>
              <w:caps w:val="0"/>
              <w:sz w:val="20"/>
              <w:szCs w:val="22"/>
              <w:lang w:eastAsia="en-AU"/>
            </w:rPr>
          </w:pPr>
          <w:hyperlink w:anchor="_Toc209173706" w:history="1">
            <w:r w:rsidRPr="00ED6314">
              <w:rPr>
                <w:rStyle w:val="Hyperlink"/>
                <w:rFonts w:cs="Arial"/>
                <w:sz w:val="20"/>
              </w:rPr>
              <w:t>3.1</w:t>
            </w:r>
            <w:r w:rsidRPr="00ED6314">
              <w:rPr>
                <w:rFonts w:eastAsiaTheme="minorEastAsia" w:cs="Arial"/>
                <w:caps w:val="0"/>
                <w:sz w:val="20"/>
                <w:szCs w:val="22"/>
                <w:lang w:eastAsia="en-AU"/>
              </w:rPr>
              <w:tab/>
            </w:r>
            <w:r w:rsidRPr="00ED6314">
              <w:rPr>
                <w:rStyle w:val="Hyperlink"/>
                <w:rFonts w:cs="Arial"/>
                <w:sz w:val="20"/>
              </w:rPr>
              <w:t>Stakeholder consultation aims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_Toc209173706 \h </w:instrText>
            </w:r>
            <w:r w:rsidRPr="00ED6314">
              <w:rPr>
                <w:rFonts w:cs="Arial"/>
                <w:webHidden/>
                <w:sz w:val="20"/>
              </w:rPr>
            </w:r>
            <w:r w:rsidRPr="00ED6314">
              <w:rPr>
                <w:rFonts w:cs="Arial"/>
                <w:webHidden/>
                <w:sz w:val="20"/>
              </w:rPr>
              <w:fldChar w:fldCharType="separate"/>
            </w:r>
            <w:r w:rsidR="00FE290D">
              <w:rPr>
                <w:rFonts w:cs="Arial"/>
                <w:webHidden/>
                <w:sz w:val="20"/>
              </w:rPr>
              <w:t>44</w:t>
            </w:r>
            <w:r w:rsidRPr="00ED6314">
              <w:rPr>
                <w:rFonts w:cs="Arial"/>
                <w:webHidden/>
                <w:sz w:val="20"/>
              </w:rPr>
              <w:fldChar w:fldCharType="end"/>
            </w:r>
          </w:hyperlink>
        </w:p>
        <w:p w14:paraId="059D2B86" w14:textId="03D14AB4" w:rsidR="00F13B33" w:rsidRPr="00ED6314" w:rsidRDefault="00F13B33">
          <w:pPr>
            <w:pStyle w:val="TOC2"/>
            <w:rPr>
              <w:rFonts w:eastAsiaTheme="minorEastAsia" w:cs="Arial"/>
              <w:caps w:val="0"/>
              <w:sz w:val="20"/>
              <w:szCs w:val="22"/>
              <w:lang w:eastAsia="en-AU"/>
            </w:rPr>
          </w:pPr>
          <w:hyperlink w:anchor="_Toc209173707" w:history="1">
            <w:r w:rsidRPr="00ED6314">
              <w:rPr>
                <w:rStyle w:val="Hyperlink"/>
                <w:rFonts w:cs="Arial"/>
                <w:sz w:val="20"/>
              </w:rPr>
              <w:t>3.2</w:t>
            </w:r>
            <w:r w:rsidRPr="00ED6314">
              <w:rPr>
                <w:rFonts w:eastAsiaTheme="minorEastAsia" w:cs="Arial"/>
                <w:caps w:val="0"/>
                <w:sz w:val="20"/>
                <w:szCs w:val="22"/>
                <w:lang w:eastAsia="en-AU"/>
              </w:rPr>
              <w:tab/>
            </w:r>
            <w:r w:rsidRPr="00ED6314">
              <w:rPr>
                <w:rStyle w:val="Hyperlink"/>
                <w:rFonts w:cs="Arial"/>
                <w:sz w:val="20"/>
              </w:rPr>
              <w:t>Methods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_Toc209173707 \h </w:instrText>
            </w:r>
            <w:r w:rsidRPr="00ED6314">
              <w:rPr>
                <w:rFonts w:cs="Arial"/>
                <w:webHidden/>
                <w:sz w:val="20"/>
              </w:rPr>
            </w:r>
            <w:r w:rsidRPr="00ED6314">
              <w:rPr>
                <w:rFonts w:cs="Arial"/>
                <w:webHidden/>
                <w:sz w:val="20"/>
              </w:rPr>
              <w:fldChar w:fldCharType="separate"/>
            </w:r>
            <w:r w:rsidR="00FE290D">
              <w:rPr>
                <w:rFonts w:cs="Arial"/>
                <w:webHidden/>
                <w:sz w:val="20"/>
              </w:rPr>
              <w:t>44</w:t>
            </w:r>
            <w:r w:rsidRPr="00ED6314">
              <w:rPr>
                <w:rFonts w:cs="Arial"/>
                <w:webHidden/>
                <w:sz w:val="20"/>
              </w:rPr>
              <w:fldChar w:fldCharType="end"/>
            </w:r>
          </w:hyperlink>
        </w:p>
        <w:p w14:paraId="799B6128" w14:textId="0F2B85BA" w:rsidR="00F13B33" w:rsidRPr="00ED6314" w:rsidRDefault="00F13B33">
          <w:pPr>
            <w:pStyle w:val="TOC2"/>
            <w:rPr>
              <w:rFonts w:eastAsiaTheme="minorEastAsia" w:cs="Arial"/>
              <w:caps w:val="0"/>
              <w:sz w:val="20"/>
              <w:szCs w:val="22"/>
              <w:lang w:eastAsia="en-AU"/>
            </w:rPr>
          </w:pPr>
          <w:hyperlink w:anchor="_Toc209173708" w:history="1">
            <w:r w:rsidRPr="00ED6314">
              <w:rPr>
                <w:rStyle w:val="Hyperlink"/>
                <w:rFonts w:cs="Arial"/>
                <w:sz w:val="20"/>
              </w:rPr>
              <w:t>3.3</w:t>
            </w:r>
            <w:r w:rsidRPr="00ED6314">
              <w:rPr>
                <w:rFonts w:eastAsiaTheme="minorEastAsia" w:cs="Arial"/>
                <w:caps w:val="0"/>
                <w:sz w:val="20"/>
                <w:szCs w:val="22"/>
                <w:lang w:eastAsia="en-AU"/>
              </w:rPr>
              <w:tab/>
            </w:r>
            <w:r w:rsidRPr="00ED6314">
              <w:rPr>
                <w:rStyle w:val="Hyperlink"/>
                <w:rFonts w:cs="Arial"/>
                <w:sz w:val="20"/>
              </w:rPr>
              <w:t>Results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_Toc209173708 \h </w:instrText>
            </w:r>
            <w:r w:rsidRPr="00ED6314">
              <w:rPr>
                <w:rFonts w:cs="Arial"/>
                <w:webHidden/>
                <w:sz w:val="20"/>
              </w:rPr>
            </w:r>
            <w:r w:rsidRPr="00ED6314">
              <w:rPr>
                <w:rFonts w:cs="Arial"/>
                <w:webHidden/>
                <w:sz w:val="20"/>
              </w:rPr>
              <w:fldChar w:fldCharType="separate"/>
            </w:r>
            <w:r w:rsidR="00FE290D">
              <w:rPr>
                <w:rFonts w:cs="Arial"/>
                <w:webHidden/>
                <w:sz w:val="20"/>
              </w:rPr>
              <w:t>50</w:t>
            </w:r>
            <w:r w:rsidRPr="00ED6314">
              <w:rPr>
                <w:rFonts w:cs="Arial"/>
                <w:webHidden/>
                <w:sz w:val="20"/>
              </w:rPr>
              <w:fldChar w:fldCharType="end"/>
            </w:r>
          </w:hyperlink>
        </w:p>
        <w:p w14:paraId="58EB458C" w14:textId="13B5FC1A" w:rsidR="00F13B33" w:rsidRPr="00ED6314" w:rsidRDefault="00F13B33">
          <w:pPr>
            <w:pStyle w:val="TOC3"/>
            <w:rPr>
              <w:rFonts w:eastAsiaTheme="minorEastAsia" w:cs="Arial"/>
              <w:sz w:val="20"/>
              <w:szCs w:val="22"/>
              <w:lang w:eastAsia="en-AU"/>
            </w:rPr>
          </w:pPr>
          <w:hyperlink w:anchor="_Toc209173709" w:history="1">
            <w:r w:rsidRPr="00ED6314">
              <w:rPr>
                <w:rStyle w:val="Hyperlink"/>
                <w:rFonts w:cs="Arial"/>
                <w:sz w:val="20"/>
              </w:rPr>
              <w:t>3.3.1</w:t>
            </w:r>
            <w:r w:rsidRPr="00ED6314">
              <w:rPr>
                <w:rFonts w:eastAsiaTheme="minorEastAsia" w:cs="Arial"/>
                <w:sz w:val="20"/>
                <w:szCs w:val="22"/>
                <w:lang w:eastAsia="en-AU"/>
              </w:rPr>
              <w:tab/>
            </w:r>
            <w:r w:rsidRPr="00ED6314">
              <w:rPr>
                <w:rStyle w:val="Hyperlink"/>
                <w:rFonts w:cs="Arial"/>
                <w:sz w:val="20"/>
              </w:rPr>
              <w:t>Main discussion points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_Toc209173709 \h </w:instrText>
            </w:r>
            <w:r w:rsidRPr="00ED6314">
              <w:rPr>
                <w:rFonts w:cs="Arial"/>
                <w:webHidden/>
                <w:sz w:val="20"/>
              </w:rPr>
            </w:r>
            <w:r w:rsidRPr="00ED6314">
              <w:rPr>
                <w:rFonts w:cs="Arial"/>
                <w:webHidden/>
                <w:sz w:val="20"/>
              </w:rPr>
              <w:fldChar w:fldCharType="separate"/>
            </w:r>
            <w:r w:rsidR="00FE290D">
              <w:rPr>
                <w:rFonts w:cs="Arial"/>
                <w:webHidden/>
                <w:sz w:val="20"/>
              </w:rPr>
              <w:t>50</w:t>
            </w:r>
            <w:r w:rsidRPr="00ED6314">
              <w:rPr>
                <w:rFonts w:cs="Arial"/>
                <w:webHidden/>
                <w:sz w:val="20"/>
              </w:rPr>
              <w:fldChar w:fldCharType="end"/>
            </w:r>
          </w:hyperlink>
        </w:p>
        <w:p w14:paraId="54D7FC2D" w14:textId="47952884" w:rsidR="00F13B33" w:rsidRPr="00ED6314" w:rsidRDefault="00F13B33">
          <w:pPr>
            <w:pStyle w:val="TOC3"/>
            <w:rPr>
              <w:rFonts w:eastAsiaTheme="minorEastAsia" w:cs="Arial"/>
              <w:sz w:val="20"/>
              <w:szCs w:val="22"/>
              <w:lang w:eastAsia="en-AU"/>
            </w:rPr>
          </w:pPr>
          <w:hyperlink w:anchor="_Toc209173710" w:history="1">
            <w:r w:rsidRPr="00ED6314">
              <w:rPr>
                <w:rStyle w:val="Hyperlink"/>
                <w:rFonts w:cs="Arial"/>
                <w:sz w:val="20"/>
              </w:rPr>
              <w:t>3.3.2</w:t>
            </w:r>
            <w:r w:rsidRPr="00ED6314">
              <w:rPr>
                <w:rFonts w:eastAsiaTheme="minorEastAsia" w:cs="Arial"/>
                <w:sz w:val="20"/>
                <w:szCs w:val="22"/>
                <w:lang w:eastAsia="en-AU"/>
              </w:rPr>
              <w:tab/>
            </w:r>
            <w:r w:rsidRPr="00ED6314">
              <w:rPr>
                <w:rStyle w:val="Hyperlink"/>
                <w:rFonts w:cs="Arial"/>
                <w:sz w:val="20"/>
              </w:rPr>
              <w:t>Identified challenges and opportunities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_Toc209173710 \h </w:instrText>
            </w:r>
            <w:r w:rsidRPr="00ED6314">
              <w:rPr>
                <w:rFonts w:cs="Arial"/>
                <w:webHidden/>
                <w:sz w:val="20"/>
              </w:rPr>
            </w:r>
            <w:r w:rsidRPr="00ED6314">
              <w:rPr>
                <w:rFonts w:cs="Arial"/>
                <w:webHidden/>
                <w:sz w:val="20"/>
              </w:rPr>
              <w:fldChar w:fldCharType="separate"/>
            </w:r>
            <w:r w:rsidR="00FE290D">
              <w:rPr>
                <w:rFonts w:cs="Arial"/>
                <w:webHidden/>
                <w:sz w:val="20"/>
              </w:rPr>
              <w:t>55</w:t>
            </w:r>
            <w:r w:rsidRPr="00ED6314">
              <w:rPr>
                <w:rFonts w:cs="Arial"/>
                <w:webHidden/>
                <w:sz w:val="20"/>
              </w:rPr>
              <w:fldChar w:fldCharType="end"/>
            </w:r>
          </w:hyperlink>
        </w:p>
        <w:p w14:paraId="7CF22EE6" w14:textId="40403D33" w:rsidR="00F13B33" w:rsidRPr="00ED6314" w:rsidRDefault="00F13B33">
          <w:pPr>
            <w:pStyle w:val="TOC3"/>
            <w:rPr>
              <w:rFonts w:eastAsiaTheme="minorEastAsia" w:cs="Arial"/>
              <w:sz w:val="20"/>
              <w:szCs w:val="22"/>
              <w:lang w:eastAsia="en-AU"/>
            </w:rPr>
          </w:pPr>
          <w:hyperlink w:anchor="_Toc209173711" w:history="1">
            <w:r w:rsidRPr="00ED6314">
              <w:rPr>
                <w:rStyle w:val="Hyperlink"/>
                <w:rFonts w:cs="Arial"/>
                <w:sz w:val="20"/>
              </w:rPr>
              <w:t>3.3.3</w:t>
            </w:r>
            <w:r w:rsidRPr="00ED6314">
              <w:rPr>
                <w:rFonts w:eastAsiaTheme="minorEastAsia" w:cs="Arial"/>
                <w:sz w:val="20"/>
                <w:szCs w:val="22"/>
                <w:lang w:eastAsia="en-AU"/>
              </w:rPr>
              <w:tab/>
            </w:r>
            <w:r w:rsidRPr="00ED6314">
              <w:rPr>
                <w:rStyle w:val="Hyperlink"/>
                <w:rFonts w:cs="Arial"/>
                <w:sz w:val="20"/>
              </w:rPr>
              <w:t>Key thematic findings as related to each LDP component</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_Toc209173711 \h </w:instrText>
            </w:r>
            <w:r w:rsidRPr="00ED6314">
              <w:rPr>
                <w:rFonts w:cs="Arial"/>
                <w:webHidden/>
                <w:sz w:val="20"/>
              </w:rPr>
            </w:r>
            <w:r w:rsidRPr="00ED6314">
              <w:rPr>
                <w:rFonts w:cs="Arial"/>
                <w:webHidden/>
                <w:sz w:val="20"/>
              </w:rPr>
              <w:fldChar w:fldCharType="separate"/>
            </w:r>
            <w:r w:rsidR="00FE290D">
              <w:rPr>
                <w:rFonts w:cs="Arial"/>
                <w:webHidden/>
                <w:sz w:val="20"/>
              </w:rPr>
              <w:t>56</w:t>
            </w:r>
            <w:r w:rsidRPr="00ED6314">
              <w:rPr>
                <w:rFonts w:cs="Arial"/>
                <w:webHidden/>
                <w:sz w:val="20"/>
              </w:rPr>
              <w:fldChar w:fldCharType="end"/>
            </w:r>
          </w:hyperlink>
        </w:p>
        <w:p w14:paraId="71FE249D" w14:textId="7B78A0EB" w:rsidR="00F13B33" w:rsidRPr="00ED6314" w:rsidRDefault="00F13B33">
          <w:pPr>
            <w:pStyle w:val="TOC1"/>
            <w:rPr>
              <w:rFonts w:eastAsiaTheme="minorEastAsia" w:cs="Arial"/>
              <w:b w:val="0"/>
              <w:caps w:val="0"/>
              <w:sz w:val="20"/>
              <w:szCs w:val="22"/>
              <w:lang w:eastAsia="en-AU"/>
            </w:rPr>
          </w:pPr>
          <w:hyperlink w:anchor="_Toc209173712" w:history="1">
            <w:r w:rsidRPr="00ED6314">
              <w:rPr>
                <w:rStyle w:val="Hyperlink"/>
                <w:rFonts w:cs="Arial"/>
                <w:sz w:val="20"/>
              </w:rPr>
              <w:t>4</w:t>
            </w:r>
            <w:r w:rsidRPr="00ED6314">
              <w:rPr>
                <w:rFonts w:eastAsiaTheme="minorEastAsia" w:cs="Arial"/>
                <w:b w:val="0"/>
                <w:caps w:val="0"/>
                <w:sz w:val="20"/>
                <w:szCs w:val="22"/>
                <w:lang w:eastAsia="en-AU"/>
              </w:rPr>
              <w:tab/>
            </w:r>
            <w:r w:rsidRPr="00ED6314">
              <w:rPr>
                <w:rStyle w:val="Hyperlink"/>
                <w:rFonts w:cs="Arial"/>
                <w:sz w:val="20"/>
              </w:rPr>
              <w:t>Systematic Review: ASSESSING THE EFFECTIVENESS OF MANDATED SUPERVISED DRIVING REQUIREMENTS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_Toc209173712 \h </w:instrText>
            </w:r>
            <w:r w:rsidRPr="00ED6314">
              <w:rPr>
                <w:rFonts w:cs="Arial"/>
                <w:webHidden/>
                <w:sz w:val="20"/>
              </w:rPr>
            </w:r>
            <w:r w:rsidRPr="00ED6314">
              <w:rPr>
                <w:rFonts w:cs="Arial"/>
                <w:webHidden/>
                <w:sz w:val="20"/>
              </w:rPr>
              <w:fldChar w:fldCharType="separate"/>
            </w:r>
            <w:r w:rsidR="00FE290D">
              <w:rPr>
                <w:rFonts w:cs="Arial"/>
                <w:webHidden/>
                <w:sz w:val="20"/>
              </w:rPr>
              <w:t>61</w:t>
            </w:r>
            <w:r w:rsidRPr="00ED6314">
              <w:rPr>
                <w:rFonts w:cs="Arial"/>
                <w:webHidden/>
                <w:sz w:val="20"/>
              </w:rPr>
              <w:fldChar w:fldCharType="end"/>
            </w:r>
          </w:hyperlink>
        </w:p>
        <w:p w14:paraId="3DCF8D00" w14:textId="5DC25DF1" w:rsidR="00F13B33" w:rsidRPr="00ED6314" w:rsidRDefault="00F13B33">
          <w:pPr>
            <w:pStyle w:val="TOC1"/>
            <w:rPr>
              <w:rFonts w:eastAsiaTheme="minorEastAsia" w:cs="Arial"/>
              <w:b w:val="0"/>
              <w:caps w:val="0"/>
              <w:sz w:val="20"/>
              <w:szCs w:val="22"/>
              <w:lang w:eastAsia="en-AU"/>
            </w:rPr>
          </w:pPr>
          <w:hyperlink w:anchor="_Toc209173713" w:history="1">
            <w:r w:rsidRPr="00ED6314">
              <w:rPr>
                <w:rStyle w:val="Hyperlink"/>
                <w:rFonts w:cs="Arial"/>
                <w:sz w:val="20"/>
              </w:rPr>
              <w:t>5</w:t>
            </w:r>
            <w:r w:rsidRPr="00ED6314">
              <w:rPr>
                <w:rFonts w:eastAsiaTheme="minorEastAsia" w:cs="Arial"/>
                <w:b w:val="0"/>
                <w:caps w:val="0"/>
                <w:sz w:val="20"/>
                <w:szCs w:val="22"/>
                <w:lang w:eastAsia="en-AU"/>
              </w:rPr>
              <w:tab/>
            </w:r>
            <w:r w:rsidRPr="00ED6314">
              <w:rPr>
                <w:rStyle w:val="Hyperlink"/>
                <w:rFonts w:cs="Arial"/>
                <w:sz w:val="20"/>
              </w:rPr>
              <w:t>DISCUSSION AND CONCLUSIONS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_Toc209173713 \h </w:instrText>
            </w:r>
            <w:r w:rsidRPr="00ED6314">
              <w:rPr>
                <w:rFonts w:cs="Arial"/>
                <w:webHidden/>
                <w:sz w:val="20"/>
              </w:rPr>
            </w:r>
            <w:r w:rsidRPr="00ED6314">
              <w:rPr>
                <w:rFonts w:cs="Arial"/>
                <w:webHidden/>
                <w:sz w:val="20"/>
              </w:rPr>
              <w:fldChar w:fldCharType="separate"/>
            </w:r>
            <w:r w:rsidR="00FE290D">
              <w:rPr>
                <w:rFonts w:cs="Arial"/>
                <w:webHidden/>
                <w:sz w:val="20"/>
              </w:rPr>
              <w:t>91</w:t>
            </w:r>
            <w:r w:rsidRPr="00ED6314">
              <w:rPr>
                <w:rFonts w:cs="Arial"/>
                <w:webHidden/>
                <w:sz w:val="20"/>
              </w:rPr>
              <w:fldChar w:fldCharType="end"/>
            </w:r>
          </w:hyperlink>
        </w:p>
        <w:p w14:paraId="5E611D7A" w14:textId="049AC916" w:rsidR="00F13B33" w:rsidRDefault="00F13B33">
          <w:pPr>
            <w:pStyle w:val="TOC2"/>
            <w:rPr>
              <w:rFonts w:asciiTheme="minorHAnsi" w:eastAsiaTheme="minorEastAsia" w:hAnsiTheme="minorHAnsi" w:cstheme="minorBidi"/>
              <w:caps w:val="0"/>
              <w:szCs w:val="22"/>
              <w:lang w:eastAsia="en-AU"/>
            </w:rPr>
          </w:pPr>
          <w:hyperlink w:anchor="_Toc209173714" w:history="1">
            <w:r w:rsidRPr="00ED6314">
              <w:rPr>
                <w:rStyle w:val="Hyperlink"/>
                <w:rFonts w:cs="Arial"/>
                <w:sz w:val="20"/>
              </w:rPr>
              <w:t>5.1</w:t>
            </w:r>
            <w:r w:rsidRPr="00ED6314">
              <w:rPr>
                <w:rFonts w:eastAsiaTheme="minorEastAsia" w:cs="Arial"/>
                <w:caps w:val="0"/>
                <w:sz w:val="20"/>
                <w:szCs w:val="22"/>
                <w:lang w:eastAsia="en-AU"/>
              </w:rPr>
              <w:tab/>
            </w:r>
            <w:r w:rsidRPr="00ED6314">
              <w:rPr>
                <w:rStyle w:val="Hyperlink"/>
                <w:rFonts w:cs="Arial"/>
                <w:sz w:val="20"/>
              </w:rPr>
              <w:t>Summary and interpretation of key findings</w:t>
            </w:r>
            <w:r w:rsidRPr="00ED6314">
              <w:rPr>
                <w:rFonts w:cs="Arial"/>
                <w:webHidden/>
                <w:sz w:val="20"/>
              </w:rPr>
              <w:tab/>
            </w:r>
            <w:r w:rsidRPr="00ED6314">
              <w:rPr>
                <w:rFonts w:cs="Arial"/>
                <w:webHidden/>
                <w:sz w:val="20"/>
              </w:rPr>
              <w:fldChar w:fldCharType="begin"/>
            </w:r>
            <w:r w:rsidRPr="00ED6314">
              <w:rPr>
                <w:rFonts w:cs="Arial"/>
                <w:webHidden/>
                <w:sz w:val="20"/>
              </w:rPr>
              <w:instrText xml:space="preserve"> PAGEREF _Toc209173714 \h </w:instrText>
            </w:r>
            <w:r w:rsidRPr="00ED6314">
              <w:rPr>
                <w:rFonts w:cs="Arial"/>
                <w:webHidden/>
                <w:sz w:val="20"/>
              </w:rPr>
            </w:r>
            <w:r w:rsidRPr="00ED6314">
              <w:rPr>
                <w:rFonts w:cs="Arial"/>
                <w:webHidden/>
                <w:sz w:val="20"/>
              </w:rPr>
              <w:fldChar w:fldCharType="separate"/>
            </w:r>
            <w:r w:rsidR="00FE290D">
              <w:rPr>
                <w:rFonts w:cs="Arial"/>
                <w:webHidden/>
                <w:sz w:val="20"/>
              </w:rPr>
              <w:t>91</w:t>
            </w:r>
            <w:r w:rsidRPr="00ED6314">
              <w:rPr>
                <w:rFonts w:cs="Arial"/>
                <w:webHidden/>
                <w:sz w:val="20"/>
              </w:rPr>
              <w:fldChar w:fldCharType="end"/>
            </w:r>
          </w:hyperlink>
        </w:p>
        <w:p w14:paraId="550594D4" w14:textId="53BC0DFC" w:rsidR="008A0B1C" w:rsidRDefault="008A0B1C">
          <w:r>
            <w:rPr>
              <w:b/>
              <w:bCs/>
              <w:noProof/>
            </w:rPr>
            <w:lastRenderedPageBreak/>
            <w:fldChar w:fldCharType="end"/>
          </w:r>
        </w:p>
      </w:sdtContent>
    </w:sdt>
    <w:p w14:paraId="493EDB5C" w14:textId="3875AF5A" w:rsidR="008A0B1C" w:rsidRPr="00C121DD" w:rsidRDefault="00084DF1" w:rsidP="008A0B1C">
      <w:pPr>
        <w:jc w:val="center"/>
        <w:rPr>
          <w:rFonts w:cs="Arial"/>
          <w:b/>
          <w:sz w:val="28"/>
        </w:rPr>
      </w:pPr>
      <w:r w:rsidRPr="00C121DD">
        <w:rPr>
          <w:rFonts w:cs="Arial"/>
          <w:b/>
          <w:sz w:val="28"/>
        </w:rPr>
        <w:t>Tables</w:t>
      </w:r>
    </w:p>
    <w:p w14:paraId="55A6D41B" w14:textId="0268BFF1" w:rsidR="00D55508" w:rsidRPr="00D55508" w:rsidRDefault="00D55508" w:rsidP="00D55508">
      <w:pPr>
        <w:pStyle w:val="TableofFigures"/>
        <w:tabs>
          <w:tab w:val="right" w:leader="dot" w:pos="8778"/>
        </w:tabs>
        <w:rPr>
          <w:rFonts w:eastAsiaTheme="minorEastAsia"/>
          <w:b/>
          <w:caps w:val="0"/>
          <w:noProof/>
          <w:lang w:eastAsia="en-AU"/>
        </w:rPr>
      </w:pPr>
      <w:r w:rsidRPr="00D55508">
        <w:rPr>
          <w:b/>
        </w:rPr>
        <w:fldChar w:fldCharType="begin"/>
      </w:r>
      <w:r w:rsidRPr="00D55508">
        <w:rPr>
          <w:b/>
        </w:rPr>
        <w:instrText xml:space="preserve"> TOC \h \z \c "Table" </w:instrText>
      </w:r>
      <w:r w:rsidRPr="00D55508">
        <w:rPr>
          <w:b/>
        </w:rPr>
        <w:fldChar w:fldCharType="separate"/>
      </w:r>
      <w:hyperlink w:anchor="_Toc209173276" w:history="1">
        <w:r w:rsidRPr="00D55508">
          <w:rPr>
            <w:rStyle w:val="Hyperlink"/>
            <w:b/>
            <w:bCs/>
            <w:noProof/>
            <w:lang w:eastAsia="zh-CN"/>
          </w:rPr>
          <w:t>Table 1 Demographic profile of respondents completing the learner driver survey</w:t>
        </w:r>
        <w:r w:rsidRPr="00D55508">
          <w:rPr>
            <w:b/>
            <w:noProof/>
            <w:webHidden/>
          </w:rPr>
          <w:tab/>
        </w:r>
        <w:r w:rsidRPr="00D55508">
          <w:rPr>
            <w:b/>
            <w:noProof/>
            <w:webHidden/>
          </w:rPr>
          <w:fldChar w:fldCharType="begin"/>
        </w:r>
        <w:r w:rsidRPr="00D55508">
          <w:rPr>
            <w:b/>
            <w:noProof/>
            <w:webHidden/>
          </w:rPr>
          <w:instrText xml:space="preserve"> PAGEREF _Toc209173276 \h </w:instrText>
        </w:r>
        <w:r w:rsidRPr="00D55508">
          <w:rPr>
            <w:b/>
            <w:noProof/>
            <w:webHidden/>
          </w:rPr>
        </w:r>
        <w:r w:rsidRPr="00D55508">
          <w:rPr>
            <w:b/>
            <w:noProof/>
            <w:webHidden/>
          </w:rPr>
          <w:fldChar w:fldCharType="separate"/>
        </w:r>
        <w:r w:rsidR="00FE290D">
          <w:rPr>
            <w:b/>
            <w:noProof/>
            <w:webHidden/>
          </w:rPr>
          <w:t>9</w:t>
        </w:r>
        <w:r w:rsidRPr="00D55508">
          <w:rPr>
            <w:b/>
            <w:noProof/>
            <w:webHidden/>
          </w:rPr>
          <w:fldChar w:fldCharType="end"/>
        </w:r>
      </w:hyperlink>
    </w:p>
    <w:p w14:paraId="7C23F436" w14:textId="770AAB74" w:rsidR="00D55508" w:rsidRPr="00D55508" w:rsidRDefault="00D55508" w:rsidP="00D55508">
      <w:pPr>
        <w:pStyle w:val="TableofFigures"/>
        <w:tabs>
          <w:tab w:val="right" w:leader="dot" w:pos="8778"/>
        </w:tabs>
        <w:rPr>
          <w:rFonts w:eastAsiaTheme="minorEastAsia"/>
          <w:b/>
          <w:caps w:val="0"/>
          <w:noProof/>
          <w:lang w:eastAsia="en-AU"/>
        </w:rPr>
      </w:pPr>
      <w:hyperlink w:anchor="_Toc209173277" w:history="1">
        <w:r w:rsidRPr="00D55508">
          <w:rPr>
            <w:rStyle w:val="Hyperlink"/>
            <w:b/>
            <w:bCs/>
            <w:noProof/>
            <w:lang w:eastAsia="zh-CN"/>
          </w:rPr>
          <w:t>Table 2 Mode undertaken by demographic profile</w:t>
        </w:r>
        <w:r w:rsidRPr="00D55508">
          <w:rPr>
            <w:b/>
            <w:noProof/>
            <w:webHidden/>
          </w:rPr>
          <w:tab/>
        </w:r>
        <w:r w:rsidRPr="00D55508">
          <w:rPr>
            <w:b/>
            <w:noProof/>
            <w:webHidden/>
          </w:rPr>
          <w:fldChar w:fldCharType="begin"/>
        </w:r>
        <w:r w:rsidRPr="00D55508">
          <w:rPr>
            <w:b/>
            <w:noProof/>
            <w:webHidden/>
          </w:rPr>
          <w:instrText xml:space="preserve"> PAGEREF _Toc209173277 \h </w:instrText>
        </w:r>
        <w:r w:rsidRPr="00D55508">
          <w:rPr>
            <w:b/>
            <w:noProof/>
            <w:webHidden/>
          </w:rPr>
        </w:r>
        <w:r w:rsidRPr="00D55508">
          <w:rPr>
            <w:b/>
            <w:noProof/>
            <w:webHidden/>
          </w:rPr>
          <w:fldChar w:fldCharType="separate"/>
        </w:r>
        <w:r w:rsidR="00FE290D">
          <w:rPr>
            <w:b/>
            <w:noProof/>
            <w:webHidden/>
          </w:rPr>
          <w:t>9</w:t>
        </w:r>
        <w:r w:rsidRPr="00D55508">
          <w:rPr>
            <w:b/>
            <w:noProof/>
            <w:webHidden/>
          </w:rPr>
          <w:fldChar w:fldCharType="end"/>
        </w:r>
      </w:hyperlink>
    </w:p>
    <w:p w14:paraId="0A5CA4BF" w14:textId="6279F7DB" w:rsidR="00D55508" w:rsidRPr="00D55508" w:rsidRDefault="00D55508" w:rsidP="00D55508">
      <w:pPr>
        <w:pStyle w:val="TableofFigures"/>
        <w:tabs>
          <w:tab w:val="right" w:leader="dot" w:pos="8778"/>
        </w:tabs>
        <w:rPr>
          <w:rFonts w:eastAsiaTheme="minorEastAsia"/>
          <w:b/>
          <w:caps w:val="0"/>
          <w:noProof/>
          <w:lang w:eastAsia="en-AU"/>
        </w:rPr>
      </w:pPr>
      <w:hyperlink w:anchor="_Toc209173278" w:history="1">
        <w:r w:rsidRPr="00D55508">
          <w:rPr>
            <w:rStyle w:val="Hyperlink"/>
            <w:b/>
            <w:bCs/>
            <w:noProof/>
            <w:lang w:eastAsia="zh-CN"/>
          </w:rPr>
          <w:t>Table 3 Overall satisfaction with PrepL and the written test</w:t>
        </w:r>
        <w:r w:rsidRPr="00D55508">
          <w:rPr>
            <w:b/>
            <w:noProof/>
            <w:webHidden/>
          </w:rPr>
          <w:tab/>
        </w:r>
        <w:r w:rsidRPr="00D55508">
          <w:rPr>
            <w:b/>
            <w:noProof/>
            <w:webHidden/>
          </w:rPr>
          <w:fldChar w:fldCharType="begin"/>
        </w:r>
        <w:r w:rsidRPr="00D55508">
          <w:rPr>
            <w:b/>
            <w:noProof/>
            <w:webHidden/>
          </w:rPr>
          <w:instrText xml:space="preserve"> PAGEREF _Toc209173278 \h </w:instrText>
        </w:r>
        <w:r w:rsidRPr="00D55508">
          <w:rPr>
            <w:b/>
            <w:noProof/>
            <w:webHidden/>
          </w:rPr>
        </w:r>
        <w:r w:rsidRPr="00D55508">
          <w:rPr>
            <w:b/>
            <w:noProof/>
            <w:webHidden/>
          </w:rPr>
          <w:fldChar w:fldCharType="separate"/>
        </w:r>
        <w:r w:rsidR="00FE290D">
          <w:rPr>
            <w:b/>
            <w:noProof/>
            <w:webHidden/>
          </w:rPr>
          <w:t>10</w:t>
        </w:r>
        <w:r w:rsidRPr="00D55508">
          <w:rPr>
            <w:b/>
            <w:noProof/>
            <w:webHidden/>
          </w:rPr>
          <w:fldChar w:fldCharType="end"/>
        </w:r>
      </w:hyperlink>
    </w:p>
    <w:p w14:paraId="1F28E0DF" w14:textId="6CD9332F" w:rsidR="00D55508" w:rsidRPr="00D55508" w:rsidRDefault="00D55508" w:rsidP="00D55508">
      <w:pPr>
        <w:pStyle w:val="TableofFigures"/>
        <w:tabs>
          <w:tab w:val="right" w:leader="dot" w:pos="8778"/>
        </w:tabs>
        <w:rPr>
          <w:rFonts w:eastAsiaTheme="minorEastAsia"/>
          <w:b/>
          <w:caps w:val="0"/>
          <w:noProof/>
          <w:lang w:eastAsia="en-AU"/>
        </w:rPr>
      </w:pPr>
      <w:hyperlink w:anchor="_Toc209173279" w:history="1">
        <w:r w:rsidRPr="00D55508">
          <w:rPr>
            <w:rStyle w:val="Hyperlink"/>
            <w:b/>
            <w:bCs/>
            <w:noProof/>
            <w:lang w:eastAsia="zh-CN"/>
          </w:rPr>
          <w:t>Table 4 Happy or unhappy with mode completed</w:t>
        </w:r>
        <w:r w:rsidRPr="00D55508">
          <w:rPr>
            <w:b/>
            <w:noProof/>
            <w:webHidden/>
          </w:rPr>
          <w:tab/>
        </w:r>
        <w:r w:rsidRPr="00D55508">
          <w:rPr>
            <w:b/>
            <w:noProof/>
            <w:webHidden/>
          </w:rPr>
          <w:fldChar w:fldCharType="begin"/>
        </w:r>
        <w:r w:rsidRPr="00D55508">
          <w:rPr>
            <w:b/>
            <w:noProof/>
            <w:webHidden/>
          </w:rPr>
          <w:instrText xml:space="preserve"> PAGEREF _Toc209173279 \h </w:instrText>
        </w:r>
        <w:r w:rsidRPr="00D55508">
          <w:rPr>
            <w:b/>
            <w:noProof/>
            <w:webHidden/>
          </w:rPr>
        </w:r>
        <w:r w:rsidRPr="00D55508">
          <w:rPr>
            <w:b/>
            <w:noProof/>
            <w:webHidden/>
          </w:rPr>
          <w:fldChar w:fldCharType="separate"/>
        </w:r>
        <w:r w:rsidR="00FE290D">
          <w:rPr>
            <w:b/>
            <w:noProof/>
            <w:webHidden/>
          </w:rPr>
          <w:t>10</w:t>
        </w:r>
        <w:r w:rsidRPr="00D55508">
          <w:rPr>
            <w:b/>
            <w:noProof/>
            <w:webHidden/>
          </w:rPr>
          <w:fldChar w:fldCharType="end"/>
        </w:r>
      </w:hyperlink>
    </w:p>
    <w:p w14:paraId="7E47884D" w14:textId="6E8E43DC" w:rsidR="00D55508" w:rsidRPr="00D55508" w:rsidRDefault="00D55508" w:rsidP="00D55508">
      <w:pPr>
        <w:pStyle w:val="TableofFigures"/>
        <w:tabs>
          <w:tab w:val="right" w:leader="dot" w:pos="8778"/>
        </w:tabs>
        <w:rPr>
          <w:rFonts w:eastAsiaTheme="minorEastAsia"/>
          <w:b/>
          <w:caps w:val="0"/>
          <w:noProof/>
          <w:lang w:eastAsia="en-AU"/>
        </w:rPr>
      </w:pPr>
      <w:hyperlink w:anchor="_Toc209173280" w:history="1">
        <w:r w:rsidRPr="00D55508">
          <w:rPr>
            <w:rStyle w:val="Hyperlink"/>
            <w:b/>
            <w:bCs/>
            <w:noProof/>
            <w:lang w:eastAsia="zh-CN"/>
          </w:rPr>
          <w:t>Table 5 Ease with which the PrepL system could be accessed</w:t>
        </w:r>
        <w:r w:rsidRPr="00D55508">
          <w:rPr>
            <w:b/>
            <w:noProof/>
            <w:webHidden/>
          </w:rPr>
          <w:tab/>
        </w:r>
        <w:r w:rsidRPr="00D55508">
          <w:rPr>
            <w:b/>
            <w:noProof/>
            <w:webHidden/>
          </w:rPr>
          <w:fldChar w:fldCharType="begin"/>
        </w:r>
        <w:r w:rsidRPr="00D55508">
          <w:rPr>
            <w:b/>
            <w:noProof/>
            <w:webHidden/>
          </w:rPr>
          <w:instrText xml:space="preserve"> PAGEREF _Toc209173280 \h </w:instrText>
        </w:r>
        <w:r w:rsidRPr="00D55508">
          <w:rPr>
            <w:b/>
            <w:noProof/>
            <w:webHidden/>
          </w:rPr>
        </w:r>
        <w:r w:rsidRPr="00D55508">
          <w:rPr>
            <w:b/>
            <w:noProof/>
            <w:webHidden/>
          </w:rPr>
          <w:fldChar w:fldCharType="separate"/>
        </w:r>
        <w:r w:rsidR="00FE290D">
          <w:rPr>
            <w:b/>
            <w:noProof/>
            <w:webHidden/>
          </w:rPr>
          <w:t>11</w:t>
        </w:r>
        <w:r w:rsidRPr="00D55508">
          <w:rPr>
            <w:b/>
            <w:noProof/>
            <w:webHidden/>
          </w:rPr>
          <w:fldChar w:fldCharType="end"/>
        </w:r>
      </w:hyperlink>
    </w:p>
    <w:p w14:paraId="1944E225" w14:textId="36C01C9B" w:rsidR="00D55508" w:rsidRPr="00D55508" w:rsidRDefault="00D55508" w:rsidP="00D55508">
      <w:pPr>
        <w:pStyle w:val="TableofFigures"/>
        <w:tabs>
          <w:tab w:val="right" w:leader="dot" w:pos="8778"/>
        </w:tabs>
        <w:rPr>
          <w:rFonts w:eastAsiaTheme="minorEastAsia"/>
          <w:b/>
          <w:caps w:val="0"/>
          <w:noProof/>
          <w:lang w:eastAsia="en-AU"/>
        </w:rPr>
      </w:pPr>
      <w:hyperlink w:anchor="_Toc209173281" w:history="1">
        <w:r w:rsidRPr="00D55508">
          <w:rPr>
            <w:rStyle w:val="Hyperlink"/>
            <w:b/>
            <w:bCs/>
            <w:noProof/>
            <w:lang w:eastAsia="zh-CN"/>
          </w:rPr>
          <w:t>Table 6 Experience of technical difficulties when using the PrepL system</w:t>
        </w:r>
        <w:r w:rsidRPr="00D55508">
          <w:rPr>
            <w:b/>
            <w:noProof/>
            <w:webHidden/>
          </w:rPr>
          <w:tab/>
        </w:r>
        <w:r w:rsidRPr="00D55508">
          <w:rPr>
            <w:b/>
            <w:noProof/>
            <w:webHidden/>
          </w:rPr>
          <w:fldChar w:fldCharType="begin"/>
        </w:r>
        <w:r w:rsidRPr="00D55508">
          <w:rPr>
            <w:b/>
            <w:noProof/>
            <w:webHidden/>
          </w:rPr>
          <w:instrText xml:space="preserve"> PAGEREF _Toc209173281 \h </w:instrText>
        </w:r>
        <w:r w:rsidRPr="00D55508">
          <w:rPr>
            <w:b/>
            <w:noProof/>
            <w:webHidden/>
          </w:rPr>
        </w:r>
        <w:r w:rsidRPr="00D55508">
          <w:rPr>
            <w:b/>
            <w:noProof/>
            <w:webHidden/>
          </w:rPr>
          <w:fldChar w:fldCharType="separate"/>
        </w:r>
        <w:r w:rsidR="00FE290D">
          <w:rPr>
            <w:b/>
            <w:noProof/>
            <w:webHidden/>
          </w:rPr>
          <w:t>11</w:t>
        </w:r>
        <w:r w:rsidRPr="00D55508">
          <w:rPr>
            <w:b/>
            <w:noProof/>
            <w:webHidden/>
          </w:rPr>
          <w:fldChar w:fldCharType="end"/>
        </w:r>
      </w:hyperlink>
    </w:p>
    <w:p w14:paraId="02A455C6" w14:textId="089EF85C" w:rsidR="00D55508" w:rsidRPr="00D55508" w:rsidRDefault="00D55508" w:rsidP="00D55508">
      <w:pPr>
        <w:pStyle w:val="TableofFigures"/>
        <w:tabs>
          <w:tab w:val="right" w:leader="dot" w:pos="8778"/>
        </w:tabs>
        <w:rPr>
          <w:rFonts w:eastAsiaTheme="minorEastAsia"/>
          <w:b/>
          <w:caps w:val="0"/>
          <w:noProof/>
          <w:lang w:eastAsia="en-AU"/>
        </w:rPr>
      </w:pPr>
      <w:hyperlink w:anchor="_Toc209173282" w:history="1">
        <w:r w:rsidRPr="00D55508">
          <w:rPr>
            <w:rStyle w:val="Hyperlink"/>
            <w:b/>
            <w:bCs/>
            <w:noProof/>
            <w:lang w:eastAsia="zh-CN"/>
          </w:rPr>
          <w:t>Table 7 Learner drivers’ perceptions on how easy it was to obtain the information necessary to study for the written road rules test</w:t>
        </w:r>
        <w:r w:rsidRPr="00D55508">
          <w:rPr>
            <w:b/>
            <w:noProof/>
            <w:webHidden/>
          </w:rPr>
          <w:tab/>
        </w:r>
        <w:r w:rsidRPr="00D55508">
          <w:rPr>
            <w:b/>
            <w:noProof/>
            <w:webHidden/>
          </w:rPr>
          <w:fldChar w:fldCharType="begin"/>
        </w:r>
        <w:r w:rsidRPr="00D55508">
          <w:rPr>
            <w:b/>
            <w:noProof/>
            <w:webHidden/>
          </w:rPr>
          <w:instrText xml:space="preserve"> PAGEREF _Toc209173282 \h </w:instrText>
        </w:r>
        <w:r w:rsidRPr="00D55508">
          <w:rPr>
            <w:b/>
            <w:noProof/>
            <w:webHidden/>
          </w:rPr>
        </w:r>
        <w:r w:rsidRPr="00D55508">
          <w:rPr>
            <w:b/>
            <w:noProof/>
            <w:webHidden/>
          </w:rPr>
          <w:fldChar w:fldCharType="separate"/>
        </w:r>
        <w:r w:rsidR="00FE290D">
          <w:rPr>
            <w:b/>
            <w:noProof/>
            <w:webHidden/>
          </w:rPr>
          <w:t>11</w:t>
        </w:r>
        <w:r w:rsidRPr="00D55508">
          <w:rPr>
            <w:b/>
            <w:noProof/>
            <w:webHidden/>
          </w:rPr>
          <w:fldChar w:fldCharType="end"/>
        </w:r>
      </w:hyperlink>
    </w:p>
    <w:p w14:paraId="757B4679" w14:textId="0AAF34C7" w:rsidR="00D55508" w:rsidRPr="00D55508" w:rsidRDefault="00D55508" w:rsidP="00D55508">
      <w:pPr>
        <w:pStyle w:val="TableofFigures"/>
        <w:tabs>
          <w:tab w:val="right" w:leader="dot" w:pos="8778"/>
        </w:tabs>
        <w:rPr>
          <w:rFonts w:eastAsiaTheme="minorEastAsia"/>
          <w:b/>
          <w:caps w:val="0"/>
          <w:noProof/>
          <w:lang w:eastAsia="en-AU"/>
        </w:rPr>
      </w:pPr>
      <w:hyperlink w:anchor="_Toc209173283" w:history="1">
        <w:r w:rsidRPr="00D55508">
          <w:rPr>
            <w:rStyle w:val="Hyperlink"/>
            <w:b/>
            <w:bCs/>
            <w:noProof/>
            <w:lang w:eastAsia="zh-CN"/>
          </w:rPr>
          <w:t>Table 8 Learner drivers’ perceptions on how easy it was to make a booking to sit the road rules knowledge test</w:t>
        </w:r>
        <w:r w:rsidRPr="00D55508">
          <w:rPr>
            <w:b/>
            <w:noProof/>
            <w:webHidden/>
          </w:rPr>
          <w:tab/>
        </w:r>
        <w:r w:rsidRPr="00D55508">
          <w:rPr>
            <w:b/>
            <w:noProof/>
            <w:webHidden/>
          </w:rPr>
          <w:fldChar w:fldCharType="begin"/>
        </w:r>
        <w:r w:rsidRPr="00D55508">
          <w:rPr>
            <w:b/>
            <w:noProof/>
            <w:webHidden/>
          </w:rPr>
          <w:instrText xml:space="preserve"> PAGEREF _Toc209173283 \h </w:instrText>
        </w:r>
        <w:r w:rsidRPr="00D55508">
          <w:rPr>
            <w:b/>
            <w:noProof/>
            <w:webHidden/>
          </w:rPr>
        </w:r>
        <w:r w:rsidRPr="00D55508">
          <w:rPr>
            <w:b/>
            <w:noProof/>
            <w:webHidden/>
          </w:rPr>
          <w:fldChar w:fldCharType="separate"/>
        </w:r>
        <w:r w:rsidR="00FE290D">
          <w:rPr>
            <w:b/>
            <w:noProof/>
            <w:webHidden/>
          </w:rPr>
          <w:t>11</w:t>
        </w:r>
        <w:r w:rsidRPr="00D55508">
          <w:rPr>
            <w:b/>
            <w:noProof/>
            <w:webHidden/>
          </w:rPr>
          <w:fldChar w:fldCharType="end"/>
        </w:r>
      </w:hyperlink>
    </w:p>
    <w:p w14:paraId="154B7CFC" w14:textId="52E6D562" w:rsidR="00D55508" w:rsidRPr="00D55508" w:rsidRDefault="00D55508" w:rsidP="00D55508">
      <w:pPr>
        <w:pStyle w:val="TableofFigures"/>
        <w:tabs>
          <w:tab w:val="right" w:leader="dot" w:pos="8778"/>
        </w:tabs>
        <w:rPr>
          <w:rFonts w:eastAsiaTheme="minorEastAsia"/>
          <w:b/>
          <w:caps w:val="0"/>
          <w:noProof/>
          <w:lang w:eastAsia="en-AU"/>
        </w:rPr>
      </w:pPr>
      <w:hyperlink w:anchor="_Toc209173284" w:history="1">
        <w:r w:rsidRPr="00D55508">
          <w:rPr>
            <w:rStyle w:val="Hyperlink"/>
            <w:b/>
            <w:bCs/>
            <w:noProof/>
            <w:lang w:eastAsia="zh-CN"/>
          </w:rPr>
          <w:t>Table 9 Learner drivers’ levels of satisfaction with the customer service they received when they attended a customer service centre to sit the written test</w:t>
        </w:r>
        <w:r w:rsidRPr="00D55508">
          <w:rPr>
            <w:b/>
            <w:noProof/>
            <w:webHidden/>
          </w:rPr>
          <w:tab/>
        </w:r>
        <w:r w:rsidRPr="00D55508">
          <w:rPr>
            <w:b/>
            <w:noProof/>
            <w:webHidden/>
          </w:rPr>
          <w:fldChar w:fldCharType="begin"/>
        </w:r>
        <w:r w:rsidRPr="00D55508">
          <w:rPr>
            <w:b/>
            <w:noProof/>
            <w:webHidden/>
          </w:rPr>
          <w:instrText xml:space="preserve"> PAGEREF _Toc209173284 \h </w:instrText>
        </w:r>
        <w:r w:rsidRPr="00D55508">
          <w:rPr>
            <w:b/>
            <w:noProof/>
            <w:webHidden/>
          </w:rPr>
        </w:r>
        <w:r w:rsidRPr="00D55508">
          <w:rPr>
            <w:b/>
            <w:noProof/>
            <w:webHidden/>
          </w:rPr>
          <w:fldChar w:fldCharType="separate"/>
        </w:r>
        <w:r w:rsidR="00FE290D">
          <w:rPr>
            <w:b/>
            <w:noProof/>
            <w:webHidden/>
          </w:rPr>
          <w:t>11</w:t>
        </w:r>
        <w:r w:rsidRPr="00D55508">
          <w:rPr>
            <w:b/>
            <w:noProof/>
            <w:webHidden/>
          </w:rPr>
          <w:fldChar w:fldCharType="end"/>
        </w:r>
      </w:hyperlink>
    </w:p>
    <w:p w14:paraId="0C067EAE" w14:textId="79A7AF10" w:rsidR="00D55508" w:rsidRPr="00D55508" w:rsidRDefault="00D55508" w:rsidP="00D55508">
      <w:pPr>
        <w:pStyle w:val="TableofFigures"/>
        <w:tabs>
          <w:tab w:val="right" w:leader="dot" w:pos="8778"/>
        </w:tabs>
        <w:rPr>
          <w:rFonts w:eastAsiaTheme="minorEastAsia"/>
          <w:b/>
          <w:caps w:val="0"/>
          <w:noProof/>
          <w:lang w:eastAsia="en-AU"/>
        </w:rPr>
      </w:pPr>
      <w:hyperlink w:anchor="_Toc209173285" w:history="1">
        <w:r w:rsidRPr="00D55508">
          <w:rPr>
            <w:rStyle w:val="Hyperlink"/>
            <w:b/>
            <w:bCs/>
            <w:noProof/>
            <w:lang w:eastAsia="zh-CN"/>
          </w:rPr>
          <w:t>Table 10 Perceptions of pace of PrepL</w:t>
        </w:r>
        <w:r w:rsidRPr="00D55508">
          <w:rPr>
            <w:b/>
            <w:noProof/>
            <w:webHidden/>
          </w:rPr>
          <w:tab/>
        </w:r>
        <w:r w:rsidRPr="00D55508">
          <w:rPr>
            <w:b/>
            <w:noProof/>
            <w:webHidden/>
          </w:rPr>
          <w:fldChar w:fldCharType="begin"/>
        </w:r>
        <w:r w:rsidRPr="00D55508">
          <w:rPr>
            <w:b/>
            <w:noProof/>
            <w:webHidden/>
          </w:rPr>
          <w:instrText xml:space="preserve"> PAGEREF _Toc209173285 \h </w:instrText>
        </w:r>
        <w:r w:rsidRPr="00D55508">
          <w:rPr>
            <w:b/>
            <w:noProof/>
            <w:webHidden/>
          </w:rPr>
        </w:r>
        <w:r w:rsidRPr="00D55508">
          <w:rPr>
            <w:b/>
            <w:noProof/>
            <w:webHidden/>
          </w:rPr>
          <w:fldChar w:fldCharType="separate"/>
        </w:r>
        <w:r w:rsidR="00FE290D">
          <w:rPr>
            <w:b/>
            <w:noProof/>
            <w:webHidden/>
          </w:rPr>
          <w:t>12</w:t>
        </w:r>
        <w:r w:rsidRPr="00D55508">
          <w:rPr>
            <w:b/>
            <w:noProof/>
            <w:webHidden/>
          </w:rPr>
          <w:fldChar w:fldCharType="end"/>
        </w:r>
      </w:hyperlink>
    </w:p>
    <w:p w14:paraId="7036965A" w14:textId="18B67672" w:rsidR="00D55508" w:rsidRPr="00D55508" w:rsidRDefault="00D55508" w:rsidP="00D55508">
      <w:pPr>
        <w:pStyle w:val="TableofFigures"/>
        <w:tabs>
          <w:tab w:val="right" w:leader="dot" w:pos="8778"/>
        </w:tabs>
        <w:rPr>
          <w:rFonts w:eastAsiaTheme="minorEastAsia"/>
          <w:b/>
          <w:caps w:val="0"/>
          <w:noProof/>
          <w:lang w:eastAsia="en-AU"/>
        </w:rPr>
      </w:pPr>
      <w:hyperlink w:anchor="_Toc209173286" w:history="1">
        <w:r w:rsidRPr="00D55508">
          <w:rPr>
            <w:rStyle w:val="Hyperlink"/>
            <w:b/>
            <w:bCs/>
            <w:noProof/>
            <w:lang w:eastAsia="zh-CN"/>
          </w:rPr>
          <w:t>Table 11 Ease in understanding components of PrepL</w:t>
        </w:r>
        <w:r w:rsidRPr="00D55508">
          <w:rPr>
            <w:b/>
            <w:noProof/>
            <w:webHidden/>
          </w:rPr>
          <w:tab/>
        </w:r>
        <w:r w:rsidRPr="00D55508">
          <w:rPr>
            <w:b/>
            <w:noProof/>
            <w:webHidden/>
          </w:rPr>
          <w:fldChar w:fldCharType="begin"/>
        </w:r>
        <w:r w:rsidRPr="00D55508">
          <w:rPr>
            <w:b/>
            <w:noProof/>
            <w:webHidden/>
          </w:rPr>
          <w:instrText xml:space="preserve"> PAGEREF _Toc209173286 \h </w:instrText>
        </w:r>
        <w:r w:rsidRPr="00D55508">
          <w:rPr>
            <w:b/>
            <w:noProof/>
            <w:webHidden/>
          </w:rPr>
        </w:r>
        <w:r w:rsidRPr="00D55508">
          <w:rPr>
            <w:b/>
            <w:noProof/>
            <w:webHidden/>
          </w:rPr>
          <w:fldChar w:fldCharType="separate"/>
        </w:r>
        <w:r w:rsidR="00FE290D">
          <w:rPr>
            <w:b/>
            <w:noProof/>
            <w:webHidden/>
          </w:rPr>
          <w:t>12</w:t>
        </w:r>
        <w:r w:rsidRPr="00D55508">
          <w:rPr>
            <w:b/>
            <w:noProof/>
            <w:webHidden/>
          </w:rPr>
          <w:fldChar w:fldCharType="end"/>
        </w:r>
      </w:hyperlink>
    </w:p>
    <w:p w14:paraId="7932DCEC" w14:textId="62CE4CA6" w:rsidR="00D55508" w:rsidRPr="00D55508" w:rsidRDefault="00D55508" w:rsidP="00D55508">
      <w:pPr>
        <w:pStyle w:val="TableofFigures"/>
        <w:tabs>
          <w:tab w:val="right" w:leader="dot" w:pos="8778"/>
        </w:tabs>
        <w:rPr>
          <w:rFonts w:eastAsiaTheme="minorEastAsia"/>
          <w:b/>
          <w:caps w:val="0"/>
          <w:noProof/>
          <w:lang w:eastAsia="en-AU"/>
        </w:rPr>
      </w:pPr>
      <w:hyperlink w:anchor="_Toc209173287" w:history="1">
        <w:r w:rsidRPr="00D55508">
          <w:rPr>
            <w:rStyle w:val="Hyperlink"/>
            <w:b/>
            <w:bCs/>
            <w:noProof/>
            <w:lang w:eastAsia="zh-CN"/>
          </w:rPr>
          <w:t>Table 12 Pace and ease of understanding components of PrepL, by Aboriginal and Torres Strait Islander status and language spoken at home</w:t>
        </w:r>
        <w:r w:rsidRPr="00D55508">
          <w:rPr>
            <w:b/>
            <w:noProof/>
            <w:webHidden/>
          </w:rPr>
          <w:tab/>
        </w:r>
        <w:r w:rsidRPr="00D55508">
          <w:rPr>
            <w:b/>
            <w:noProof/>
            <w:webHidden/>
          </w:rPr>
          <w:fldChar w:fldCharType="begin"/>
        </w:r>
        <w:r w:rsidRPr="00D55508">
          <w:rPr>
            <w:b/>
            <w:noProof/>
            <w:webHidden/>
          </w:rPr>
          <w:instrText xml:space="preserve"> PAGEREF _Toc209173287 \h </w:instrText>
        </w:r>
        <w:r w:rsidRPr="00D55508">
          <w:rPr>
            <w:b/>
            <w:noProof/>
            <w:webHidden/>
          </w:rPr>
        </w:r>
        <w:r w:rsidRPr="00D55508">
          <w:rPr>
            <w:b/>
            <w:noProof/>
            <w:webHidden/>
          </w:rPr>
          <w:fldChar w:fldCharType="separate"/>
        </w:r>
        <w:r w:rsidR="00FE290D">
          <w:rPr>
            <w:b/>
            <w:noProof/>
            <w:webHidden/>
          </w:rPr>
          <w:t>13</w:t>
        </w:r>
        <w:r w:rsidRPr="00D55508">
          <w:rPr>
            <w:b/>
            <w:noProof/>
            <w:webHidden/>
          </w:rPr>
          <w:fldChar w:fldCharType="end"/>
        </w:r>
      </w:hyperlink>
    </w:p>
    <w:p w14:paraId="2F524F08" w14:textId="1F5F74B7" w:rsidR="00D55508" w:rsidRPr="00D55508" w:rsidRDefault="00D55508" w:rsidP="00D55508">
      <w:pPr>
        <w:pStyle w:val="TableofFigures"/>
        <w:tabs>
          <w:tab w:val="right" w:leader="dot" w:pos="8778"/>
        </w:tabs>
        <w:rPr>
          <w:rFonts w:eastAsiaTheme="minorEastAsia"/>
          <w:b/>
          <w:caps w:val="0"/>
          <w:noProof/>
          <w:lang w:eastAsia="en-AU"/>
        </w:rPr>
      </w:pPr>
      <w:hyperlink w:anchor="_Toc209173288" w:history="1">
        <w:r w:rsidRPr="00D55508">
          <w:rPr>
            <w:rStyle w:val="Hyperlink"/>
            <w:b/>
            <w:bCs/>
            <w:noProof/>
            <w:lang w:eastAsia="zh-CN"/>
          </w:rPr>
          <w:t>Table 13 Learner drivers who completed the written test reading/studying of ‘Your keys to driving in Queensland’</w:t>
        </w:r>
        <w:r w:rsidRPr="00D55508">
          <w:rPr>
            <w:b/>
            <w:noProof/>
            <w:webHidden/>
          </w:rPr>
          <w:tab/>
        </w:r>
        <w:r w:rsidRPr="00D55508">
          <w:rPr>
            <w:b/>
            <w:noProof/>
            <w:webHidden/>
          </w:rPr>
          <w:fldChar w:fldCharType="begin"/>
        </w:r>
        <w:r w:rsidRPr="00D55508">
          <w:rPr>
            <w:b/>
            <w:noProof/>
            <w:webHidden/>
          </w:rPr>
          <w:instrText xml:space="preserve"> PAGEREF _Toc209173288 \h </w:instrText>
        </w:r>
        <w:r w:rsidRPr="00D55508">
          <w:rPr>
            <w:b/>
            <w:noProof/>
            <w:webHidden/>
          </w:rPr>
        </w:r>
        <w:r w:rsidRPr="00D55508">
          <w:rPr>
            <w:b/>
            <w:noProof/>
            <w:webHidden/>
          </w:rPr>
          <w:fldChar w:fldCharType="separate"/>
        </w:r>
        <w:r w:rsidR="00FE290D">
          <w:rPr>
            <w:b/>
            <w:noProof/>
            <w:webHidden/>
          </w:rPr>
          <w:t>13</w:t>
        </w:r>
        <w:r w:rsidRPr="00D55508">
          <w:rPr>
            <w:b/>
            <w:noProof/>
            <w:webHidden/>
          </w:rPr>
          <w:fldChar w:fldCharType="end"/>
        </w:r>
      </w:hyperlink>
    </w:p>
    <w:p w14:paraId="03AEC525" w14:textId="2C0D665A" w:rsidR="00D55508" w:rsidRPr="00D55508" w:rsidRDefault="00D55508" w:rsidP="00D55508">
      <w:pPr>
        <w:pStyle w:val="TableofFigures"/>
        <w:tabs>
          <w:tab w:val="right" w:leader="dot" w:pos="8778"/>
        </w:tabs>
        <w:rPr>
          <w:rFonts w:eastAsiaTheme="minorEastAsia"/>
          <w:b/>
          <w:caps w:val="0"/>
          <w:noProof/>
          <w:lang w:eastAsia="en-AU"/>
        </w:rPr>
      </w:pPr>
      <w:hyperlink w:anchor="_Toc209173289" w:history="1">
        <w:r w:rsidRPr="00D55508">
          <w:rPr>
            <w:rStyle w:val="Hyperlink"/>
            <w:b/>
            <w:bCs/>
            <w:noProof/>
            <w:lang w:eastAsia="zh-CN"/>
          </w:rPr>
          <w:t>Table 14 Ease in understanding ‘Your keys to driving in Queensland’</w:t>
        </w:r>
        <w:r w:rsidRPr="00D55508">
          <w:rPr>
            <w:b/>
            <w:noProof/>
            <w:webHidden/>
          </w:rPr>
          <w:tab/>
        </w:r>
        <w:r w:rsidRPr="00D55508">
          <w:rPr>
            <w:b/>
            <w:noProof/>
            <w:webHidden/>
          </w:rPr>
          <w:fldChar w:fldCharType="begin"/>
        </w:r>
        <w:r w:rsidRPr="00D55508">
          <w:rPr>
            <w:b/>
            <w:noProof/>
            <w:webHidden/>
          </w:rPr>
          <w:instrText xml:space="preserve"> PAGEREF _Toc209173289 \h </w:instrText>
        </w:r>
        <w:r w:rsidRPr="00D55508">
          <w:rPr>
            <w:b/>
            <w:noProof/>
            <w:webHidden/>
          </w:rPr>
        </w:r>
        <w:r w:rsidRPr="00D55508">
          <w:rPr>
            <w:b/>
            <w:noProof/>
            <w:webHidden/>
          </w:rPr>
          <w:fldChar w:fldCharType="separate"/>
        </w:r>
        <w:r w:rsidR="00FE290D">
          <w:rPr>
            <w:b/>
            <w:noProof/>
            <w:webHidden/>
          </w:rPr>
          <w:t>14</w:t>
        </w:r>
        <w:r w:rsidRPr="00D55508">
          <w:rPr>
            <w:b/>
            <w:noProof/>
            <w:webHidden/>
          </w:rPr>
          <w:fldChar w:fldCharType="end"/>
        </w:r>
      </w:hyperlink>
    </w:p>
    <w:p w14:paraId="62CDCABF" w14:textId="191C4451" w:rsidR="00D55508" w:rsidRPr="00D55508" w:rsidRDefault="00D55508" w:rsidP="00D55508">
      <w:pPr>
        <w:pStyle w:val="TableofFigures"/>
        <w:tabs>
          <w:tab w:val="right" w:leader="dot" w:pos="8778"/>
        </w:tabs>
        <w:rPr>
          <w:rFonts w:eastAsiaTheme="minorEastAsia"/>
          <w:b/>
          <w:caps w:val="0"/>
          <w:noProof/>
          <w:lang w:eastAsia="en-AU"/>
        </w:rPr>
      </w:pPr>
      <w:hyperlink w:anchor="_Toc209173290" w:history="1">
        <w:r w:rsidRPr="00D55508">
          <w:rPr>
            <w:rStyle w:val="Hyperlink"/>
            <w:b/>
            <w:bCs/>
            <w:noProof/>
            <w:lang w:eastAsia="zh-CN"/>
          </w:rPr>
          <w:t>Table 15 Ease in understanding the final test questions in the written road rules test</w:t>
        </w:r>
        <w:r w:rsidRPr="00D55508">
          <w:rPr>
            <w:b/>
            <w:noProof/>
            <w:webHidden/>
          </w:rPr>
          <w:tab/>
        </w:r>
        <w:r w:rsidRPr="00D55508">
          <w:rPr>
            <w:b/>
            <w:noProof/>
            <w:webHidden/>
          </w:rPr>
          <w:fldChar w:fldCharType="begin"/>
        </w:r>
        <w:r w:rsidRPr="00D55508">
          <w:rPr>
            <w:b/>
            <w:noProof/>
            <w:webHidden/>
          </w:rPr>
          <w:instrText xml:space="preserve"> PAGEREF _Toc209173290 \h </w:instrText>
        </w:r>
        <w:r w:rsidRPr="00D55508">
          <w:rPr>
            <w:b/>
            <w:noProof/>
            <w:webHidden/>
          </w:rPr>
        </w:r>
        <w:r w:rsidRPr="00D55508">
          <w:rPr>
            <w:b/>
            <w:noProof/>
            <w:webHidden/>
          </w:rPr>
          <w:fldChar w:fldCharType="separate"/>
        </w:r>
        <w:r w:rsidR="00FE290D">
          <w:rPr>
            <w:b/>
            <w:noProof/>
            <w:webHidden/>
          </w:rPr>
          <w:t>14</w:t>
        </w:r>
        <w:r w:rsidRPr="00D55508">
          <w:rPr>
            <w:b/>
            <w:noProof/>
            <w:webHidden/>
          </w:rPr>
          <w:fldChar w:fldCharType="end"/>
        </w:r>
      </w:hyperlink>
    </w:p>
    <w:p w14:paraId="0BE7E4F8" w14:textId="6C75A50D" w:rsidR="00D55508" w:rsidRPr="00D55508" w:rsidRDefault="00D55508" w:rsidP="00D55508">
      <w:pPr>
        <w:pStyle w:val="TableofFigures"/>
        <w:tabs>
          <w:tab w:val="right" w:leader="dot" w:pos="8778"/>
        </w:tabs>
        <w:rPr>
          <w:rFonts w:eastAsiaTheme="minorEastAsia"/>
          <w:b/>
          <w:caps w:val="0"/>
          <w:noProof/>
          <w:lang w:eastAsia="en-AU"/>
        </w:rPr>
      </w:pPr>
      <w:hyperlink w:anchor="_Toc209173291" w:history="1">
        <w:r w:rsidRPr="00D55508">
          <w:rPr>
            <w:rStyle w:val="Hyperlink"/>
            <w:b/>
            <w:bCs/>
            <w:noProof/>
            <w:lang w:eastAsia="zh-CN"/>
          </w:rPr>
          <w:t>Table 16 Should there be additional topics included in PrepL or the written road rules test</w:t>
        </w:r>
        <w:r w:rsidRPr="00D55508">
          <w:rPr>
            <w:b/>
            <w:noProof/>
            <w:webHidden/>
          </w:rPr>
          <w:tab/>
        </w:r>
        <w:r w:rsidRPr="00D55508">
          <w:rPr>
            <w:b/>
            <w:noProof/>
            <w:webHidden/>
          </w:rPr>
          <w:fldChar w:fldCharType="begin"/>
        </w:r>
        <w:r w:rsidRPr="00D55508">
          <w:rPr>
            <w:b/>
            <w:noProof/>
            <w:webHidden/>
          </w:rPr>
          <w:instrText xml:space="preserve"> PAGEREF _Toc209173291 \h </w:instrText>
        </w:r>
        <w:r w:rsidRPr="00D55508">
          <w:rPr>
            <w:b/>
            <w:noProof/>
            <w:webHidden/>
          </w:rPr>
        </w:r>
        <w:r w:rsidRPr="00D55508">
          <w:rPr>
            <w:b/>
            <w:noProof/>
            <w:webHidden/>
          </w:rPr>
          <w:fldChar w:fldCharType="separate"/>
        </w:r>
        <w:r w:rsidR="00FE290D">
          <w:rPr>
            <w:b/>
            <w:noProof/>
            <w:webHidden/>
          </w:rPr>
          <w:t>14</w:t>
        </w:r>
        <w:r w:rsidRPr="00D55508">
          <w:rPr>
            <w:b/>
            <w:noProof/>
            <w:webHidden/>
          </w:rPr>
          <w:fldChar w:fldCharType="end"/>
        </w:r>
      </w:hyperlink>
    </w:p>
    <w:p w14:paraId="5A47C0EE" w14:textId="7849C474" w:rsidR="00D55508" w:rsidRPr="00D55508" w:rsidRDefault="00D55508" w:rsidP="00D55508">
      <w:pPr>
        <w:pStyle w:val="TableofFigures"/>
        <w:tabs>
          <w:tab w:val="right" w:leader="dot" w:pos="8778"/>
        </w:tabs>
        <w:rPr>
          <w:rFonts w:eastAsiaTheme="minorEastAsia"/>
          <w:b/>
          <w:caps w:val="0"/>
          <w:noProof/>
          <w:lang w:eastAsia="en-AU"/>
        </w:rPr>
      </w:pPr>
      <w:hyperlink w:anchor="_Toc209173292" w:history="1">
        <w:r w:rsidRPr="00D55508">
          <w:rPr>
            <w:rStyle w:val="Hyperlink"/>
            <w:b/>
            <w:bCs/>
            <w:noProof/>
            <w:lang w:eastAsia="zh-CN"/>
          </w:rPr>
          <w:t>Table 17 Experience of a failed attempt at Prep or the written road rules test</w:t>
        </w:r>
        <w:r w:rsidRPr="00D55508">
          <w:rPr>
            <w:b/>
            <w:noProof/>
            <w:webHidden/>
          </w:rPr>
          <w:tab/>
        </w:r>
        <w:r w:rsidRPr="00D55508">
          <w:rPr>
            <w:b/>
            <w:noProof/>
            <w:webHidden/>
          </w:rPr>
          <w:fldChar w:fldCharType="begin"/>
        </w:r>
        <w:r w:rsidRPr="00D55508">
          <w:rPr>
            <w:b/>
            <w:noProof/>
            <w:webHidden/>
          </w:rPr>
          <w:instrText xml:space="preserve"> PAGEREF _Toc209173292 \h </w:instrText>
        </w:r>
        <w:r w:rsidRPr="00D55508">
          <w:rPr>
            <w:b/>
            <w:noProof/>
            <w:webHidden/>
          </w:rPr>
        </w:r>
        <w:r w:rsidRPr="00D55508">
          <w:rPr>
            <w:b/>
            <w:noProof/>
            <w:webHidden/>
          </w:rPr>
          <w:fldChar w:fldCharType="separate"/>
        </w:r>
        <w:r w:rsidR="00FE290D">
          <w:rPr>
            <w:b/>
            <w:noProof/>
            <w:webHidden/>
          </w:rPr>
          <w:t>15</w:t>
        </w:r>
        <w:r w:rsidRPr="00D55508">
          <w:rPr>
            <w:b/>
            <w:noProof/>
            <w:webHidden/>
          </w:rPr>
          <w:fldChar w:fldCharType="end"/>
        </w:r>
      </w:hyperlink>
    </w:p>
    <w:p w14:paraId="0DC14534" w14:textId="41028329" w:rsidR="00D55508" w:rsidRPr="00D55508" w:rsidRDefault="00D55508" w:rsidP="00D55508">
      <w:pPr>
        <w:pStyle w:val="TableofFigures"/>
        <w:tabs>
          <w:tab w:val="right" w:leader="dot" w:pos="8778"/>
        </w:tabs>
        <w:rPr>
          <w:rFonts w:eastAsiaTheme="minorEastAsia"/>
          <w:b/>
          <w:caps w:val="0"/>
          <w:noProof/>
          <w:lang w:eastAsia="en-AU"/>
        </w:rPr>
      </w:pPr>
      <w:hyperlink w:anchor="_Toc209173293" w:history="1">
        <w:r w:rsidRPr="00D55508">
          <w:rPr>
            <w:rStyle w:val="Hyperlink"/>
            <w:b/>
            <w:bCs/>
            <w:noProof/>
            <w:lang w:eastAsia="zh-CN"/>
          </w:rPr>
          <w:t>Table 21 Person responsible for paying the fee for PrepL or the written road rules test</w:t>
        </w:r>
        <w:r w:rsidRPr="00D55508">
          <w:rPr>
            <w:b/>
            <w:noProof/>
            <w:webHidden/>
          </w:rPr>
          <w:tab/>
        </w:r>
        <w:r w:rsidRPr="00D55508">
          <w:rPr>
            <w:b/>
            <w:noProof/>
            <w:webHidden/>
          </w:rPr>
          <w:fldChar w:fldCharType="begin"/>
        </w:r>
        <w:r w:rsidRPr="00D55508">
          <w:rPr>
            <w:b/>
            <w:noProof/>
            <w:webHidden/>
          </w:rPr>
          <w:instrText xml:space="preserve"> PAGEREF _Toc209173293 \h </w:instrText>
        </w:r>
        <w:r w:rsidRPr="00D55508">
          <w:rPr>
            <w:b/>
            <w:noProof/>
            <w:webHidden/>
          </w:rPr>
        </w:r>
        <w:r w:rsidRPr="00D55508">
          <w:rPr>
            <w:b/>
            <w:noProof/>
            <w:webHidden/>
          </w:rPr>
          <w:fldChar w:fldCharType="separate"/>
        </w:r>
        <w:r w:rsidR="00FE290D">
          <w:rPr>
            <w:b/>
            <w:noProof/>
            <w:webHidden/>
          </w:rPr>
          <w:t>15</w:t>
        </w:r>
        <w:r w:rsidRPr="00D55508">
          <w:rPr>
            <w:b/>
            <w:noProof/>
            <w:webHidden/>
          </w:rPr>
          <w:fldChar w:fldCharType="end"/>
        </w:r>
      </w:hyperlink>
    </w:p>
    <w:p w14:paraId="4A888E18" w14:textId="186EA0D3" w:rsidR="00D55508" w:rsidRPr="00D55508" w:rsidRDefault="00D55508" w:rsidP="00D55508">
      <w:pPr>
        <w:pStyle w:val="TableofFigures"/>
        <w:tabs>
          <w:tab w:val="right" w:leader="dot" w:pos="8778"/>
        </w:tabs>
        <w:rPr>
          <w:rFonts w:eastAsiaTheme="minorEastAsia"/>
          <w:b/>
          <w:caps w:val="0"/>
          <w:noProof/>
          <w:lang w:eastAsia="en-AU"/>
        </w:rPr>
      </w:pPr>
      <w:hyperlink w:anchor="_Toc209173294" w:history="1">
        <w:r w:rsidRPr="00D55508">
          <w:rPr>
            <w:rStyle w:val="Hyperlink"/>
            <w:b/>
            <w:bCs/>
            <w:noProof/>
            <w:lang w:eastAsia="zh-CN"/>
          </w:rPr>
          <w:t>Table 22 Learner driver perception on whether the cost of PrepL and the written road rules is reasonable</w:t>
        </w:r>
        <w:r w:rsidRPr="00D55508">
          <w:rPr>
            <w:b/>
            <w:noProof/>
            <w:webHidden/>
          </w:rPr>
          <w:tab/>
        </w:r>
        <w:r w:rsidRPr="00D55508">
          <w:rPr>
            <w:b/>
            <w:noProof/>
            <w:webHidden/>
          </w:rPr>
          <w:fldChar w:fldCharType="begin"/>
        </w:r>
        <w:r w:rsidRPr="00D55508">
          <w:rPr>
            <w:b/>
            <w:noProof/>
            <w:webHidden/>
          </w:rPr>
          <w:instrText xml:space="preserve"> PAGEREF _Toc209173294 \h </w:instrText>
        </w:r>
        <w:r w:rsidRPr="00D55508">
          <w:rPr>
            <w:b/>
            <w:noProof/>
            <w:webHidden/>
          </w:rPr>
        </w:r>
        <w:r w:rsidRPr="00D55508">
          <w:rPr>
            <w:b/>
            <w:noProof/>
            <w:webHidden/>
          </w:rPr>
          <w:fldChar w:fldCharType="separate"/>
        </w:r>
        <w:r w:rsidR="00FE290D">
          <w:rPr>
            <w:b/>
            <w:noProof/>
            <w:webHidden/>
          </w:rPr>
          <w:t>16</w:t>
        </w:r>
        <w:r w:rsidRPr="00D55508">
          <w:rPr>
            <w:b/>
            <w:noProof/>
            <w:webHidden/>
          </w:rPr>
          <w:fldChar w:fldCharType="end"/>
        </w:r>
      </w:hyperlink>
    </w:p>
    <w:p w14:paraId="73BFFD04" w14:textId="671C8BD4" w:rsidR="00D55508" w:rsidRPr="00D55508" w:rsidRDefault="00D55508" w:rsidP="00D55508">
      <w:pPr>
        <w:pStyle w:val="TableofFigures"/>
        <w:tabs>
          <w:tab w:val="right" w:leader="dot" w:pos="8778"/>
        </w:tabs>
        <w:rPr>
          <w:rFonts w:eastAsiaTheme="minorEastAsia"/>
          <w:b/>
          <w:caps w:val="0"/>
          <w:noProof/>
          <w:lang w:eastAsia="en-AU"/>
        </w:rPr>
      </w:pPr>
      <w:hyperlink w:anchor="_Toc209173295" w:history="1">
        <w:r w:rsidRPr="00D55508">
          <w:rPr>
            <w:rStyle w:val="Hyperlink"/>
            <w:b/>
            <w:bCs/>
            <w:noProof/>
            <w:lang w:eastAsia="zh-CN"/>
          </w:rPr>
          <w:t>Table 23 Difficulties in affording PrepL or the written test if the cost was higher</w:t>
        </w:r>
        <w:r w:rsidRPr="00D55508">
          <w:rPr>
            <w:b/>
            <w:noProof/>
            <w:webHidden/>
          </w:rPr>
          <w:tab/>
        </w:r>
        <w:r w:rsidRPr="00D55508">
          <w:rPr>
            <w:b/>
            <w:noProof/>
            <w:webHidden/>
          </w:rPr>
          <w:fldChar w:fldCharType="begin"/>
        </w:r>
        <w:r w:rsidRPr="00D55508">
          <w:rPr>
            <w:b/>
            <w:noProof/>
            <w:webHidden/>
          </w:rPr>
          <w:instrText xml:space="preserve"> PAGEREF _Toc209173295 \h </w:instrText>
        </w:r>
        <w:r w:rsidRPr="00D55508">
          <w:rPr>
            <w:b/>
            <w:noProof/>
            <w:webHidden/>
          </w:rPr>
        </w:r>
        <w:r w:rsidRPr="00D55508">
          <w:rPr>
            <w:b/>
            <w:noProof/>
            <w:webHidden/>
          </w:rPr>
          <w:fldChar w:fldCharType="separate"/>
        </w:r>
        <w:r w:rsidR="00FE290D">
          <w:rPr>
            <w:b/>
            <w:noProof/>
            <w:webHidden/>
          </w:rPr>
          <w:t>16</w:t>
        </w:r>
        <w:r w:rsidRPr="00D55508">
          <w:rPr>
            <w:b/>
            <w:noProof/>
            <w:webHidden/>
          </w:rPr>
          <w:fldChar w:fldCharType="end"/>
        </w:r>
      </w:hyperlink>
    </w:p>
    <w:p w14:paraId="275A7B8A" w14:textId="4D2D214D" w:rsidR="00D55508" w:rsidRPr="00D55508" w:rsidRDefault="00D55508" w:rsidP="00D55508">
      <w:pPr>
        <w:pStyle w:val="TableofFigures"/>
        <w:tabs>
          <w:tab w:val="right" w:leader="dot" w:pos="8778"/>
        </w:tabs>
        <w:rPr>
          <w:rFonts w:eastAsiaTheme="minorEastAsia"/>
          <w:b/>
          <w:caps w:val="0"/>
          <w:noProof/>
          <w:lang w:eastAsia="en-AU"/>
        </w:rPr>
      </w:pPr>
      <w:hyperlink w:anchor="_Toc209173296" w:history="1">
        <w:r w:rsidRPr="00D55508">
          <w:rPr>
            <w:rStyle w:val="Hyperlink"/>
            <w:b/>
            <w:bCs/>
            <w:noProof/>
            <w:lang w:eastAsia="zh-CN"/>
          </w:rPr>
          <w:t>Table 18 Typical number of hours of driving practice completed per week</w:t>
        </w:r>
        <w:r w:rsidRPr="00D55508">
          <w:rPr>
            <w:b/>
            <w:noProof/>
            <w:webHidden/>
          </w:rPr>
          <w:tab/>
        </w:r>
        <w:r w:rsidRPr="00D55508">
          <w:rPr>
            <w:b/>
            <w:noProof/>
            <w:webHidden/>
          </w:rPr>
          <w:fldChar w:fldCharType="begin"/>
        </w:r>
        <w:r w:rsidRPr="00D55508">
          <w:rPr>
            <w:b/>
            <w:noProof/>
            <w:webHidden/>
          </w:rPr>
          <w:instrText xml:space="preserve"> PAGEREF _Toc209173296 \h </w:instrText>
        </w:r>
        <w:r w:rsidRPr="00D55508">
          <w:rPr>
            <w:b/>
            <w:noProof/>
            <w:webHidden/>
          </w:rPr>
        </w:r>
        <w:r w:rsidRPr="00D55508">
          <w:rPr>
            <w:b/>
            <w:noProof/>
            <w:webHidden/>
          </w:rPr>
          <w:fldChar w:fldCharType="separate"/>
        </w:r>
        <w:r w:rsidR="00FE290D">
          <w:rPr>
            <w:b/>
            <w:noProof/>
            <w:webHidden/>
          </w:rPr>
          <w:t>16</w:t>
        </w:r>
        <w:r w:rsidRPr="00D55508">
          <w:rPr>
            <w:b/>
            <w:noProof/>
            <w:webHidden/>
          </w:rPr>
          <w:fldChar w:fldCharType="end"/>
        </w:r>
      </w:hyperlink>
    </w:p>
    <w:p w14:paraId="554224FD" w14:textId="2D803EBF" w:rsidR="00D55508" w:rsidRPr="00D55508" w:rsidRDefault="00D55508" w:rsidP="00D55508">
      <w:pPr>
        <w:pStyle w:val="TableofFigures"/>
        <w:tabs>
          <w:tab w:val="right" w:leader="dot" w:pos="8778"/>
        </w:tabs>
        <w:rPr>
          <w:rFonts w:eastAsiaTheme="minorEastAsia"/>
          <w:b/>
          <w:caps w:val="0"/>
          <w:noProof/>
          <w:lang w:eastAsia="en-AU"/>
        </w:rPr>
      </w:pPr>
      <w:hyperlink w:anchor="_Toc209173297" w:history="1">
        <w:r w:rsidRPr="00D55508">
          <w:rPr>
            <w:rStyle w:val="Hyperlink"/>
            <w:b/>
            <w:bCs/>
            <w:noProof/>
            <w:lang w:eastAsia="zh-CN"/>
          </w:rPr>
          <w:t>Table 19 Average trip distance when undertaking driving practice</w:t>
        </w:r>
        <w:r w:rsidRPr="00D55508">
          <w:rPr>
            <w:b/>
            <w:noProof/>
            <w:webHidden/>
          </w:rPr>
          <w:tab/>
        </w:r>
        <w:r w:rsidRPr="00D55508">
          <w:rPr>
            <w:b/>
            <w:noProof/>
            <w:webHidden/>
          </w:rPr>
          <w:fldChar w:fldCharType="begin"/>
        </w:r>
        <w:r w:rsidRPr="00D55508">
          <w:rPr>
            <w:b/>
            <w:noProof/>
            <w:webHidden/>
          </w:rPr>
          <w:instrText xml:space="preserve"> PAGEREF _Toc209173297 \h </w:instrText>
        </w:r>
        <w:r w:rsidRPr="00D55508">
          <w:rPr>
            <w:b/>
            <w:noProof/>
            <w:webHidden/>
          </w:rPr>
        </w:r>
        <w:r w:rsidRPr="00D55508">
          <w:rPr>
            <w:b/>
            <w:noProof/>
            <w:webHidden/>
          </w:rPr>
          <w:fldChar w:fldCharType="separate"/>
        </w:r>
        <w:r w:rsidR="00FE290D">
          <w:rPr>
            <w:b/>
            <w:noProof/>
            <w:webHidden/>
          </w:rPr>
          <w:t>17</w:t>
        </w:r>
        <w:r w:rsidRPr="00D55508">
          <w:rPr>
            <w:b/>
            <w:noProof/>
            <w:webHidden/>
          </w:rPr>
          <w:fldChar w:fldCharType="end"/>
        </w:r>
      </w:hyperlink>
    </w:p>
    <w:p w14:paraId="6591DF2A" w14:textId="57636648" w:rsidR="00D55508" w:rsidRPr="00D55508" w:rsidRDefault="00D55508" w:rsidP="00D55508">
      <w:pPr>
        <w:pStyle w:val="TableofFigures"/>
        <w:tabs>
          <w:tab w:val="right" w:leader="dot" w:pos="8778"/>
        </w:tabs>
        <w:rPr>
          <w:rFonts w:eastAsiaTheme="minorEastAsia"/>
          <w:b/>
          <w:caps w:val="0"/>
          <w:noProof/>
          <w:lang w:eastAsia="en-AU"/>
        </w:rPr>
      </w:pPr>
      <w:hyperlink w:anchor="_Toc209173298" w:history="1">
        <w:r w:rsidRPr="00D55508">
          <w:rPr>
            <w:rStyle w:val="Hyperlink"/>
            <w:b/>
            <w:bCs/>
            <w:noProof/>
            <w:lang w:eastAsia="zh-CN"/>
          </w:rPr>
          <w:t>Table 20 Completion of professional driving lessons</w:t>
        </w:r>
        <w:r w:rsidRPr="00D55508">
          <w:rPr>
            <w:b/>
            <w:noProof/>
            <w:webHidden/>
          </w:rPr>
          <w:tab/>
        </w:r>
        <w:r w:rsidRPr="00D55508">
          <w:rPr>
            <w:b/>
            <w:noProof/>
            <w:webHidden/>
          </w:rPr>
          <w:fldChar w:fldCharType="begin"/>
        </w:r>
        <w:r w:rsidRPr="00D55508">
          <w:rPr>
            <w:b/>
            <w:noProof/>
            <w:webHidden/>
          </w:rPr>
          <w:instrText xml:space="preserve"> PAGEREF _Toc209173298 \h </w:instrText>
        </w:r>
        <w:r w:rsidRPr="00D55508">
          <w:rPr>
            <w:b/>
            <w:noProof/>
            <w:webHidden/>
          </w:rPr>
        </w:r>
        <w:r w:rsidRPr="00D55508">
          <w:rPr>
            <w:b/>
            <w:noProof/>
            <w:webHidden/>
          </w:rPr>
          <w:fldChar w:fldCharType="separate"/>
        </w:r>
        <w:r w:rsidR="00FE290D">
          <w:rPr>
            <w:b/>
            <w:noProof/>
            <w:webHidden/>
          </w:rPr>
          <w:t>17</w:t>
        </w:r>
        <w:r w:rsidRPr="00D55508">
          <w:rPr>
            <w:b/>
            <w:noProof/>
            <w:webHidden/>
          </w:rPr>
          <w:fldChar w:fldCharType="end"/>
        </w:r>
      </w:hyperlink>
    </w:p>
    <w:p w14:paraId="282B459F" w14:textId="1B57B3CC" w:rsidR="00D55508" w:rsidRPr="00D55508" w:rsidRDefault="00D55508" w:rsidP="00D55508">
      <w:pPr>
        <w:pStyle w:val="TableofFigures"/>
        <w:tabs>
          <w:tab w:val="right" w:leader="dot" w:pos="8778"/>
        </w:tabs>
        <w:rPr>
          <w:rFonts w:eastAsiaTheme="minorEastAsia"/>
          <w:b/>
          <w:caps w:val="0"/>
          <w:noProof/>
          <w:lang w:eastAsia="en-AU"/>
        </w:rPr>
      </w:pPr>
      <w:hyperlink w:anchor="_Toc209173299" w:history="1">
        <w:r w:rsidRPr="00D55508">
          <w:rPr>
            <w:rStyle w:val="Hyperlink"/>
            <w:b/>
            <w:bCs/>
            <w:noProof/>
            <w:lang w:eastAsia="zh-CN"/>
          </w:rPr>
          <w:t>Table 24 Severity of crashes learner drivers have been involved in</w:t>
        </w:r>
        <w:r w:rsidRPr="00D55508">
          <w:rPr>
            <w:b/>
            <w:noProof/>
            <w:webHidden/>
          </w:rPr>
          <w:tab/>
        </w:r>
        <w:r w:rsidRPr="00D55508">
          <w:rPr>
            <w:b/>
            <w:noProof/>
            <w:webHidden/>
          </w:rPr>
          <w:fldChar w:fldCharType="begin"/>
        </w:r>
        <w:r w:rsidRPr="00D55508">
          <w:rPr>
            <w:b/>
            <w:noProof/>
            <w:webHidden/>
          </w:rPr>
          <w:instrText xml:space="preserve"> PAGEREF _Toc209173299 \h </w:instrText>
        </w:r>
        <w:r w:rsidRPr="00D55508">
          <w:rPr>
            <w:b/>
            <w:noProof/>
            <w:webHidden/>
          </w:rPr>
        </w:r>
        <w:r w:rsidRPr="00D55508">
          <w:rPr>
            <w:b/>
            <w:noProof/>
            <w:webHidden/>
          </w:rPr>
          <w:fldChar w:fldCharType="separate"/>
        </w:r>
        <w:r w:rsidR="00FE290D">
          <w:rPr>
            <w:b/>
            <w:noProof/>
            <w:webHidden/>
          </w:rPr>
          <w:t>17</w:t>
        </w:r>
        <w:r w:rsidRPr="00D55508">
          <w:rPr>
            <w:b/>
            <w:noProof/>
            <w:webHidden/>
          </w:rPr>
          <w:fldChar w:fldCharType="end"/>
        </w:r>
      </w:hyperlink>
    </w:p>
    <w:p w14:paraId="1F1AA5CD" w14:textId="0E995235" w:rsidR="00D55508" w:rsidRPr="00D55508" w:rsidRDefault="00D55508" w:rsidP="00D55508">
      <w:pPr>
        <w:pStyle w:val="TableofFigures"/>
        <w:tabs>
          <w:tab w:val="right" w:leader="dot" w:pos="8778"/>
        </w:tabs>
        <w:rPr>
          <w:rFonts w:eastAsiaTheme="minorEastAsia"/>
          <w:b/>
          <w:caps w:val="0"/>
          <w:noProof/>
          <w:lang w:eastAsia="en-AU"/>
        </w:rPr>
      </w:pPr>
      <w:hyperlink w:anchor="_Toc209173300" w:history="1">
        <w:r w:rsidRPr="00D55508">
          <w:rPr>
            <w:rStyle w:val="Hyperlink"/>
            <w:b/>
            <w:bCs/>
            <w:noProof/>
            <w:lang w:eastAsia="zh-CN"/>
          </w:rPr>
          <w:t>Table 25 Fault in crashes involving learner drivers</w:t>
        </w:r>
        <w:r w:rsidRPr="00D55508">
          <w:rPr>
            <w:b/>
            <w:noProof/>
            <w:webHidden/>
          </w:rPr>
          <w:tab/>
        </w:r>
        <w:r w:rsidRPr="00D55508">
          <w:rPr>
            <w:b/>
            <w:noProof/>
            <w:webHidden/>
          </w:rPr>
          <w:fldChar w:fldCharType="begin"/>
        </w:r>
        <w:r w:rsidRPr="00D55508">
          <w:rPr>
            <w:b/>
            <w:noProof/>
            <w:webHidden/>
          </w:rPr>
          <w:instrText xml:space="preserve"> PAGEREF _Toc209173300 \h </w:instrText>
        </w:r>
        <w:r w:rsidRPr="00D55508">
          <w:rPr>
            <w:b/>
            <w:noProof/>
            <w:webHidden/>
          </w:rPr>
        </w:r>
        <w:r w:rsidRPr="00D55508">
          <w:rPr>
            <w:b/>
            <w:noProof/>
            <w:webHidden/>
          </w:rPr>
          <w:fldChar w:fldCharType="separate"/>
        </w:r>
        <w:r w:rsidR="00FE290D">
          <w:rPr>
            <w:b/>
            <w:noProof/>
            <w:webHidden/>
          </w:rPr>
          <w:t>17</w:t>
        </w:r>
        <w:r w:rsidRPr="00D55508">
          <w:rPr>
            <w:b/>
            <w:noProof/>
            <w:webHidden/>
          </w:rPr>
          <w:fldChar w:fldCharType="end"/>
        </w:r>
      </w:hyperlink>
    </w:p>
    <w:p w14:paraId="5C57766C" w14:textId="2AF37E77" w:rsidR="00D55508" w:rsidRPr="00D55508" w:rsidRDefault="00D55508" w:rsidP="00D55508">
      <w:pPr>
        <w:pStyle w:val="TableofFigures"/>
        <w:tabs>
          <w:tab w:val="right" w:leader="dot" w:pos="8778"/>
        </w:tabs>
        <w:rPr>
          <w:rFonts w:eastAsiaTheme="minorEastAsia"/>
          <w:b/>
          <w:caps w:val="0"/>
          <w:noProof/>
          <w:lang w:eastAsia="en-AU"/>
        </w:rPr>
      </w:pPr>
      <w:hyperlink w:anchor="_Toc209173301" w:history="1">
        <w:r w:rsidRPr="00D55508">
          <w:rPr>
            <w:rStyle w:val="Hyperlink"/>
            <w:b/>
            <w:bCs/>
            <w:noProof/>
            <w:lang w:eastAsia="zh-CN"/>
          </w:rPr>
          <w:t>Table 26 Logistic regression model of factors that may be associated with unsuccessful attempts on PrepL</w:t>
        </w:r>
        <w:r w:rsidRPr="00D55508">
          <w:rPr>
            <w:b/>
            <w:noProof/>
            <w:webHidden/>
          </w:rPr>
          <w:tab/>
        </w:r>
        <w:r w:rsidRPr="00D55508">
          <w:rPr>
            <w:b/>
            <w:noProof/>
            <w:webHidden/>
          </w:rPr>
          <w:fldChar w:fldCharType="begin"/>
        </w:r>
        <w:r w:rsidRPr="00D55508">
          <w:rPr>
            <w:b/>
            <w:noProof/>
            <w:webHidden/>
          </w:rPr>
          <w:instrText xml:space="preserve"> PAGEREF _Toc209173301 \h </w:instrText>
        </w:r>
        <w:r w:rsidRPr="00D55508">
          <w:rPr>
            <w:b/>
            <w:noProof/>
            <w:webHidden/>
          </w:rPr>
        </w:r>
        <w:r w:rsidRPr="00D55508">
          <w:rPr>
            <w:b/>
            <w:noProof/>
            <w:webHidden/>
          </w:rPr>
          <w:fldChar w:fldCharType="separate"/>
        </w:r>
        <w:r w:rsidR="00FE290D">
          <w:rPr>
            <w:b/>
            <w:noProof/>
            <w:webHidden/>
          </w:rPr>
          <w:t>18</w:t>
        </w:r>
        <w:r w:rsidRPr="00D55508">
          <w:rPr>
            <w:b/>
            <w:noProof/>
            <w:webHidden/>
          </w:rPr>
          <w:fldChar w:fldCharType="end"/>
        </w:r>
      </w:hyperlink>
    </w:p>
    <w:p w14:paraId="2266FBFB" w14:textId="5A477272" w:rsidR="00D55508" w:rsidRPr="00D55508" w:rsidRDefault="00D55508" w:rsidP="00D55508">
      <w:pPr>
        <w:pStyle w:val="TableofFigures"/>
        <w:tabs>
          <w:tab w:val="right" w:leader="dot" w:pos="8778"/>
        </w:tabs>
        <w:rPr>
          <w:rFonts w:eastAsiaTheme="minorEastAsia"/>
          <w:b/>
          <w:caps w:val="0"/>
          <w:noProof/>
          <w:lang w:eastAsia="en-AU"/>
        </w:rPr>
      </w:pPr>
      <w:hyperlink w:anchor="_Toc209173302" w:history="1">
        <w:r w:rsidRPr="00D55508">
          <w:rPr>
            <w:rStyle w:val="Hyperlink"/>
            <w:b/>
            <w:bCs/>
            <w:noProof/>
            <w:lang w:eastAsia="zh-CN"/>
          </w:rPr>
          <w:t>Table 27 Logistic regression model of factors that may be associated with crash involvement as a learner driver</w:t>
        </w:r>
        <w:r w:rsidRPr="00D55508">
          <w:rPr>
            <w:b/>
            <w:noProof/>
            <w:webHidden/>
          </w:rPr>
          <w:tab/>
        </w:r>
        <w:r w:rsidRPr="00D55508">
          <w:rPr>
            <w:b/>
            <w:noProof/>
            <w:webHidden/>
          </w:rPr>
          <w:fldChar w:fldCharType="begin"/>
        </w:r>
        <w:r w:rsidRPr="00D55508">
          <w:rPr>
            <w:b/>
            <w:noProof/>
            <w:webHidden/>
          </w:rPr>
          <w:instrText xml:space="preserve"> PAGEREF _Toc209173302 \h </w:instrText>
        </w:r>
        <w:r w:rsidRPr="00D55508">
          <w:rPr>
            <w:b/>
            <w:noProof/>
            <w:webHidden/>
          </w:rPr>
        </w:r>
        <w:r w:rsidRPr="00D55508">
          <w:rPr>
            <w:b/>
            <w:noProof/>
            <w:webHidden/>
          </w:rPr>
          <w:fldChar w:fldCharType="separate"/>
        </w:r>
        <w:r w:rsidR="00FE290D">
          <w:rPr>
            <w:b/>
            <w:noProof/>
            <w:webHidden/>
          </w:rPr>
          <w:t>19</w:t>
        </w:r>
        <w:r w:rsidRPr="00D55508">
          <w:rPr>
            <w:b/>
            <w:noProof/>
            <w:webHidden/>
          </w:rPr>
          <w:fldChar w:fldCharType="end"/>
        </w:r>
      </w:hyperlink>
    </w:p>
    <w:p w14:paraId="63DD917E" w14:textId="01FE69BE" w:rsidR="00D55508" w:rsidRPr="00D55508" w:rsidRDefault="00D55508" w:rsidP="00D55508">
      <w:pPr>
        <w:pStyle w:val="TableofFigures"/>
        <w:tabs>
          <w:tab w:val="right" w:leader="dot" w:pos="8778"/>
        </w:tabs>
        <w:rPr>
          <w:rFonts w:eastAsiaTheme="minorEastAsia"/>
          <w:b/>
          <w:caps w:val="0"/>
          <w:noProof/>
          <w:lang w:eastAsia="en-AU"/>
        </w:rPr>
      </w:pPr>
      <w:hyperlink w:anchor="_Toc209173303" w:history="1">
        <w:r w:rsidRPr="00D55508">
          <w:rPr>
            <w:rStyle w:val="Hyperlink"/>
            <w:b/>
            <w:bCs/>
            <w:noProof/>
            <w:lang w:eastAsia="zh-CN"/>
          </w:rPr>
          <w:t>Table 28 Logistic regression model of factors that may be associated with not being satisfied overall with PrepL</w:t>
        </w:r>
        <w:r w:rsidRPr="00D55508">
          <w:rPr>
            <w:b/>
            <w:noProof/>
            <w:webHidden/>
          </w:rPr>
          <w:tab/>
        </w:r>
        <w:r w:rsidRPr="00D55508">
          <w:rPr>
            <w:b/>
            <w:noProof/>
            <w:webHidden/>
          </w:rPr>
          <w:fldChar w:fldCharType="begin"/>
        </w:r>
        <w:r w:rsidRPr="00D55508">
          <w:rPr>
            <w:b/>
            <w:noProof/>
            <w:webHidden/>
          </w:rPr>
          <w:instrText xml:space="preserve"> PAGEREF _Toc209173303 \h </w:instrText>
        </w:r>
        <w:r w:rsidRPr="00D55508">
          <w:rPr>
            <w:b/>
            <w:noProof/>
            <w:webHidden/>
          </w:rPr>
        </w:r>
        <w:r w:rsidRPr="00D55508">
          <w:rPr>
            <w:b/>
            <w:noProof/>
            <w:webHidden/>
          </w:rPr>
          <w:fldChar w:fldCharType="separate"/>
        </w:r>
        <w:r w:rsidR="00FE290D">
          <w:rPr>
            <w:b/>
            <w:noProof/>
            <w:webHidden/>
          </w:rPr>
          <w:t>20</w:t>
        </w:r>
        <w:r w:rsidRPr="00D55508">
          <w:rPr>
            <w:b/>
            <w:noProof/>
            <w:webHidden/>
          </w:rPr>
          <w:fldChar w:fldCharType="end"/>
        </w:r>
      </w:hyperlink>
    </w:p>
    <w:p w14:paraId="46236949" w14:textId="182B47D6" w:rsidR="00D55508" w:rsidRPr="00D55508" w:rsidRDefault="00D55508" w:rsidP="00D55508">
      <w:pPr>
        <w:pStyle w:val="TableofFigures"/>
        <w:tabs>
          <w:tab w:val="right" w:leader="dot" w:pos="8778"/>
        </w:tabs>
        <w:rPr>
          <w:rFonts w:eastAsiaTheme="minorEastAsia"/>
          <w:b/>
          <w:caps w:val="0"/>
          <w:noProof/>
          <w:lang w:eastAsia="en-AU"/>
        </w:rPr>
      </w:pPr>
      <w:hyperlink w:anchor="_Toc209173304" w:history="1">
        <w:r w:rsidRPr="00D55508">
          <w:rPr>
            <w:rStyle w:val="Hyperlink"/>
            <w:b/>
            <w:bCs/>
            <w:noProof/>
            <w:lang w:eastAsia="zh-CN"/>
          </w:rPr>
          <w:t>Table 29 Demographic profile of respondents completing the P1 driver survey</w:t>
        </w:r>
        <w:r w:rsidRPr="00D55508">
          <w:rPr>
            <w:b/>
            <w:noProof/>
            <w:webHidden/>
          </w:rPr>
          <w:tab/>
        </w:r>
        <w:r w:rsidRPr="00D55508">
          <w:rPr>
            <w:b/>
            <w:noProof/>
            <w:webHidden/>
          </w:rPr>
          <w:fldChar w:fldCharType="begin"/>
        </w:r>
        <w:r w:rsidRPr="00D55508">
          <w:rPr>
            <w:b/>
            <w:noProof/>
            <w:webHidden/>
          </w:rPr>
          <w:instrText xml:space="preserve"> PAGEREF _Toc209173304 \h </w:instrText>
        </w:r>
        <w:r w:rsidRPr="00D55508">
          <w:rPr>
            <w:b/>
            <w:noProof/>
            <w:webHidden/>
          </w:rPr>
        </w:r>
        <w:r w:rsidRPr="00D55508">
          <w:rPr>
            <w:b/>
            <w:noProof/>
            <w:webHidden/>
          </w:rPr>
          <w:fldChar w:fldCharType="separate"/>
        </w:r>
        <w:r w:rsidR="00FE290D">
          <w:rPr>
            <w:b/>
            <w:noProof/>
            <w:webHidden/>
          </w:rPr>
          <w:t>21</w:t>
        </w:r>
        <w:r w:rsidRPr="00D55508">
          <w:rPr>
            <w:b/>
            <w:noProof/>
            <w:webHidden/>
          </w:rPr>
          <w:fldChar w:fldCharType="end"/>
        </w:r>
      </w:hyperlink>
    </w:p>
    <w:p w14:paraId="578AFF8B" w14:textId="4F6F9DDB" w:rsidR="00D55508" w:rsidRPr="00D55508" w:rsidRDefault="00D55508" w:rsidP="00D55508">
      <w:pPr>
        <w:pStyle w:val="TableofFigures"/>
        <w:tabs>
          <w:tab w:val="right" w:leader="dot" w:pos="8778"/>
        </w:tabs>
        <w:rPr>
          <w:rFonts w:eastAsiaTheme="minorEastAsia"/>
          <w:b/>
          <w:caps w:val="0"/>
          <w:noProof/>
          <w:lang w:eastAsia="en-AU"/>
        </w:rPr>
      </w:pPr>
      <w:hyperlink w:anchor="_Toc209173305" w:history="1">
        <w:r w:rsidRPr="00D55508">
          <w:rPr>
            <w:rStyle w:val="Hyperlink"/>
            <w:b/>
            <w:bCs/>
            <w:noProof/>
            <w:lang w:eastAsia="zh-CN"/>
          </w:rPr>
          <w:t>Table 30 Average number of supervised hours of driving practice completed over the whole learner driver journey</w:t>
        </w:r>
        <w:r w:rsidRPr="00D55508">
          <w:rPr>
            <w:b/>
            <w:noProof/>
            <w:webHidden/>
          </w:rPr>
          <w:tab/>
        </w:r>
        <w:r w:rsidRPr="00D55508">
          <w:rPr>
            <w:b/>
            <w:noProof/>
            <w:webHidden/>
          </w:rPr>
          <w:fldChar w:fldCharType="begin"/>
        </w:r>
        <w:r w:rsidRPr="00D55508">
          <w:rPr>
            <w:b/>
            <w:noProof/>
            <w:webHidden/>
          </w:rPr>
          <w:instrText xml:space="preserve"> PAGEREF _Toc209173305 \h </w:instrText>
        </w:r>
        <w:r w:rsidRPr="00D55508">
          <w:rPr>
            <w:b/>
            <w:noProof/>
            <w:webHidden/>
          </w:rPr>
        </w:r>
        <w:r w:rsidRPr="00D55508">
          <w:rPr>
            <w:b/>
            <w:noProof/>
            <w:webHidden/>
          </w:rPr>
          <w:fldChar w:fldCharType="separate"/>
        </w:r>
        <w:r w:rsidR="00FE290D">
          <w:rPr>
            <w:b/>
            <w:noProof/>
            <w:webHidden/>
          </w:rPr>
          <w:t>22</w:t>
        </w:r>
        <w:r w:rsidRPr="00D55508">
          <w:rPr>
            <w:b/>
            <w:noProof/>
            <w:webHidden/>
          </w:rPr>
          <w:fldChar w:fldCharType="end"/>
        </w:r>
      </w:hyperlink>
    </w:p>
    <w:p w14:paraId="0A7A522A" w14:textId="0807C57C" w:rsidR="00D55508" w:rsidRPr="00D55508" w:rsidRDefault="00D55508" w:rsidP="00D55508">
      <w:pPr>
        <w:pStyle w:val="TableofFigures"/>
        <w:tabs>
          <w:tab w:val="right" w:leader="dot" w:pos="8778"/>
        </w:tabs>
        <w:rPr>
          <w:rFonts w:eastAsiaTheme="minorEastAsia"/>
          <w:b/>
          <w:caps w:val="0"/>
          <w:noProof/>
          <w:lang w:eastAsia="en-AU"/>
        </w:rPr>
      </w:pPr>
      <w:hyperlink w:anchor="_Toc209173306" w:history="1">
        <w:r w:rsidRPr="00D55508">
          <w:rPr>
            <w:rStyle w:val="Hyperlink"/>
            <w:b/>
            <w:bCs/>
            <w:noProof/>
            <w:lang w:eastAsia="zh-CN"/>
          </w:rPr>
          <w:t>Table 31 Average number of supervised hours of driving practice completed at night</w:t>
        </w:r>
        <w:r w:rsidRPr="00D55508">
          <w:rPr>
            <w:b/>
            <w:noProof/>
            <w:webHidden/>
          </w:rPr>
          <w:tab/>
        </w:r>
        <w:r w:rsidRPr="00D55508">
          <w:rPr>
            <w:b/>
            <w:noProof/>
            <w:webHidden/>
          </w:rPr>
          <w:fldChar w:fldCharType="begin"/>
        </w:r>
        <w:r w:rsidRPr="00D55508">
          <w:rPr>
            <w:b/>
            <w:noProof/>
            <w:webHidden/>
          </w:rPr>
          <w:instrText xml:space="preserve"> PAGEREF _Toc209173306 \h </w:instrText>
        </w:r>
        <w:r w:rsidRPr="00D55508">
          <w:rPr>
            <w:b/>
            <w:noProof/>
            <w:webHidden/>
          </w:rPr>
        </w:r>
        <w:r w:rsidRPr="00D55508">
          <w:rPr>
            <w:b/>
            <w:noProof/>
            <w:webHidden/>
          </w:rPr>
          <w:fldChar w:fldCharType="separate"/>
        </w:r>
        <w:r w:rsidR="00FE290D">
          <w:rPr>
            <w:b/>
            <w:noProof/>
            <w:webHidden/>
          </w:rPr>
          <w:t>22</w:t>
        </w:r>
        <w:r w:rsidRPr="00D55508">
          <w:rPr>
            <w:b/>
            <w:noProof/>
            <w:webHidden/>
          </w:rPr>
          <w:fldChar w:fldCharType="end"/>
        </w:r>
      </w:hyperlink>
    </w:p>
    <w:p w14:paraId="11AEC07F" w14:textId="2D2FE13E" w:rsidR="00D55508" w:rsidRPr="00D55508" w:rsidRDefault="00D55508" w:rsidP="00D55508">
      <w:pPr>
        <w:pStyle w:val="TableofFigures"/>
        <w:tabs>
          <w:tab w:val="right" w:leader="dot" w:pos="8778"/>
        </w:tabs>
        <w:rPr>
          <w:rFonts w:eastAsiaTheme="minorEastAsia"/>
          <w:b/>
          <w:caps w:val="0"/>
          <w:noProof/>
          <w:lang w:eastAsia="en-AU"/>
        </w:rPr>
      </w:pPr>
      <w:hyperlink w:anchor="_Toc209173307" w:history="1">
        <w:r w:rsidRPr="00D55508">
          <w:rPr>
            <w:rStyle w:val="Hyperlink"/>
            <w:b/>
            <w:bCs/>
            <w:noProof/>
            <w:lang w:eastAsia="zh-CN"/>
          </w:rPr>
          <w:t>Table 32 Duration of learner licence period</w:t>
        </w:r>
        <w:r w:rsidRPr="00D55508">
          <w:rPr>
            <w:b/>
            <w:noProof/>
            <w:webHidden/>
          </w:rPr>
          <w:tab/>
        </w:r>
        <w:r w:rsidRPr="00D55508">
          <w:rPr>
            <w:b/>
            <w:noProof/>
            <w:webHidden/>
          </w:rPr>
          <w:fldChar w:fldCharType="begin"/>
        </w:r>
        <w:r w:rsidRPr="00D55508">
          <w:rPr>
            <w:b/>
            <w:noProof/>
            <w:webHidden/>
          </w:rPr>
          <w:instrText xml:space="preserve"> PAGEREF _Toc209173307 \h </w:instrText>
        </w:r>
        <w:r w:rsidRPr="00D55508">
          <w:rPr>
            <w:b/>
            <w:noProof/>
            <w:webHidden/>
          </w:rPr>
        </w:r>
        <w:r w:rsidRPr="00D55508">
          <w:rPr>
            <w:b/>
            <w:noProof/>
            <w:webHidden/>
          </w:rPr>
          <w:fldChar w:fldCharType="separate"/>
        </w:r>
        <w:r w:rsidR="00FE290D">
          <w:rPr>
            <w:b/>
            <w:noProof/>
            <w:webHidden/>
          </w:rPr>
          <w:t>23</w:t>
        </w:r>
        <w:r w:rsidRPr="00D55508">
          <w:rPr>
            <w:b/>
            <w:noProof/>
            <w:webHidden/>
          </w:rPr>
          <w:fldChar w:fldCharType="end"/>
        </w:r>
      </w:hyperlink>
    </w:p>
    <w:p w14:paraId="781B7431" w14:textId="20E0CE08" w:rsidR="00D55508" w:rsidRPr="00D55508" w:rsidRDefault="00D55508" w:rsidP="00D55508">
      <w:pPr>
        <w:pStyle w:val="TableofFigures"/>
        <w:tabs>
          <w:tab w:val="right" w:leader="dot" w:pos="8778"/>
        </w:tabs>
        <w:rPr>
          <w:rFonts w:eastAsiaTheme="minorEastAsia"/>
          <w:b/>
          <w:caps w:val="0"/>
          <w:noProof/>
          <w:lang w:eastAsia="en-AU"/>
        </w:rPr>
      </w:pPr>
      <w:hyperlink w:anchor="_Toc209173308" w:history="1">
        <w:r w:rsidRPr="00D55508">
          <w:rPr>
            <w:rStyle w:val="Hyperlink"/>
            <w:b/>
            <w:bCs/>
            <w:noProof/>
            <w:lang w:eastAsia="zh-CN"/>
          </w:rPr>
          <w:t>Table 33 Provisional drivers’ perceptions on how well prepared they felt for the Practical Driving Test</w:t>
        </w:r>
        <w:r w:rsidRPr="00D55508">
          <w:rPr>
            <w:b/>
            <w:noProof/>
            <w:webHidden/>
          </w:rPr>
          <w:tab/>
        </w:r>
        <w:r w:rsidRPr="00D55508">
          <w:rPr>
            <w:b/>
            <w:noProof/>
            <w:webHidden/>
          </w:rPr>
          <w:fldChar w:fldCharType="begin"/>
        </w:r>
        <w:r w:rsidRPr="00D55508">
          <w:rPr>
            <w:b/>
            <w:noProof/>
            <w:webHidden/>
          </w:rPr>
          <w:instrText xml:space="preserve"> PAGEREF _Toc209173308 \h </w:instrText>
        </w:r>
        <w:r w:rsidRPr="00D55508">
          <w:rPr>
            <w:b/>
            <w:noProof/>
            <w:webHidden/>
          </w:rPr>
        </w:r>
        <w:r w:rsidRPr="00D55508">
          <w:rPr>
            <w:b/>
            <w:noProof/>
            <w:webHidden/>
          </w:rPr>
          <w:fldChar w:fldCharType="separate"/>
        </w:r>
        <w:r w:rsidR="00FE290D">
          <w:rPr>
            <w:b/>
            <w:noProof/>
            <w:webHidden/>
          </w:rPr>
          <w:t>23</w:t>
        </w:r>
        <w:r w:rsidRPr="00D55508">
          <w:rPr>
            <w:b/>
            <w:noProof/>
            <w:webHidden/>
          </w:rPr>
          <w:fldChar w:fldCharType="end"/>
        </w:r>
      </w:hyperlink>
    </w:p>
    <w:p w14:paraId="50457482" w14:textId="6B4CDFD2" w:rsidR="00D55508" w:rsidRPr="00D55508" w:rsidRDefault="00D55508" w:rsidP="00D55508">
      <w:pPr>
        <w:pStyle w:val="TableofFigures"/>
        <w:tabs>
          <w:tab w:val="right" w:leader="dot" w:pos="8778"/>
        </w:tabs>
        <w:rPr>
          <w:rFonts w:eastAsiaTheme="minorEastAsia"/>
          <w:b/>
          <w:caps w:val="0"/>
          <w:noProof/>
          <w:lang w:eastAsia="en-AU"/>
        </w:rPr>
      </w:pPr>
      <w:hyperlink w:anchor="_Toc209173309" w:history="1">
        <w:r w:rsidRPr="00D55508">
          <w:rPr>
            <w:rStyle w:val="Hyperlink"/>
            <w:b/>
            <w:bCs/>
            <w:noProof/>
            <w:lang w:eastAsia="zh-CN"/>
          </w:rPr>
          <w:t>Table 34 Perceptions towards the minimum hours requirements that are part of the learner driver program</w:t>
        </w:r>
        <w:r w:rsidRPr="00D55508">
          <w:rPr>
            <w:b/>
            <w:noProof/>
            <w:webHidden/>
          </w:rPr>
          <w:tab/>
        </w:r>
        <w:r w:rsidRPr="00D55508">
          <w:rPr>
            <w:b/>
            <w:noProof/>
            <w:webHidden/>
          </w:rPr>
          <w:fldChar w:fldCharType="begin"/>
        </w:r>
        <w:r w:rsidRPr="00D55508">
          <w:rPr>
            <w:b/>
            <w:noProof/>
            <w:webHidden/>
          </w:rPr>
          <w:instrText xml:space="preserve"> PAGEREF _Toc209173309 \h </w:instrText>
        </w:r>
        <w:r w:rsidRPr="00D55508">
          <w:rPr>
            <w:b/>
            <w:noProof/>
            <w:webHidden/>
          </w:rPr>
        </w:r>
        <w:r w:rsidRPr="00D55508">
          <w:rPr>
            <w:b/>
            <w:noProof/>
            <w:webHidden/>
          </w:rPr>
          <w:fldChar w:fldCharType="separate"/>
        </w:r>
        <w:r w:rsidR="00FE290D">
          <w:rPr>
            <w:b/>
            <w:noProof/>
            <w:webHidden/>
          </w:rPr>
          <w:t>24</w:t>
        </w:r>
        <w:r w:rsidRPr="00D55508">
          <w:rPr>
            <w:b/>
            <w:noProof/>
            <w:webHidden/>
          </w:rPr>
          <w:fldChar w:fldCharType="end"/>
        </w:r>
      </w:hyperlink>
    </w:p>
    <w:p w14:paraId="1393910C" w14:textId="7F337019" w:rsidR="00D55508" w:rsidRPr="00D55508" w:rsidRDefault="00D55508" w:rsidP="00D55508">
      <w:pPr>
        <w:pStyle w:val="TableofFigures"/>
        <w:tabs>
          <w:tab w:val="right" w:leader="dot" w:pos="8778"/>
        </w:tabs>
        <w:rPr>
          <w:rFonts w:eastAsiaTheme="minorEastAsia"/>
          <w:b/>
          <w:caps w:val="0"/>
          <w:noProof/>
          <w:lang w:eastAsia="en-AU"/>
        </w:rPr>
      </w:pPr>
      <w:hyperlink w:anchor="_Toc209173310" w:history="1">
        <w:r w:rsidRPr="00D55508">
          <w:rPr>
            <w:rStyle w:val="Hyperlink"/>
            <w:b/>
            <w:bCs/>
            <w:noProof/>
            <w:lang w:eastAsia="zh-CN"/>
          </w:rPr>
          <w:t>Table 35 Perceptions on whether the log book should require more information on driving conditions</w:t>
        </w:r>
        <w:r w:rsidRPr="00D55508">
          <w:rPr>
            <w:b/>
            <w:noProof/>
            <w:webHidden/>
          </w:rPr>
          <w:tab/>
        </w:r>
        <w:r w:rsidRPr="00D55508">
          <w:rPr>
            <w:b/>
            <w:noProof/>
            <w:webHidden/>
          </w:rPr>
          <w:fldChar w:fldCharType="begin"/>
        </w:r>
        <w:r w:rsidRPr="00D55508">
          <w:rPr>
            <w:b/>
            <w:noProof/>
            <w:webHidden/>
          </w:rPr>
          <w:instrText xml:space="preserve"> PAGEREF _Toc209173310 \h </w:instrText>
        </w:r>
        <w:r w:rsidRPr="00D55508">
          <w:rPr>
            <w:b/>
            <w:noProof/>
            <w:webHidden/>
          </w:rPr>
        </w:r>
        <w:r w:rsidRPr="00D55508">
          <w:rPr>
            <w:b/>
            <w:noProof/>
            <w:webHidden/>
          </w:rPr>
          <w:fldChar w:fldCharType="separate"/>
        </w:r>
        <w:r w:rsidR="00FE290D">
          <w:rPr>
            <w:b/>
            <w:noProof/>
            <w:webHidden/>
          </w:rPr>
          <w:t>24</w:t>
        </w:r>
        <w:r w:rsidRPr="00D55508">
          <w:rPr>
            <w:b/>
            <w:noProof/>
            <w:webHidden/>
          </w:rPr>
          <w:fldChar w:fldCharType="end"/>
        </w:r>
      </w:hyperlink>
    </w:p>
    <w:p w14:paraId="1F302977" w14:textId="7360762D" w:rsidR="00D55508" w:rsidRPr="00D55508" w:rsidRDefault="00D55508" w:rsidP="00D55508">
      <w:pPr>
        <w:pStyle w:val="TableofFigures"/>
        <w:tabs>
          <w:tab w:val="right" w:leader="dot" w:pos="8778"/>
        </w:tabs>
        <w:rPr>
          <w:rFonts w:eastAsiaTheme="minorEastAsia"/>
          <w:b/>
          <w:caps w:val="0"/>
          <w:noProof/>
          <w:lang w:eastAsia="en-AU"/>
        </w:rPr>
      </w:pPr>
      <w:hyperlink w:anchor="_Toc209173311" w:history="1">
        <w:r w:rsidRPr="00D55508">
          <w:rPr>
            <w:rStyle w:val="Hyperlink"/>
            <w:b/>
            <w:bCs/>
            <w:noProof/>
            <w:lang w:eastAsia="zh-CN"/>
          </w:rPr>
          <w:t>Table 36 Supervisors during the learner driver phase</w:t>
        </w:r>
        <w:r w:rsidRPr="00D55508">
          <w:rPr>
            <w:b/>
            <w:noProof/>
            <w:webHidden/>
          </w:rPr>
          <w:tab/>
        </w:r>
        <w:r w:rsidRPr="00D55508">
          <w:rPr>
            <w:b/>
            <w:noProof/>
            <w:webHidden/>
          </w:rPr>
          <w:fldChar w:fldCharType="begin"/>
        </w:r>
        <w:r w:rsidRPr="00D55508">
          <w:rPr>
            <w:b/>
            <w:noProof/>
            <w:webHidden/>
          </w:rPr>
          <w:instrText xml:space="preserve"> PAGEREF _Toc209173311 \h </w:instrText>
        </w:r>
        <w:r w:rsidRPr="00D55508">
          <w:rPr>
            <w:b/>
            <w:noProof/>
            <w:webHidden/>
          </w:rPr>
        </w:r>
        <w:r w:rsidRPr="00D55508">
          <w:rPr>
            <w:b/>
            <w:noProof/>
            <w:webHidden/>
          </w:rPr>
          <w:fldChar w:fldCharType="separate"/>
        </w:r>
        <w:r w:rsidR="00FE290D">
          <w:rPr>
            <w:b/>
            <w:noProof/>
            <w:webHidden/>
          </w:rPr>
          <w:t>25</w:t>
        </w:r>
        <w:r w:rsidRPr="00D55508">
          <w:rPr>
            <w:b/>
            <w:noProof/>
            <w:webHidden/>
          </w:rPr>
          <w:fldChar w:fldCharType="end"/>
        </w:r>
      </w:hyperlink>
    </w:p>
    <w:p w14:paraId="15B3853D" w14:textId="56A2895E" w:rsidR="00D55508" w:rsidRPr="00D55508" w:rsidRDefault="00D55508" w:rsidP="00D55508">
      <w:pPr>
        <w:pStyle w:val="TableofFigures"/>
        <w:tabs>
          <w:tab w:val="right" w:leader="dot" w:pos="8778"/>
        </w:tabs>
        <w:rPr>
          <w:rFonts w:eastAsiaTheme="minorEastAsia"/>
          <w:b/>
          <w:caps w:val="0"/>
          <w:noProof/>
          <w:lang w:eastAsia="en-AU"/>
        </w:rPr>
      </w:pPr>
      <w:hyperlink w:anchor="_Toc209173312" w:history="1">
        <w:r w:rsidRPr="00D55508">
          <w:rPr>
            <w:rStyle w:val="Hyperlink"/>
            <w:b/>
            <w:bCs/>
            <w:noProof/>
            <w:lang w:eastAsia="zh-CN"/>
          </w:rPr>
          <w:t>Table 37 Perceptions of drivers on whether their supervisor was able to answer questions throughout the learner driver journey</w:t>
        </w:r>
        <w:r w:rsidRPr="00D55508">
          <w:rPr>
            <w:b/>
            <w:noProof/>
            <w:webHidden/>
          </w:rPr>
          <w:tab/>
        </w:r>
        <w:r w:rsidRPr="00D55508">
          <w:rPr>
            <w:b/>
            <w:noProof/>
            <w:webHidden/>
          </w:rPr>
          <w:fldChar w:fldCharType="begin"/>
        </w:r>
        <w:r w:rsidRPr="00D55508">
          <w:rPr>
            <w:b/>
            <w:noProof/>
            <w:webHidden/>
          </w:rPr>
          <w:instrText xml:space="preserve"> PAGEREF _Toc209173312 \h </w:instrText>
        </w:r>
        <w:r w:rsidRPr="00D55508">
          <w:rPr>
            <w:b/>
            <w:noProof/>
            <w:webHidden/>
          </w:rPr>
        </w:r>
        <w:r w:rsidRPr="00D55508">
          <w:rPr>
            <w:b/>
            <w:noProof/>
            <w:webHidden/>
          </w:rPr>
          <w:fldChar w:fldCharType="separate"/>
        </w:r>
        <w:r w:rsidR="00FE290D">
          <w:rPr>
            <w:b/>
            <w:noProof/>
            <w:webHidden/>
          </w:rPr>
          <w:t>25</w:t>
        </w:r>
        <w:r w:rsidRPr="00D55508">
          <w:rPr>
            <w:b/>
            <w:noProof/>
            <w:webHidden/>
          </w:rPr>
          <w:fldChar w:fldCharType="end"/>
        </w:r>
      </w:hyperlink>
    </w:p>
    <w:p w14:paraId="230B21D2" w14:textId="347CC014" w:rsidR="00D55508" w:rsidRPr="00D55508" w:rsidRDefault="00D55508" w:rsidP="00D55508">
      <w:pPr>
        <w:pStyle w:val="TableofFigures"/>
        <w:tabs>
          <w:tab w:val="right" w:leader="dot" w:pos="8778"/>
        </w:tabs>
        <w:rPr>
          <w:rFonts w:eastAsiaTheme="minorEastAsia"/>
          <w:b/>
          <w:caps w:val="0"/>
          <w:noProof/>
          <w:lang w:eastAsia="en-AU"/>
        </w:rPr>
      </w:pPr>
      <w:hyperlink w:anchor="_Toc209173313" w:history="1">
        <w:r w:rsidRPr="00D55508">
          <w:rPr>
            <w:rStyle w:val="Hyperlink"/>
            <w:b/>
            <w:bCs/>
            <w:noProof/>
            <w:lang w:eastAsia="zh-CN"/>
          </w:rPr>
          <w:t>Table 38 Provisional drivers’ perceptions of level of support offered by instructors to develop driving skills</w:t>
        </w:r>
        <w:r w:rsidRPr="00D55508">
          <w:rPr>
            <w:b/>
            <w:noProof/>
            <w:webHidden/>
          </w:rPr>
          <w:tab/>
        </w:r>
        <w:r w:rsidRPr="00D55508">
          <w:rPr>
            <w:b/>
            <w:noProof/>
            <w:webHidden/>
          </w:rPr>
          <w:fldChar w:fldCharType="begin"/>
        </w:r>
        <w:r w:rsidRPr="00D55508">
          <w:rPr>
            <w:b/>
            <w:noProof/>
            <w:webHidden/>
          </w:rPr>
          <w:instrText xml:space="preserve"> PAGEREF _Toc209173313 \h </w:instrText>
        </w:r>
        <w:r w:rsidRPr="00D55508">
          <w:rPr>
            <w:b/>
            <w:noProof/>
            <w:webHidden/>
          </w:rPr>
        </w:r>
        <w:r w:rsidRPr="00D55508">
          <w:rPr>
            <w:b/>
            <w:noProof/>
            <w:webHidden/>
          </w:rPr>
          <w:fldChar w:fldCharType="separate"/>
        </w:r>
        <w:r w:rsidR="00FE290D">
          <w:rPr>
            <w:b/>
            <w:noProof/>
            <w:webHidden/>
          </w:rPr>
          <w:t>25</w:t>
        </w:r>
        <w:r w:rsidRPr="00D55508">
          <w:rPr>
            <w:b/>
            <w:noProof/>
            <w:webHidden/>
          </w:rPr>
          <w:fldChar w:fldCharType="end"/>
        </w:r>
      </w:hyperlink>
    </w:p>
    <w:p w14:paraId="7D1D32A7" w14:textId="30E18C71" w:rsidR="00D55508" w:rsidRPr="00D55508" w:rsidRDefault="00D55508" w:rsidP="00D55508">
      <w:pPr>
        <w:pStyle w:val="TableofFigures"/>
        <w:tabs>
          <w:tab w:val="right" w:leader="dot" w:pos="8778"/>
        </w:tabs>
        <w:rPr>
          <w:rFonts w:eastAsiaTheme="minorEastAsia"/>
          <w:b/>
          <w:caps w:val="0"/>
          <w:noProof/>
          <w:lang w:eastAsia="en-AU"/>
        </w:rPr>
      </w:pPr>
      <w:hyperlink w:anchor="_Toc209173314" w:history="1">
        <w:r w:rsidRPr="00D55508">
          <w:rPr>
            <w:rStyle w:val="Hyperlink"/>
            <w:b/>
            <w:bCs/>
            <w:noProof/>
            <w:lang w:eastAsia="zh-CN"/>
          </w:rPr>
          <w:t>Table 39 Provisional drivers’ perceptions of the level of knowledge their supervisors had on driving skills and road rules</w:t>
        </w:r>
        <w:r w:rsidRPr="00D55508">
          <w:rPr>
            <w:b/>
            <w:noProof/>
            <w:webHidden/>
          </w:rPr>
          <w:tab/>
        </w:r>
        <w:r w:rsidRPr="00D55508">
          <w:rPr>
            <w:b/>
            <w:noProof/>
            <w:webHidden/>
          </w:rPr>
          <w:fldChar w:fldCharType="begin"/>
        </w:r>
        <w:r w:rsidRPr="00D55508">
          <w:rPr>
            <w:b/>
            <w:noProof/>
            <w:webHidden/>
          </w:rPr>
          <w:instrText xml:space="preserve"> PAGEREF _Toc209173314 \h </w:instrText>
        </w:r>
        <w:r w:rsidRPr="00D55508">
          <w:rPr>
            <w:b/>
            <w:noProof/>
            <w:webHidden/>
          </w:rPr>
        </w:r>
        <w:r w:rsidRPr="00D55508">
          <w:rPr>
            <w:b/>
            <w:noProof/>
            <w:webHidden/>
          </w:rPr>
          <w:fldChar w:fldCharType="separate"/>
        </w:r>
        <w:r w:rsidR="00FE290D">
          <w:rPr>
            <w:b/>
            <w:noProof/>
            <w:webHidden/>
          </w:rPr>
          <w:t>26</w:t>
        </w:r>
        <w:r w:rsidRPr="00D55508">
          <w:rPr>
            <w:b/>
            <w:noProof/>
            <w:webHidden/>
          </w:rPr>
          <w:fldChar w:fldCharType="end"/>
        </w:r>
      </w:hyperlink>
    </w:p>
    <w:p w14:paraId="642D27CD" w14:textId="57D5A856" w:rsidR="00D55508" w:rsidRPr="00D55508" w:rsidRDefault="00D55508" w:rsidP="00D55508">
      <w:pPr>
        <w:pStyle w:val="TableofFigures"/>
        <w:tabs>
          <w:tab w:val="right" w:leader="dot" w:pos="8778"/>
        </w:tabs>
        <w:rPr>
          <w:rFonts w:eastAsiaTheme="minorEastAsia"/>
          <w:b/>
          <w:caps w:val="0"/>
          <w:noProof/>
          <w:lang w:eastAsia="en-AU"/>
        </w:rPr>
      </w:pPr>
      <w:hyperlink w:anchor="_Toc209173315" w:history="1">
        <w:r w:rsidRPr="00D55508">
          <w:rPr>
            <w:rStyle w:val="Hyperlink"/>
            <w:b/>
            <w:bCs/>
            <w:noProof/>
            <w:lang w:eastAsia="zh-CN"/>
          </w:rPr>
          <w:t>Table 40 Influence of the 3 for 1 logbook hours for encouraging professional instructor lessons</w:t>
        </w:r>
        <w:r w:rsidRPr="00D55508">
          <w:rPr>
            <w:b/>
            <w:noProof/>
            <w:webHidden/>
          </w:rPr>
          <w:tab/>
        </w:r>
        <w:r w:rsidRPr="00D55508">
          <w:rPr>
            <w:b/>
            <w:noProof/>
            <w:webHidden/>
          </w:rPr>
          <w:fldChar w:fldCharType="begin"/>
        </w:r>
        <w:r w:rsidRPr="00D55508">
          <w:rPr>
            <w:b/>
            <w:noProof/>
            <w:webHidden/>
          </w:rPr>
          <w:instrText xml:space="preserve"> PAGEREF _Toc209173315 \h </w:instrText>
        </w:r>
        <w:r w:rsidRPr="00D55508">
          <w:rPr>
            <w:b/>
            <w:noProof/>
            <w:webHidden/>
          </w:rPr>
        </w:r>
        <w:r w:rsidRPr="00D55508">
          <w:rPr>
            <w:b/>
            <w:noProof/>
            <w:webHidden/>
          </w:rPr>
          <w:fldChar w:fldCharType="separate"/>
        </w:r>
        <w:r w:rsidR="00FE290D">
          <w:rPr>
            <w:b/>
            <w:noProof/>
            <w:webHidden/>
          </w:rPr>
          <w:t>26</w:t>
        </w:r>
        <w:r w:rsidRPr="00D55508">
          <w:rPr>
            <w:b/>
            <w:noProof/>
            <w:webHidden/>
          </w:rPr>
          <w:fldChar w:fldCharType="end"/>
        </w:r>
      </w:hyperlink>
    </w:p>
    <w:p w14:paraId="335CDC7C" w14:textId="3AA7CA8D" w:rsidR="00D55508" w:rsidRPr="00D55508" w:rsidRDefault="00D55508" w:rsidP="00D55508">
      <w:pPr>
        <w:pStyle w:val="TableofFigures"/>
        <w:tabs>
          <w:tab w:val="right" w:leader="dot" w:pos="8778"/>
        </w:tabs>
        <w:rPr>
          <w:rFonts w:eastAsiaTheme="minorEastAsia"/>
          <w:b/>
          <w:caps w:val="0"/>
          <w:noProof/>
          <w:lang w:eastAsia="en-AU"/>
        </w:rPr>
      </w:pPr>
      <w:hyperlink w:anchor="_Toc209173316" w:history="1">
        <w:r w:rsidRPr="00D55508">
          <w:rPr>
            <w:rStyle w:val="Hyperlink"/>
            <w:b/>
            <w:bCs/>
            <w:noProof/>
            <w:lang w:eastAsia="zh-CN"/>
          </w:rPr>
          <w:t>Table 41 Ease in accessing the HPT</w:t>
        </w:r>
        <w:r w:rsidRPr="00D55508">
          <w:rPr>
            <w:b/>
            <w:noProof/>
            <w:webHidden/>
          </w:rPr>
          <w:tab/>
        </w:r>
        <w:r w:rsidRPr="00D55508">
          <w:rPr>
            <w:b/>
            <w:noProof/>
            <w:webHidden/>
          </w:rPr>
          <w:fldChar w:fldCharType="begin"/>
        </w:r>
        <w:r w:rsidRPr="00D55508">
          <w:rPr>
            <w:b/>
            <w:noProof/>
            <w:webHidden/>
          </w:rPr>
          <w:instrText xml:space="preserve"> PAGEREF _Toc209173316 \h </w:instrText>
        </w:r>
        <w:r w:rsidRPr="00D55508">
          <w:rPr>
            <w:b/>
            <w:noProof/>
            <w:webHidden/>
          </w:rPr>
        </w:r>
        <w:r w:rsidRPr="00D55508">
          <w:rPr>
            <w:b/>
            <w:noProof/>
            <w:webHidden/>
          </w:rPr>
          <w:fldChar w:fldCharType="separate"/>
        </w:r>
        <w:r w:rsidR="00FE290D">
          <w:rPr>
            <w:b/>
            <w:noProof/>
            <w:webHidden/>
          </w:rPr>
          <w:t>26</w:t>
        </w:r>
        <w:r w:rsidRPr="00D55508">
          <w:rPr>
            <w:b/>
            <w:noProof/>
            <w:webHidden/>
          </w:rPr>
          <w:fldChar w:fldCharType="end"/>
        </w:r>
      </w:hyperlink>
    </w:p>
    <w:p w14:paraId="0C8341F0" w14:textId="52125EDC" w:rsidR="00D55508" w:rsidRPr="00D55508" w:rsidRDefault="00D55508" w:rsidP="00D55508">
      <w:pPr>
        <w:pStyle w:val="TableofFigures"/>
        <w:tabs>
          <w:tab w:val="right" w:leader="dot" w:pos="8778"/>
        </w:tabs>
        <w:rPr>
          <w:rFonts w:eastAsiaTheme="minorEastAsia"/>
          <w:b/>
          <w:caps w:val="0"/>
          <w:noProof/>
          <w:lang w:eastAsia="en-AU"/>
        </w:rPr>
      </w:pPr>
      <w:hyperlink w:anchor="_Toc209173317" w:history="1">
        <w:r w:rsidRPr="00D55508">
          <w:rPr>
            <w:rStyle w:val="Hyperlink"/>
            <w:b/>
            <w:bCs/>
            <w:noProof/>
            <w:lang w:eastAsia="zh-CN"/>
          </w:rPr>
          <w:t>Table 42 Experience of technical difficulties when completing the HPT</w:t>
        </w:r>
        <w:r w:rsidRPr="00D55508">
          <w:rPr>
            <w:b/>
            <w:noProof/>
            <w:webHidden/>
          </w:rPr>
          <w:tab/>
        </w:r>
        <w:r w:rsidRPr="00D55508">
          <w:rPr>
            <w:b/>
            <w:noProof/>
            <w:webHidden/>
          </w:rPr>
          <w:fldChar w:fldCharType="begin"/>
        </w:r>
        <w:r w:rsidRPr="00D55508">
          <w:rPr>
            <w:b/>
            <w:noProof/>
            <w:webHidden/>
          </w:rPr>
          <w:instrText xml:space="preserve"> PAGEREF _Toc209173317 \h </w:instrText>
        </w:r>
        <w:r w:rsidRPr="00D55508">
          <w:rPr>
            <w:b/>
            <w:noProof/>
            <w:webHidden/>
          </w:rPr>
        </w:r>
        <w:r w:rsidRPr="00D55508">
          <w:rPr>
            <w:b/>
            <w:noProof/>
            <w:webHidden/>
          </w:rPr>
          <w:fldChar w:fldCharType="separate"/>
        </w:r>
        <w:r w:rsidR="00FE290D">
          <w:rPr>
            <w:b/>
            <w:noProof/>
            <w:webHidden/>
          </w:rPr>
          <w:t>27</w:t>
        </w:r>
        <w:r w:rsidRPr="00D55508">
          <w:rPr>
            <w:b/>
            <w:noProof/>
            <w:webHidden/>
          </w:rPr>
          <w:fldChar w:fldCharType="end"/>
        </w:r>
      </w:hyperlink>
    </w:p>
    <w:p w14:paraId="22855334" w14:textId="25CDFD62" w:rsidR="00D55508" w:rsidRPr="00D55508" w:rsidRDefault="00D55508" w:rsidP="00D55508">
      <w:pPr>
        <w:pStyle w:val="TableofFigures"/>
        <w:tabs>
          <w:tab w:val="right" w:leader="dot" w:pos="8778"/>
        </w:tabs>
        <w:rPr>
          <w:rFonts w:eastAsiaTheme="minorEastAsia"/>
          <w:b/>
          <w:caps w:val="0"/>
          <w:noProof/>
          <w:lang w:eastAsia="en-AU"/>
        </w:rPr>
      </w:pPr>
      <w:hyperlink w:anchor="_Toc209173318" w:history="1">
        <w:r w:rsidRPr="00D55508">
          <w:rPr>
            <w:rStyle w:val="Hyperlink"/>
            <w:b/>
            <w:bCs/>
            <w:noProof/>
            <w:lang w:eastAsia="zh-CN"/>
          </w:rPr>
          <w:t>Table 43 Ease/Difficulty of the HPT</w:t>
        </w:r>
        <w:r w:rsidRPr="00D55508">
          <w:rPr>
            <w:b/>
            <w:noProof/>
            <w:webHidden/>
          </w:rPr>
          <w:tab/>
        </w:r>
        <w:r w:rsidRPr="00D55508">
          <w:rPr>
            <w:b/>
            <w:noProof/>
            <w:webHidden/>
          </w:rPr>
          <w:fldChar w:fldCharType="begin"/>
        </w:r>
        <w:r w:rsidRPr="00D55508">
          <w:rPr>
            <w:b/>
            <w:noProof/>
            <w:webHidden/>
          </w:rPr>
          <w:instrText xml:space="preserve"> PAGEREF _Toc209173318 \h </w:instrText>
        </w:r>
        <w:r w:rsidRPr="00D55508">
          <w:rPr>
            <w:b/>
            <w:noProof/>
            <w:webHidden/>
          </w:rPr>
        </w:r>
        <w:r w:rsidRPr="00D55508">
          <w:rPr>
            <w:b/>
            <w:noProof/>
            <w:webHidden/>
          </w:rPr>
          <w:fldChar w:fldCharType="separate"/>
        </w:r>
        <w:r w:rsidR="00FE290D">
          <w:rPr>
            <w:b/>
            <w:noProof/>
            <w:webHidden/>
          </w:rPr>
          <w:t>27</w:t>
        </w:r>
        <w:r w:rsidRPr="00D55508">
          <w:rPr>
            <w:b/>
            <w:noProof/>
            <w:webHidden/>
          </w:rPr>
          <w:fldChar w:fldCharType="end"/>
        </w:r>
      </w:hyperlink>
    </w:p>
    <w:p w14:paraId="6FD5C283" w14:textId="6A7E5BCF" w:rsidR="00D55508" w:rsidRPr="00D55508" w:rsidRDefault="00D55508" w:rsidP="00D55508">
      <w:pPr>
        <w:pStyle w:val="TableofFigures"/>
        <w:tabs>
          <w:tab w:val="right" w:leader="dot" w:pos="8778"/>
        </w:tabs>
        <w:rPr>
          <w:rFonts w:eastAsiaTheme="minorEastAsia"/>
          <w:b/>
          <w:caps w:val="0"/>
          <w:noProof/>
          <w:lang w:eastAsia="en-AU"/>
        </w:rPr>
      </w:pPr>
      <w:hyperlink w:anchor="_Toc209173319" w:history="1">
        <w:r w:rsidRPr="00D55508">
          <w:rPr>
            <w:rStyle w:val="Hyperlink"/>
            <w:b/>
            <w:bCs/>
            <w:noProof/>
            <w:lang w:eastAsia="zh-CN"/>
          </w:rPr>
          <w:t>Table 44 Perceptions on the effectiveness of the HPT</w:t>
        </w:r>
        <w:r w:rsidRPr="00D55508">
          <w:rPr>
            <w:b/>
            <w:noProof/>
            <w:webHidden/>
          </w:rPr>
          <w:tab/>
        </w:r>
        <w:r w:rsidRPr="00D55508">
          <w:rPr>
            <w:b/>
            <w:noProof/>
            <w:webHidden/>
          </w:rPr>
          <w:fldChar w:fldCharType="begin"/>
        </w:r>
        <w:r w:rsidRPr="00D55508">
          <w:rPr>
            <w:b/>
            <w:noProof/>
            <w:webHidden/>
          </w:rPr>
          <w:instrText xml:space="preserve"> PAGEREF _Toc209173319 \h </w:instrText>
        </w:r>
        <w:r w:rsidRPr="00D55508">
          <w:rPr>
            <w:b/>
            <w:noProof/>
            <w:webHidden/>
          </w:rPr>
        </w:r>
        <w:r w:rsidRPr="00D55508">
          <w:rPr>
            <w:b/>
            <w:noProof/>
            <w:webHidden/>
          </w:rPr>
          <w:fldChar w:fldCharType="separate"/>
        </w:r>
        <w:r w:rsidR="00FE290D">
          <w:rPr>
            <w:b/>
            <w:noProof/>
            <w:webHidden/>
          </w:rPr>
          <w:t>27</w:t>
        </w:r>
        <w:r w:rsidRPr="00D55508">
          <w:rPr>
            <w:b/>
            <w:noProof/>
            <w:webHidden/>
          </w:rPr>
          <w:fldChar w:fldCharType="end"/>
        </w:r>
      </w:hyperlink>
    </w:p>
    <w:p w14:paraId="76940682" w14:textId="0C9511C8" w:rsidR="00D55508" w:rsidRPr="00D55508" w:rsidRDefault="00D55508" w:rsidP="00D55508">
      <w:pPr>
        <w:pStyle w:val="TableofFigures"/>
        <w:tabs>
          <w:tab w:val="right" w:leader="dot" w:pos="8778"/>
        </w:tabs>
        <w:rPr>
          <w:rFonts w:eastAsiaTheme="minorEastAsia"/>
          <w:b/>
          <w:caps w:val="0"/>
          <w:noProof/>
          <w:lang w:eastAsia="en-AU"/>
        </w:rPr>
      </w:pPr>
      <w:hyperlink w:anchor="_Toc209173320" w:history="1">
        <w:r w:rsidRPr="00D55508">
          <w:rPr>
            <w:rStyle w:val="Hyperlink"/>
            <w:b/>
            <w:bCs/>
            <w:noProof/>
            <w:lang w:eastAsia="zh-CN"/>
          </w:rPr>
          <w:t>Table 45 Unsuccessful attempts at the HPT</w:t>
        </w:r>
        <w:r w:rsidRPr="00D55508">
          <w:rPr>
            <w:b/>
            <w:noProof/>
            <w:webHidden/>
          </w:rPr>
          <w:tab/>
        </w:r>
        <w:r w:rsidRPr="00D55508">
          <w:rPr>
            <w:b/>
            <w:noProof/>
            <w:webHidden/>
          </w:rPr>
          <w:fldChar w:fldCharType="begin"/>
        </w:r>
        <w:r w:rsidRPr="00D55508">
          <w:rPr>
            <w:b/>
            <w:noProof/>
            <w:webHidden/>
          </w:rPr>
          <w:instrText xml:space="preserve"> PAGEREF _Toc209173320 \h </w:instrText>
        </w:r>
        <w:r w:rsidRPr="00D55508">
          <w:rPr>
            <w:b/>
            <w:noProof/>
            <w:webHidden/>
          </w:rPr>
        </w:r>
        <w:r w:rsidRPr="00D55508">
          <w:rPr>
            <w:b/>
            <w:noProof/>
            <w:webHidden/>
          </w:rPr>
          <w:fldChar w:fldCharType="separate"/>
        </w:r>
        <w:r w:rsidR="00FE290D">
          <w:rPr>
            <w:b/>
            <w:noProof/>
            <w:webHidden/>
          </w:rPr>
          <w:t>28</w:t>
        </w:r>
        <w:r w:rsidRPr="00D55508">
          <w:rPr>
            <w:b/>
            <w:noProof/>
            <w:webHidden/>
          </w:rPr>
          <w:fldChar w:fldCharType="end"/>
        </w:r>
      </w:hyperlink>
    </w:p>
    <w:p w14:paraId="27CAB139" w14:textId="4DD7E99E" w:rsidR="00D55508" w:rsidRPr="00D55508" w:rsidRDefault="00D55508" w:rsidP="00D55508">
      <w:pPr>
        <w:pStyle w:val="TableofFigures"/>
        <w:tabs>
          <w:tab w:val="right" w:leader="dot" w:pos="8778"/>
        </w:tabs>
        <w:rPr>
          <w:rFonts w:eastAsiaTheme="minorEastAsia"/>
          <w:b/>
          <w:caps w:val="0"/>
          <w:noProof/>
          <w:lang w:eastAsia="en-AU"/>
        </w:rPr>
      </w:pPr>
      <w:hyperlink w:anchor="_Toc209173321" w:history="1">
        <w:r w:rsidRPr="00D55508">
          <w:rPr>
            <w:rStyle w:val="Hyperlink"/>
            <w:b/>
            <w:bCs/>
            <w:noProof/>
            <w:lang w:eastAsia="zh-CN"/>
          </w:rPr>
          <w:t>Table 46 Overall levels of satisfaction with the HPT</w:t>
        </w:r>
        <w:r w:rsidRPr="00D55508">
          <w:rPr>
            <w:b/>
            <w:noProof/>
            <w:webHidden/>
          </w:rPr>
          <w:tab/>
        </w:r>
        <w:r w:rsidRPr="00D55508">
          <w:rPr>
            <w:b/>
            <w:noProof/>
            <w:webHidden/>
          </w:rPr>
          <w:fldChar w:fldCharType="begin"/>
        </w:r>
        <w:r w:rsidRPr="00D55508">
          <w:rPr>
            <w:b/>
            <w:noProof/>
            <w:webHidden/>
          </w:rPr>
          <w:instrText xml:space="preserve"> PAGEREF _Toc209173321 \h </w:instrText>
        </w:r>
        <w:r w:rsidRPr="00D55508">
          <w:rPr>
            <w:b/>
            <w:noProof/>
            <w:webHidden/>
          </w:rPr>
        </w:r>
        <w:r w:rsidRPr="00D55508">
          <w:rPr>
            <w:b/>
            <w:noProof/>
            <w:webHidden/>
          </w:rPr>
          <w:fldChar w:fldCharType="separate"/>
        </w:r>
        <w:r w:rsidR="00FE290D">
          <w:rPr>
            <w:b/>
            <w:noProof/>
            <w:webHidden/>
          </w:rPr>
          <w:t>28</w:t>
        </w:r>
        <w:r w:rsidRPr="00D55508">
          <w:rPr>
            <w:b/>
            <w:noProof/>
            <w:webHidden/>
          </w:rPr>
          <w:fldChar w:fldCharType="end"/>
        </w:r>
      </w:hyperlink>
    </w:p>
    <w:p w14:paraId="25FDA542" w14:textId="6F2A2292" w:rsidR="00D55508" w:rsidRPr="00D55508" w:rsidRDefault="00D55508" w:rsidP="00D55508">
      <w:pPr>
        <w:pStyle w:val="TableofFigures"/>
        <w:tabs>
          <w:tab w:val="right" w:leader="dot" w:pos="8778"/>
        </w:tabs>
        <w:rPr>
          <w:rFonts w:eastAsiaTheme="minorEastAsia"/>
          <w:b/>
          <w:caps w:val="0"/>
          <w:noProof/>
          <w:lang w:eastAsia="en-AU"/>
        </w:rPr>
      </w:pPr>
      <w:hyperlink w:anchor="_Toc209173322" w:history="1">
        <w:r w:rsidRPr="00D55508">
          <w:rPr>
            <w:rStyle w:val="Hyperlink"/>
            <w:b/>
            <w:bCs/>
            <w:noProof/>
            <w:lang w:eastAsia="zh-CN"/>
          </w:rPr>
          <w:t>Table 47 Ease in making a booking to complete the PDT</w:t>
        </w:r>
        <w:r w:rsidRPr="00D55508">
          <w:rPr>
            <w:b/>
            <w:noProof/>
            <w:webHidden/>
          </w:rPr>
          <w:tab/>
        </w:r>
        <w:r w:rsidRPr="00D55508">
          <w:rPr>
            <w:b/>
            <w:noProof/>
            <w:webHidden/>
          </w:rPr>
          <w:fldChar w:fldCharType="begin"/>
        </w:r>
        <w:r w:rsidRPr="00D55508">
          <w:rPr>
            <w:b/>
            <w:noProof/>
            <w:webHidden/>
          </w:rPr>
          <w:instrText xml:space="preserve"> PAGEREF _Toc209173322 \h </w:instrText>
        </w:r>
        <w:r w:rsidRPr="00D55508">
          <w:rPr>
            <w:b/>
            <w:noProof/>
            <w:webHidden/>
          </w:rPr>
        </w:r>
        <w:r w:rsidRPr="00D55508">
          <w:rPr>
            <w:b/>
            <w:noProof/>
            <w:webHidden/>
          </w:rPr>
          <w:fldChar w:fldCharType="separate"/>
        </w:r>
        <w:r w:rsidR="00FE290D">
          <w:rPr>
            <w:b/>
            <w:noProof/>
            <w:webHidden/>
          </w:rPr>
          <w:t>29</w:t>
        </w:r>
        <w:r w:rsidRPr="00D55508">
          <w:rPr>
            <w:b/>
            <w:noProof/>
            <w:webHidden/>
          </w:rPr>
          <w:fldChar w:fldCharType="end"/>
        </w:r>
      </w:hyperlink>
    </w:p>
    <w:p w14:paraId="0EB9AEBE" w14:textId="3E7D2284" w:rsidR="00D55508" w:rsidRPr="00D55508" w:rsidRDefault="00D55508" w:rsidP="00D55508">
      <w:pPr>
        <w:pStyle w:val="TableofFigures"/>
        <w:tabs>
          <w:tab w:val="right" w:leader="dot" w:pos="8778"/>
        </w:tabs>
        <w:rPr>
          <w:rFonts w:eastAsiaTheme="minorEastAsia"/>
          <w:b/>
          <w:caps w:val="0"/>
          <w:noProof/>
          <w:lang w:eastAsia="en-AU"/>
        </w:rPr>
      </w:pPr>
      <w:hyperlink w:anchor="_Toc209173323" w:history="1">
        <w:r w:rsidRPr="00D55508">
          <w:rPr>
            <w:rStyle w:val="Hyperlink"/>
            <w:b/>
            <w:bCs/>
            <w:noProof/>
            <w:lang w:eastAsia="zh-CN"/>
          </w:rPr>
          <w:t>Table 48 Satisfaction with the customer service received when attending a customer service centre to complete the PDT</w:t>
        </w:r>
        <w:r w:rsidRPr="00D55508">
          <w:rPr>
            <w:b/>
            <w:noProof/>
            <w:webHidden/>
          </w:rPr>
          <w:tab/>
        </w:r>
        <w:r w:rsidRPr="00D55508">
          <w:rPr>
            <w:b/>
            <w:noProof/>
            <w:webHidden/>
          </w:rPr>
          <w:fldChar w:fldCharType="begin"/>
        </w:r>
        <w:r w:rsidRPr="00D55508">
          <w:rPr>
            <w:b/>
            <w:noProof/>
            <w:webHidden/>
          </w:rPr>
          <w:instrText xml:space="preserve"> PAGEREF _Toc209173323 \h </w:instrText>
        </w:r>
        <w:r w:rsidRPr="00D55508">
          <w:rPr>
            <w:b/>
            <w:noProof/>
            <w:webHidden/>
          </w:rPr>
        </w:r>
        <w:r w:rsidRPr="00D55508">
          <w:rPr>
            <w:b/>
            <w:noProof/>
            <w:webHidden/>
          </w:rPr>
          <w:fldChar w:fldCharType="separate"/>
        </w:r>
        <w:r w:rsidR="00FE290D">
          <w:rPr>
            <w:b/>
            <w:noProof/>
            <w:webHidden/>
          </w:rPr>
          <w:t>29</w:t>
        </w:r>
        <w:r w:rsidRPr="00D55508">
          <w:rPr>
            <w:b/>
            <w:noProof/>
            <w:webHidden/>
          </w:rPr>
          <w:fldChar w:fldCharType="end"/>
        </w:r>
      </w:hyperlink>
    </w:p>
    <w:p w14:paraId="047179BB" w14:textId="61A1F5F2" w:rsidR="00D55508" w:rsidRPr="00D55508" w:rsidRDefault="00D55508" w:rsidP="00D55508">
      <w:pPr>
        <w:pStyle w:val="TableofFigures"/>
        <w:tabs>
          <w:tab w:val="right" w:leader="dot" w:pos="8778"/>
        </w:tabs>
        <w:rPr>
          <w:rFonts w:eastAsiaTheme="minorEastAsia"/>
          <w:b/>
          <w:caps w:val="0"/>
          <w:noProof/>
          <w:lang w:eastAsia="en-AU"/>
        </w:rPr>
      </w:pPr>
      <w:hyperlink w:anchor="_Toc209173324" w:history="1">
        <w:r w:rsidRPr="00D55508">
          <w:rPr>
            <w:rStyle w:val="Hyperlink"/>
            <w:b/>
            <w:bCs/>
            <w:noProof/>
            <w:lang w:eastAsia="zh-CN"/>
          </w:rPr>
          <w:t>Table 49 Provisional drivers experience of the PDT</w:t>
        </w:r>
        <w:r w:rsidRPr="00D55508">
          <w:rPr>
            <w:b/>
            <w:noProof/>
            <w:webHidden/>
          </w:rPr>
          <w:tab/>
        </w:r>
        <w:r w:rsidRPr="00D55508">
          <w:rPr>
            <w:b/>
            <w:noProof/>
            <w:webHidden/>
          </w:rPr>
          <w:fldChar w:fldCharType="begin"/>
        </w:r>
        <w:r w:rsidRPr="00D55508">
          <w:rPr>
            <w:b/>
            <w:noProof/>
            <w:webHidden/>
          </w:rPr>
          <w:instrText xml:space="preserve"> PAGEREF _Toc209173324 \h </w:instrText>
        </w:r>
        <w:r w:rsidRPr="00D55508">
          <w:rPr>
            <w:b/>
            <w:noProof/>
            <w:webHidden/>
          </w:rPr>
        </w:r>
        <w:r w:rsidRPr="00D55508">
          <w:rPr>
            <w:b/>
            <w:noProof/>
            <w:webHidden/>
          </w:rPr>
          <w:fldChar w:fldCharType="separate"/>
        </w:r>
        <w:r w:rsidR="00FE290D">
          <w:rPr>
            <w:b/>
            <w:noProof/>
            <w:webHidden/>
          </w:rPr>
          <w:t>29</w:t>
        </w:r>
        <w:r w:rsidRPr="00D55508">
          <w:rPr>
            <w:b/>
            <w:noProof/>
            <w:webHidden/>
          </w:rPr>
          <w:fldChar w:fldCharType="end"/>
        </w:r>
      </w:hyperlink>
    </w:p>
    <w:p w14:paraId="1057B216" w14:textId="1D653682" w:rsidR="00D55508" w:rsidRPr="00D55508" w:rsidRDefault="00D55508" w:rsidP="00D55508">
      <w:pPr>
        <w:pStyle w:val="TableofFigures"/>
        <w:tabs>
          <w:tab w:val="right" w:leader="dot" w:pos="8778"/>
        </w:tabs>
        <w:rPr>
          <w:rFonts w:eastAsiaTheme="minorEastAsia"/>
          <w:b/>
          <w:caps w:val="0"/>
          <w:noProof/>
          <w:lang w:eastAsia="en-AU"/>
        </w:rPr>
      </w:pPr>
      <w:hyperlink w:anchor="_Toc209173325" w:history="1">
        <w:r w:rsidRPr="00D55508">
          <w:rPr>
            <w:rStyle w:val="Hyperlink"/>
            <w:b/>
            <w:bCs/>
            <w:noProof/>
            <w:lang w:eastAsia="zh-CN"/>
          </w:rPr>
          <w:t>Table 50 Unsuccessful attempts at the PDT</w:t>
        </w:r>
        <w:r w:rsidRPr="00D55508">
          <w:rPr>
            <w:b/>
            <w:noProof/>
            <w:webHidden/>
          </w:rPr>
          <w:tab/>
        </w:r>
        <w:r w:rsidRPr="00D55508">
          <w:rPr>
            <w:b/>
            <w:noProof/>
            <w:webHidden/>
          </w:rPr>
          <w:fldChar w:fldCharType="begin"/>
        </w:r>
        <w:r w:rsidRPr="00D55508">
          <w:rPr>
            <w:b/>
            <w:noProof/>
            <w:webHidden/>
          </w:rPr>
          <w:instrText xml:space="preserve"> PAGEREF _Toc209173325 \h </w:instrText>
        </w:r>
        <w:r w:rsidRPr="00D55508">
          <w:rPr>
            <w:b/>
            <w:noProof/>
            <w:webHidden/>
          </w:rPr>
        </w:r>
        <w:r w:rsidRPr="00D55508">
          <w:rPr>
            <w:b/>
            <w:noProof/>
            <w:webHidden/>
          </w:rPr>
          <w:fldChar w:fldCharType="separate"/>
        </w:r>
        <w:r w:rsidR="00FE290D">
          <w:rPr>
            <w:b/>
            <w:noProof/>
            <w:webHidden/>
          </w:rPr>
          <w:t>30</w:t>
        </w:r>
        <w:r w:rsidRPr="00D55508">
          <w:rPr>
            <w:b/>
            <w:noProof/>
            <w:webHidden/>
          </w:rPr>
          <w:fldChar w:fldCharType="end"/>
        </w:r>
      </w:hyperlink>
    </w:p>
    <w:p w14:paraId="0F579D7C" w14:textId="4EE8DACA" w:rsidR="00D55508" w:rsidRPr="00D55508" w:rsidRDefault="00D55508" w:rsidP="00D55508">
      <w:pPr>
        <w:pStyle w:val="TableofFigures"/>
        <w:tabs>
          <w:tab w:val="right" w:leader="dot" w:pos="8778"/>
        </w:tabs>
        <w:rPr>
          <w:rFonts w:eastAsiaTheme="minorEastAsia"/>
          <w:b/>
          <w:caps w:val="0"/>
          <w:noProof/>
          <w:lang w:eastAsia="en-AU"/>
        </w:rPr>
      </w:pPr>
      <w:hyperlink w:anchor="_Toc209173326" w:history="1">
        <w:r w:rsidRPr="00D55508">
          <w:rPr>
            <w:rStyle w:val="Hyperlink"/>
            <w:b/>
            <w:bCs/>
            <w:noProof/>
            <w:lang w:eastAsia="zh-CN"/>
          </w:rPr>
          <w:t>Table 51 Satisfaction overall with the PDT process</w:t>
        </w:r>
        <w:r w:rsidRPr="00D55508">
          <w:rPr>
            <w:b/>
            <w:noProof/>
            <w:webHidden/>
          </w:rPr>
          <w:tab/>
        </w:r>
        <w:r w:rsidRPr="00D55508">
          <w:rPr>
            <w:b/>
            <w:noProof/>
            <w:webHidden/>
          </w:rPr>
          <w:fldChar w:fldCharType="begin"/>
        </w:r>
        <w:r w:rsidRPr="00D55508">
          <w:rPr>
            <w:b/>
            <w:noProof/>
            <w:webHidden/>
          </w:rPr>
          <w:instrText xml:space="preserve"> PAGEREF _Toc209173326 \h </w:instrText>
        </w:r>
        <w:r w:rsidRPr="00D55508">
          <w:rPr>
            <w:b/>
            <w:noProof/>
            <w:webHidden/>
          </w:rPr>
        </w:r>
        <w:r w:rsidRPr="00D55508">
          <w:rPr>
            <w:b/>
            <w:noProof/>
            <w:webHidden/>
          </w:rPr>
          <w:fldChar w:fldCharType="separate"/>
        </w:r>
        <w:r w:rsidR="00FE290D">
          <w:rPr>
            <w:b/>
            <w:noProof/>
            <w:webHidden/>
          </w:rPr>
          <w:t>30</w:t>
        </w:r>
        <w:r w:rsidRPr="00D55508">
          <w:rPr>
            <w:b/>
            <w:noProof/>
            <w:webHidden/>
          </w:rPr>
          <w:fldChar w:fldCharType="end"/>
        </w:r>
      </w:hyperlink>
    </w:p>
    <w:p w14:paraId="2F4146F6" w14:textId="561E4EC0" w:rsidR="00D55508" w:rsidRPr="00D55508" w:rsidRDefault="00D55508" w:rsidP="00D55508">
      <w:pPr>
        <w:pStyle w:val="TableofFigures"/>
        <w:tabs>
          <w:tab w:val="right" w:leader="dot" w:pos="8778"/>
        </w:tabs>
        <w:rPr>
          <w:rFonts w:eastAsiaTheme="minorEastAsia"/>
          <w:b/>
          <w:caps w:val="0"/>
          <w:noProof/>
          <w:lang w:eastAsia="en-AU"/>
        </w:rPr>
      </w:pPr>
      <w:hyperlink w:anchor="_Toc209173327" w:history="1">
        <w:r w:rsidRPr="00D55508">
          <w:rPr>
            <w:rStyle w:val="Hyperlink"/>
            <w:b/>
            <w:bCs/>
            <w:noProof/>
            <w:lang w:eastAsia="zh-CN"/>
          </w:rPr>
          <w:t>Table 52 Severity of crashes provisional drivers have been involved in</w:t>
        </w:r>
        <w:r w:rsidRPr="00D55508">
          <w:rPr>
            <w:b/>
            <w:noProof/>
            <w:webHidden/>
          </w:rPr>
          <w:tab/>
        </w:r>
        <w:r w:rsidRPr="00D55508">
          <w:rPr>
            <w:b/>
            <w:noProof/>
            <w:webHidden/>
          </w:rPr>
          <w:fldChar w:fldCharType="begin"/>
        </w:r>
        <w:r w:rsidRPr="00D55508">
          <w:rPr>
            <w:b/>
            <w:noProof/>
            <w:webHidden/>
          </w:rPr>
          <w:instrText xml:space="preserve"> PAGEREF _Toc209173327 \h </w:instrText>
        </w:r>
        <w:r w:rsidRPr="00D55508">
          <w:rPr>
            <w:b/>
            <w:noProof/>
            <w:webHidden/>
          </w:rPr>
        </w:r>
        <w:r w:rsidRPr="00D55508">
          <w:rPr>
            <w:b/>
            <w:noProof/>
            <w:webHidden/>
          </w:rPr>
          <w:fldChar w:fldCharType="separate"/>
        </w:r>
        <w:r w:rsidR="00FE290D">
          <w:rPr>
            <w:b/>
            <w:noProof/>
            <w:webHidden/>
          </w:rPr>
          <w:t>30</w:t>
        </w:r>
        <w:r w:rsidRPr="00D55508">
          <w:rPr>
            <w:b/>
            <w:noProof/>
            <w:webHidden/>
          </w:rPr>
          <w:fldChar w:fldCharType="end"/>
        </w:r>
      </w:hyperlink>
    </w:p>
    <w:p w14:paraId="764C0595" w14:textId="63BFEDA5" w:rsidR="00D55508" w:rsidRPr="00D55508" w:rsidRDefault="00D55508" w:rsidP="00D55508">
      <w:pPr>
        <w:pStyle w:val="TableofFigures"/>
        <w:tabs>
          <w:tab w:val="right" w:leader="dot" w:pos="8778"/>
        </w:tabs>
        <w:rPr>
          <w:rFonts w:eastAsiaTheme="minorEastAsia"/>
          <w:b/>
          <w:caps w:val="0"/>
          <w:noProof/>
          <w:lang w:eastAsia="en-AU"/>
        </w:rPr>
      </w:pPr>
      <w:hyperlink w:anchor="_Toc209173328" w:history="1">
        <w:r w:rsidRPr="00D55508">
          <w:rPr>
            <w:rStyle w:val="Hyperlink"/>
            <w:b/>
            <w:bCs/>
            <w:noProof/>
            <w:lang w:eastAsia="zh-CN"/>
          </w:rPr>
          <w:t>Table 53 Fault in crashes provisional drivers have been involved in</w:t>
        </w:r>
        <w:r w:rsidRPr="00D55508">
          <w:rPr>
            <w:b/>
            <w:noProof/>
            <w:webHidden/>
          </w:rPr>
          <w:tab/>
        </w:r>
        <w:r w:rsidRPr="00D55508">
          <w:rPr>
            <w:b/>
            <w:noProof/>
            <w:webHidden/>
          </w:rPr>
          <w:fldChar w:fldCharType="begin"/>
        </w:r>
        <w:r w:rsidRPr="00D55508">
          <w:rPr>
            <w:b/>
            <w:noProof/>
            <w:webHidden/>
          </w:rPr>
          <w:instrText xml:space="preserve"> PAGEREF _Toc209173328 \h </w:instrText>
        </w:r>
        <w:r w:rsidRPr="00D55508">
          <w:rPr>
            <w:b/>
            <w:noProof/>
            <w:webHidden/>
          </w:rPr>
        </w:r>
        <w:r w:rsidRPr="00D55508">
          <w:rPr>
            <w:b/>
            <w:noProof/>
            <w:webHidden/>
          </w:rPr>
          <w:fldChar w:fldCharType="separate"/>
        </w:r>
        <w:r w:rsidR="00FE290D">
          <w:rPr>
            <w:b/>
            <w:noProof/>
            <w:webHidden/>
          </w:rPr>
          <w:t>31</w:t>
        </w:r>
        <w:r w:rsidRPr="00D55508">
          <w:rPr>
            <w:b/>
            <w:noProof/>
            <w:webHidden/>
          </w:rPr>
          <w:fldChar w:fldCharType="end"/>
        </w:r>
      </w:hyperlink>
    </w:p>
    <w:p w14:paraId="5D7F2A80" w14:textId="550CC13C" w:rsidR="00D55508" w:rsidRPr="00D55508" w:rsidRDefault="00D55508" w:rsidP="00D55508">
      <w:pPr>
        <w:pStyle w:val="TableofFigures"/>
        <w:tabs>
          <w:tab w:val="right" w:leader="dot" w:pos="8778"/>
        </w:tabs>
        <w:rPr>
          <w:rFonts w:eastAsiaTheme="minorEastAsia"/>
          <w:b/>
          <w:caps w:val="0"/>
          <w:noProof/>
          <w:lang w:eastAsia="en-AU"/>
        </w:rPr>
      </w:pPr>
      <w:hyperlink w:anchor="_Toc209173329" w:history="1">
        <w:r w:rsidRPr="00D55508">
          <w:rPr>
            <w:rStyle w:val="Hyperlink"/>
            <w:b/>
            <w:bCs/>
            <w:noProof/>
            <w:lang w:eastAsia="zh-CN"/>
          </w:rPr>
          <w:t>Table 54 Logistic regression model of factors that may be associated with unsuccessful attempts at the Hazard Perception Test</w:t>
        </w:r>
        <w:r w:rsidRPr="00D55508">
          <w:rPr>
            <w:b/>
            <w:noProof/>
            <w:webHidden/>
          </w:rPr>
          <w:tab/>
        </w:r>
        <w:r w:rsidRPr="00D55508">
          <w:rPr>
            <w:b/>
            <w:noProof/>
            <w:webHidden/>
          </w:rPr>
          <w:fldChar w:fldCharType="begin"/>
        </w:r>
        <w:r w:rsidRPr="00D55508">
          <w:rPr>
            <w:b/>
            <w:noProof/>
            <w:webHidden/>
          </w:rPr>
          <w:instrText xml:space="preserve"> PAGEREF _Toc209173329 \h </w:instrText>
        </w:r>
        <w:r w:rsidRPr="00D55508">
          <w:rPr>
            <w:b/>
            <w:noProof/>
            <w:webHidden/>
          </w:rPr>
        </w:r>
        <w:r w:rsidRPr="00D55508">
          <w:rPr>
            <w:b/>
            <w:noProof/>
            <w:webHidden/>
          </w:rPr>
          <w:fldChar w:fldCharType="separate"/>
        </w:r>
        <w:r w:rsidR="00FE290D">
          <w:rPr>
            <w:b/>
            <w:noProof/>
            <w:webHidden/>
          </w:rPr>
          <w:t>32</w:t>
        </w:r>
        <w:r w:rsidRPr="00D55508">
          <w:rPr>
            <w:b/>
            <w:noProof/>
            <w:webHidden/>
          </w:rPr>
          <w:fldChar w:fldCharType="end"/>
        </w:r>
      </w:hyperlink>
    </w:p>
    <w:p w14:paraId="728E56A0" w14:textId="655E0305" w:rsidR="00D55508" w:rsidRPr="00D55508" w:rsidRDefault="00D55508" w:rsidP="00D55508">
      <w:pPr>
        <w:pStyle w:val="TableofFigures"/>
        <w:tabs>
          <w:tab w:val="right" w:leader="dot" w:pos="8778"/>
        </w:tabs>
        <w:rPr>
          <w:rFonts w:eastAsiaTheme="minorEastAsia"/>
          <w:b/>
          <w:caps w:val="0"/>
          <w:noProof/>
          <w:lang w:eastAsia="en-AU"/>
        </w:rPr>
      </w:pPr>
      <w:hyperlink w:anchor="_Toc209173330" w:history="1">
        <w:r w:rsidRPr="00D55508">
          <w:rPr>
            <w:rStyle w:val="Hyperlink"/>
            <w:b/>
            <w:bCs/>
            <w:noProof/>
            <w:lang w:eastAsia="zh-CN"/>
          </w:rPr>
          <w:t>Table 55 Logistic regression model of factors that may be associated with unsuccessful attempts at the PDT</w:t>
        </w:r>
        <w:r w:rsidRPr="00D55508">
          <w:rPr>
            <w:b/>
            <w:noProof/>
            <w:webHidden/>
          </w:rPr>
          <w:tab/>
        </w:r>
        <w:r w:rsidRPr="00D55508">
          <w:rPr>
            <w:b/>
            <w:noProof/>
            <w:webHidden/>
          </w:rPr>
          <w:fldChar w:fldCharType="begin"/>
        </w:r>
        <w:r w:rsidRPr="00D55508">
          <w:rPr>
            <w:b/>
            <w:noProof/>
            <w:webHidden/>
          </w:rPr>
          <w:instrText xml:space="preserve"> PAGEREF _Toc209173330 \h </w:instrText>
        </w:r>
        <w:r w:rsidRPr="00D55508">
          <w:rPr>
            <w:b/>
            <w:noProof/>
            <w:webHidden/>
          </w:rPr>
        </w:r>
        <w:r w:rsidRPr="00D55508">
          <w:rPr>
            <w:b/>
            <w:noProof/>
            <w:webHidden/>
          </w:rPr>
          <w:fldChar w:fldCharType="separate"/>
        </w:r>
        <w:r w:rsidR="00FE290D">
          <w:rPr>
            <w:b/>
            <w:noProof/>
            <w:webHidden/>
          </w:rPr>
          <w:t>33</w:t>
        </w:r>
        <w:r w:rsidRPr="00D55508">
          <w:rPr>
            <w:b/>
            <w:noProof/>
            <w:webHidden/>
          </w:rPr>
          <w:fldChar w:fldCharType="end"/>
        </w:r>
      </w:hyperlink>
    </w:p>
    <w:p w14:paraId="599E2811" w14:textId="62A6CA0E" w:rsidR="00D55508" w:rsidRPr="00D55508" w:rsidRDefault="00D55508" w:rsidP="00D55508">
      <w:pPr>
        <w:pStyle w:val="TableofFigures"/>
        <w:tabs>
          <w:tab w:val="right" w:leader="dot" w:pos="8778"/>
        </w:tabs>
        <w:rPr>
          <w:rFonts w:eastAsiaTheme="minorEastAsia"/>
          <w:b/>
          <w:caps w:val="0"/>
          <w:noProof/>
          <w:lang w:eastAsia="en-AU"/>
        </w:rPr>
      </w:pPr>
      <w:hyperlink w:anchor="_Toc209173331" w:history="1">
        <w:r w:rsidRPr="00D55508">
          <w:rPr>
            <w:rStyle w:val="Hyperlink"/>
            <w:b/>
            <w:bCs/>
            <w:noProof/>
            <w:lang w:eastAsia="zh-CN"/>
          </w:rPr>
          <w:t>Table 56 Logistic regression model of factors that may be associated with traffic infringements</w:t>
        </w:r>
        <w:r w:rsidRPr="00D55508">
          <w:rPr>
            <w:b/>
            <w:noProof/>
            <w:webHidden/>
          </w:rPr>
          <w:tab/>
        </w:r>
        <w:r w:rsidRPr="00D55508">
          <w:rPr>
            <w:b/>
            <w:noProof/>
            <w:webHidden/>
          </w:rPr>
          <w:fldChar w:fldCharType="begin"/>
        </w:r>
        <w:r w:rsidRPr="00D55508">
          <w:rPr>
            <w:b/>
            <w:noProof/>
            <w:webHidden/>
          </w:rPr>
          <w:instrText xml:space="preserve"> PAGEREF _Toc209173331 \h </w:instrText>
        </w:r>
        <w:r w:rsidRPr="00D55508">
          <w:rPr>
            <w:b/>
            <w:noProof/>
            <w:webHidden/>
          </w:rPr>
        </w:r>
        <w:r w:rsidRPr="00D55508">
          <w:rPr>
            <w:b/>
            <w:noProof/>
            <w:webHidden/>
          </w:rPr>
          <w:fldChar w:fldCharType="separate"/>
        </w:r>
        <w:r w:rsidR="00FE290D">
          <w:rPr>
            <w:b/>
            <w:noProof/>
            <w:webHidden/>
          </w:rPr>
          <w:t>34</w:t>
        </w:r>
        <w:r w:rsidRPr="00D55508">
          <w:rPr>
            <w:b/>
            <w:noProof/>
            <w:webHidden/>
          </w:rPr>
          <w:fldChar w:fldCharType="end"/>
        </w:r>
      </w:hyperlink>
    </w:p>
    <w:p w14:paraId="2373FC67" w14:textId="33A262DD" w:rsidR="00D55508" w:rsidRPr="00D55508" w:rsidRDefault="00D55508" w:rsidP="00D55508">
      <w:pPr>
        <w:pStyle w:val="TableofFigures"/>
        <w:tabs>
          <w:tab w:val="right" w:leader="dot" w:pos="8778"/>
        </w:tabs>
        <w:rPr>
          <w:rFonts w:eastAsiaTheme="minorEastAsia"/>
          <w:b/>
          <w:caps w:val="0"/>
          <w:noProof/>
          <w:lang w:eastAsia="en-AU"/>
        </w:rPr>
      </w:pPr>
      <w:hyperlink w:anchor="_Toc209173332" w:history="1">
        <w:r w:rsidRPr="00D55508">
          <w:rPr>
            <w:rStyle w:val="Hyperlink"/>
            <w:b/>
            <w:bCs/>
            <w:noProof/>
            <w:lang w:eastAsia="zh-CN"/>
          </w:rPr>
          <w:t>Table 57 Logistic regression model of factors that may be associated with crash involvement</w:t>
        </w:r>
        <w:r w:rsidRPr="00D55508">
          <w:rPr>
            <w:b/>
            <w:noProof/>
            <w:webHidden/>
          </w:rPr>
          <w:tab/>
        </w:r>
        <w:r w:rsidRPr="00D55508">
          <w:rPr>
            <w:b/>
            <w:noProof/>
            <w:webHidden/>
          </w:rPr>
          <w:fldChar w:fldCharType="begin"/>
        </w:r>
        <w:r w:rsidRPr="00D55508">
          <w:rPr>
            <w:b/>
            <w:noProof/>
            <w:webHidden/>
          </w:rPr>
          <w:instrText xml:space="preserve"> PAGEREF _Toc209173332 \h </w:instrText>
        </w:r>
        <w:r w:rsidRPr="00D55508">
          <w:rPr>
            <w:b/>
            <w:noProof/>
            <w:webHidden/>
          </w:rPr>
        </w:r>
        <w:r w:rsidRPr="00D55508">
          <w:rPr>
            <w:b/>
            <w:noProof/>
            <w:webHidden/>
          </w:rPr>
          <w:fldChar w:fldCharType="separate"/>
        </w:r>
        <w:r w:rsidR="00FE290D">
          <w:rPr>
            <w:b/>
            <w:noProof/>
            <w:webHidden/>
          </w:rPr>
          <w:t>35</w:t>
        </w:r>
        <w:r w:rsidRPr="00D55508">
          <w:rPr>
            <w:b/>
            <w:noProof/>
            <w:webHidden/>
          </w:rPr>
          <w:fldChar w:fldCharType="end"/>
        </w:r>
      </w:hyperlink>
    </w:p>
    <w:p w14:paraId="33A6C84C" w14:textId="77B781B6" w:rsidR="00D55508" w:rsidRPr="00D55508" w:rsidRDefault="00D55508" w:rsidP="00D55508">
      <w:pPr>
        <w:pStyle w:val="TableofFigures"/>
        <w:tabs>
          <w:tab w:val="right" w:leader="dot" w:pos="8778"/>
        </w:tabs>
        <w:rPr>
          <w:rFonts w:eastAsiaTheme="minorEastAsia"/>
          <w:b/>
          <w:caps w:val="0"/>
          <w:noProof/>
          <w:lang w:eastAsia="en-AU"/>
        </w:rPr>
      </w:pPr>
      <w:hyperlink w:anchor="_Toc209173333" w:history="1">
        <w:r w:rsidRPr="00D55508">
          <w:rPr>
            <w:rStyle w:val="Hyperlink"/>
            <w:b/>
            <w:bCs/>
            <w:noProof/>
            <w:lang w:eastAsia="zh-CN"/>
          </w:rPr>
          <w:t>Table 58 Demographic profile of respondents completing the supervising driver survey</w:t>
        </w:r>
        <w:r w:rsidRPr="00D55508">
          <w:rPr>
            <w:b/>
            <w:noProof/>
            <w:webHidden/>
          </w:rPr>
          <w:tab/>
        </w:r>
        <w:r w:rsidRPr="00D55508">
          <w:rPr>
            <w:b/>
            <w:noProof/>
            <w:webHidden/>
          </w:rPr>
          <w:fldChar w:fldCharType="begin"/>
        </w:r>
        <w:r w:rsidRPr="00D55508">
          <w:rPr>
            <w:b/>
            <w:noProof/>
            <w:webHidden/>
          </w:rPr>
          <w:instrText xml:space="preserve"> PAGEREF _Toc209173333 \h </w:instrText>
        </w:r>
        <w:r w:rsidRPr="00D55508">
          <w:rPr>
            <w:b/>
            <w:noProof/>
            <w:webHidden/>
          </w:rPr>
        </w:r>
        <w:r w:rsidRPr="00D55508">
          <w:rPr>
            <w:b/>
            <w:noProof/>
            <w:webHidden/>
          </w:rPr>
          <w:fldChar w:fldCharType="separate"/>
        </w:r>
        <w:r w:rsidR="00FE290D">
          <w:rPr>
            <w:b/>
            <w:noProof/>
            <w:webHidden/>
          </w:rPr>
          <w:t>36</w:t>
        </w:r>
        <w:r w:rsidRPr="00D55508">
          <w:rPr>
            <w:b/>
            <w:noProof/>
            <w:webHidden/>
          </w:rPr>
          <w:fldChar w:fldCharType="end"/>
        </w:r>
      </w:hyperlink>
    </w:p>
    <w:p w14:paraId="205ECD06" w14:textId="55F8239E" w:rsidR="00D55508" w:rsidRPr="00D55508" w:rsidRDefault="00D55508" w:rsidP="00D55508">
      <w:pPr>
        <w:pStyle w:val="TableofFigures"/>
        <w:tabs>
          <w:tab w:val="right" w:leader="dot" w:pos="8778"/>
        </w:tabs>
        <w:rPr>
          <w:rFonts w:eastAsiaTheme="minorEastAsia"/>
          <w:b/>
          <w:caps w:val="0"/>
          <w:noProof/>
          <w:lang w:eastAsia="en-AU"/>
        </w:rPr>
      </w:pPr>
      <w:hyperlink w:anchor="_Toc209173334" w:history="1">
        <w:r w:rsidRPr="00D55508">
          <w:rPr>
            <w:rStyle w:val="Hyperlink"/>
            <w:b/>
            <w:bCs/>
            <w:noProof/>
            <w:lang w:eastAsia="zh-CN"/>
          </w:rPr>
          <w:t>Table 59 Completion of PrepL-S</w:t>
        </w:r>
        <w:r w:rsidRPr="00D55508">
          <w:rPr>
            <w:b/>
            <w:noProof/>
            <w:webHidden/>
          </w:rPr>
          <w:tab/>
        </w:r>
        <w:r w:rsidRPr="00D55508">
          <w:rPr>
            <w:b/>
            <w:noProof/>
            <w:webHidden/>
          </w:rPr>
          <w:fldChar w:fldCharType="begin"/>
        </w:r>
        <w:r w:rsidRPr="00D55508">
          <w:rPr>
            <w:b/>
            <w:noProof/>
            <w:webHidden/>
          </w:rPr>
          <w:instrText xml:space="preserve"> PAGEREF _Toc209173334 \h </w:instrText>
        </w:r>
        <w:r w:rsidRPr="00D55508">
          <w:rPr>
            <w:b/>
            <w:noProof/>
            <w:webHidden/>
          </w:rPr>
        </w:r>
        <w:r w:rsidRPr="00D55508">
          <w:rPr>
            <w:b/>
            <w:noProof/>
            <w:webHidden/>
          </w:rPr>
          <w:fldChar w:fldCharType="separate"/>
        </w:r>
        <w:r w:rsidR="00FE290D">
          <w:rPr>
            <w:b/>
            <w:noProof/>
            <w:webHidden/>
          </w:rPr>
          <w:t>37</w:t>
        </w:r>
        <w:r w:rsidRPr="00D55508">
          <w:rPr>
            <w:b/>
            <w:noProof/>
            <w:webHidden/>
          </w:rPr>
          <w:fldChar w:fldCharType="end"/>
        </w:r>
      </w:hyperlink>
    </w:p>
    <w:p w14:paraId="6FEC289B" w14:textId="2B7B5205" w:rsidR="00D55508" w:rsidRPr="00D55508" w:rsidRDefault="00D55508" w:rsidP="00D55508">
      <w:pPr>
        <w:pStyle w:val="TableofFigures"/>
        <w:tabs>
          <w:tab w:val="right" w:leader="dot" w:pos="8778"/>
        </w:tabs>
        <w:rPr>
          <w:rFonts w:eastAsiaTheme="minorEastAsia"/>
          <w:b/>
          <w:caps w:val="0"/>
          <w:noProof/>
          <w:lang w:eastAsia="en-AU"/>
        </w:rPr>
      </w:pPr>
      <w:hyperlink w:anchor="_Toc209173335" w:history="1">
        <w:r w:rsidRPr="00D55508">
          <w:rPr>
            <w:rStyle w:val="Hyperlink"/>
            <w:b/>
            <w:bCs/>
            <w:noProof/>
            <w:lang w:eastAsia="zh-CN"/>
          </w:rPr>
          <w:t>Table 60 Ease in accessing the PrepL-S system</w:t>
        </w:r>
        <w:r w:rsidRPr="00D55508">
          <w:rPr>
            <w:b/>
            <w:noProof/>
            <w:webHidden/>
          </w:rPr>
          <w:tab/>
        </w:r>
        <w:r w:rsidRPr="00D55508">
          <w:rPr>
            <w:b/>
            <w:noProof/>
            <w:webHidden/>
          </w:rPr>
          <w:fldChar w:fldCharType="begin"/>
        </w:r>
        <w:r w:rsidRPr="00D55508">
          <w:rPr>
            <w:b/>
            <w:noProof/>
            <w:webHidden/>
          </w:rPr>
          <w:instrText xml:space="preserve"> PAGEREF _Toc209173335 \h </w:instrText>
        </w:r>
        <w:r w:rsidRPr="00D55508">
          <w:rPr>
            <w:b/>
            <w:noProof/>
            <w:webHidden/>
          </w:rPr>
        </w:r>
        <w:r w:rsidRPr="00D55508">
          <w:rPr>
            <w:b/>
            <w:noProof/>
            <w:webHidden/>
          </w:rPr>
          <w:fldChar w:fldCharType="separate"/>
        </w:r>
        <w:r w:rsidR="00FE290D">
          <w:rPr>
            <w:b/>
            <w:noProof/>
            <w:webHidden/>
          </w:rPr>
          <w:t>37</w:t>
        </w:r>
        <w:r w:rsidRPr="00D55508">
          <w:rPr>
            <w:b/>
            <w:noProof/>
            <w:webHidden/>
          </w:rPr>
          <w:fldChar w:fldCharType="end"/>
        </w:r>
      </w:hyperlink>
    </w:p>
    <w:p w14:paraId="51DEC2CF" w14:textId="350659B1" w:rsidR="00D55508" w:rsidRPr="00D55508" w:rsidRDefault="00D55508" w:rsidP="00D55508">
      <w:pPr>
        <w:pStyle w:val="TableofFigures"/>
        <w:tabs>
          <w:tab w:val="right" w:leader="dot" w:pos="8778"/>
        </w:tabs>
        <w:rPr>
          <w:rFonts w:eastAsiaTheme="minorEastAsia"/>
          <w:b/>
          <w:caps w:val="0"/>
          <w:noProof/>
          <w:lang w:eastAsia="en-AU"/>
        </w:rPr>
      </w:pPr>
      <w:hyperlink w:anchor="_Toc209173336" w:history="1">
        <w:r w:rsidRPr="00D55508">
          <w:rPr>
            <w:rStyle w:val="Hyperlink"/>
            <w:b/>
            <w:bCs/>
            <w:noProof/>
            <w:lang w:eastAsia="zh-CN"/>
          </w:rPr>
          <w:t>Table 61 Experience of technical difficulties while completing PrepL-S</w:t>
        </w:r>
        <w:r w:rsidRPr="00D55508">
          <w:rPr>
            <w:b/>
            <w:noProof/>
            <w:webHidden/>
          </w:rPr>
          <w:tab/>
        </w:r>
        <w:r w:rsidRPr="00D55508">
          <w:rPr>
            <w:b/>
            <w:noProof/>
            <w:webHidden/>
          </w:rPr>
          <w:fldChar w:fldCharType="begin"/>
        </w:r>
        <w:r w:rsidRPr="00D55508">
          <w:rPr>
            <w:b/>
            <w:noProof/>
            <w:webHidden/>
          </w:rPr>
          <w:instrText xml:space="preserve"> PAGEREF _Toc209173336 \h </w:instrText>
        </w:r>
        <w:r w:rsidRPr="00D55508">
          <w:rPr>
            <w:b/>
            <w:noProof/>
            <w:webHidden/>
          </w:rPr>
        </w:r>
        <w:r w:rsidRPr="00D55508">
          <w:rPr>
            <w:b/>
            <w:noProof/>
            <w:webHidden/>
          </w:rPr>
          <w:fldChar w:fldCharType="separate"/>
        </w:r>
        <w:r w:rsidR="00FE290D">
          <w:rPr>
            <w:b/>
            <w:noProof/>
            <w:webHidden/>
          </w:rPr>
          <w:t>38</w:t>
        </w:r>
        <w:r w:rsidRPr="00D55508">
          <w:rPr>
            <w:b/>
            <w:noProof/>
            <w:webHidden/>
          </w:rPr>
          <w:fldChar w:fldCharType="end"/>
        </w:r>
      </w:hyperlink>
    </w:p>
    <w:p w14:paraId="69E46CD1" w14:textId="4FABA6E7" w:rsidR="00D55508" w:rsidRPr="00D55508" w:rsidRDefault="00D55508" w:rsidP="00D55508">
      <w:pPr>
        <w:pStyle w:val="TableofFigures"/>
        <w:tabs>
          <w:tab w:val="right" w:leader="dot" w:pos="8778"/>
        </w:tabs>
        <w:rPr>
          <w:rFonts w:eastAsiaTheme="minorEastAsia"/>
          <w:b/>
          <w:caps w:val="0"/>
          <w:noProof/>
          <w:lang w:eastAsia="en-AU"/>
        </w:rPr>
      </w:pPr>
      <w:hyperlink w:anchor="_Toc209173337" w:history="1">
        <w:r w:rsidRPr="00D55508">
          <w:rPr>
            <w:rStyle w:val="Hyperlink"/>
            <w:b/>
            <w:bCs/>
            <w:noProof/>
            <w:lang w:eastAsia="zh-CN"/>
          </w:rPr>
          <w:t>Table 62 Ease of understanding various components of PrepL-S</w:t>
        </w:r>
        <w:r w:rsidRPr="00D55508">
          <w:rPr>
            <w:b/>
            <w:noProof/>
            <w:webHidden/>
          </w:rPr>
          <w:tab/>
        </w:r>
        <w:r w:rsidRPr="00D55508">
          <w:rPr>
            <w:b/>
            <w:noProof/>
            <w:webHidden/>
          </w:rPr>
          <w:fldChar w:fldCharType="begin"/>
        </w:r>
        <w:r w:rsidRPr="00D55508">
          <w:rPr>
            <w:b/>
            <w:noProof/>
            <w:webHidden/>
          </w:rPr>
          <w:instrText xml:space="preserve"> PAGEREF _Toc209173337 \h </w:instrText>
        </w:r>
        <w:r w:rsidRPr="00D55508">
          <w:rPr>
            <w:b/>
            <w:noProof/>
            <w:webHidden/>
          </w:rPr>
        </w:r>
        <w:r w:rsidRPr="00D55508">
          <w:rPr>
            <w:b/>
            <w:noProof/>
            <w:webHidden/>
          </w:rPr>
          <w:fldChar w:fldCharType="separate"/>
        </w:r>
        <w:r w:rsidR="00FE290D">
          <w:rPr>
            <w:b/>
            <w:noProof/>
            <w:webHidden/>
          </w:rPr>
          <w:t>38</w:t>
        </w:r>
        <w:r w:rsidRPr="00D55508">
          <w:rPr>
            <w:b/>
            <w:noProof/>
            <w:webHidden/>
          </w:rPr>
          <w:fldChar w:fldCharType="end"/>
        </w:r>
      </w:hyperlink>
    </w:p>
    <w:p w14:paraId="7B2F8429" w14:textId="072ED053" w:rsidR="00D55508" w:rsidRPr="00D55508" w:rsidRDefault="00D55508" w:rsidP="00D55508">
      <w:pPr>
        <w:pStyle w:val="TableofFigures"/>
        <w:tabs>
          <w:tab w:val="right" w:leader="dot" w:pos="8778"/>
        </w:tabs>
        <w:rPr>
          <w:rFonts w:eastAsiaTheme="minorEastAsia"/>
          <w:b/>
          <w:caps w:val="0"/>
          <w:noProof/>
          <w:lang w:eastAsia="en-AU"/>
        </w:rPr>
      </w:pPr>
      <w:hyperlink w:anchor="_Toc209173338" w:history="1">
        <w:r w:rsidRPr="00D55508">
          <w:rPr>
            <w:rStyle w:val="Hyperlink"/>
            <w:b/>
            <w:bCs/>
            <w:noProof/>
            <w:lang w:eastAsia="zh-CN"/>
          </w:rPr>
          <w:t>Table 63 Perceptions towards the effectiveness of PrepL-S</w:t>
        </w:r>
        <w:r w:rsidRPr="00D55508">
          <w:rPr>
            <w:b/>
            <w:noProof/>
            <w:webHidden/>
          </w:rPr>
          <w:tab/>
        </w:r>
        <w:r w:rsidRPr="00D55508">
          <w:rPr>
            <w:b/>
            <w:noProof/>
            <w:webHidden/>
          </w:rPr>
          <w:fldChar w:fldCharType="begin"/>
        </w:r>
        <w:r w:rsidRPr="00D55508">
          <w:rPr>
            <w:b/>
            <w:noProof/>
            <w:webHidden/>
          </w:rPr>
          <w:instrText xml:space="preserve"> PAGEREF _Toc209173338 \h </w:instrText>
        </w:r>
        <w:r w:rsidRPr="00D55508">
          <w:rPr>
            <w:b/>
            <w:noProof/>
            <w:webHidden/>
          </w:rPr>
        </w:r>
        <w:r w:rsidRPr="00D55508">
          <w:rPr>
            <w:b/>
            <w:noProof/>
            <w:webHidden/>
          </w:rPr>
          <w:fldChar w:fldCharType="separate"/>
        </w:r>
        <w:r w:rsidR="00FE290D">
          <w:rPr>
            <w:b/>
            <w:noProof/>
            <w:webHidden/>
          </w:rPr>
          <w:t>39</w:t>
        </w:r>
        <w:r w:rsidRPr="00D55508">
          <w:rPr>
            <w:b/>
            <w:noProof/>
            <w:webHidden/>
          </w:rPr>
          <w:fldChar w:fldCharType="end"/>
        </w:r>
      </w:hyperlink>
    </w:p>
    <w:p w14:paraId="68EE0ADC" w14:textId="29FAC2EA" w:rsidR="00D55508" w:rsidRPr="00D55508" w:rsidRDefault="00D55508" w:rsidP="00D55508">
      <w:pPr>
        <w:pStyle w:val="TableofFigures"/>
        <w:tabs>
          <w:tab w:val="right" w:leader="dot" w:pos="8778"/>
        </w:tabs>
        <w:rPr>
          <w:rFonts w:eastAsiaTheme="minorEastAsia"/>
          <w:b/>
          <w:caps w:val="0"/>
          <w:noProof/>
          <w:lang w:eastAsia="en-AU"/>
        </w:rPr>
      </w:pPr>
      <w:hyperlink w:anchor="_Toc209173339" w:history="1">
        <w:r w:rsidRPr="00D55508">
          <w:rPr>
            <w:rStyle w:val="Hyperlink"/>
            <w:b/>
            <w:bCs/>
            <w:noProof/>
            <w:lang w:eastAsia="zh-CN"/>
          </w:rPr>
          <w:t>Table 64 Infringements and licence suspension/cancelation in relation to completion of PrepL-S</w:t>
        </w:r>
        <w:r w:rsidRPr="00D55508">
          <w:rPr>
            <w:b/>
            <w:noProof/>
            <w:webHidden/>
          </w:rPr>
          <w:tab/>
        </w:r>
        <w:r w:rsidRPr="00D55508">
          <w:rPr>
            <w:b/>
            <w:noProof/>
            <w:webHidden/>
          </w:rPr>
          <w:fldChar w:fldCharType="begin"/>
        </w:r>
        <w:r w:rsidRPr="00D55508">
          <w:rPr>
            <w:b/>
            <w:noProof/>
            <w:webHidden/>
          </w:rPr>
          <w:instrText xml:space="preserve"> PAGEREF _Toc209173339 \h </w:instrText>
        </w:r>
        <w:r w:rsidRPr="00D55508">
          <w:rPr>
            <w:b/>
            <w:noProof/>
            <w:webHidden/>
          </w:rPr>
        </w:r>
        <w:r w:rsidRPr="00D55508">
          <w:rPr>
            <w:b/>
            <w:noProof/>
            <w:webHidden/>
          </w:rPr>
          <w:fldChar w:fldCharType="separate"/>
        </w:r>
        <w:r w:rsidR="00FE290D">
          <w:rPr>
            <w:b/>
            <w:noProof/>
            <w:webHidden/>
          </w:rPr>
          <w:t>40</w:t>
        </w:r>
        <w:r w:rsidRPr="00D55508">
          <w:rPr>
            <w:b/>
            <w:noProof/>
            <w:webHidden/>
          </w:rPr>
          <w:fldChar w:fldCharType="end"/>
        </w:r>
      </w:hyperlink>
    </w:p>
    <w:p w14:paraId="0F237E67" w14:textId="14145EC8" w:rsidR="00D55508" w:rsidRPr="00D55508" w:rsidRDefault="00D55508" w:rsidP="00D55508">
      <w:pPr>
        <w:pStyle w:val="TableofFigures"/>
        <w:tabs>
          <w:tab w:val="right" w:leader="dot" w:pos="8778"/>
        </w:tabs>
        <w:rPr>
          <w:rFonts w:eastAsiaTheme="minorEastAsia"/>
          <w:b/>
          <w:caps w:val="0"/>
          <w:noProof/>
          <w:lang w:eastAsia="en-AU"/>
        </w:rPr>
      </w:pPr>
      <w:hyperlink w:anchor="_Toc209173340" w:history="1">
        <w:r w:rsidRPr="00D55508">
          <w:rPr>
            <w:rStyle w:val="Hyperlink"/>
            <w:b/>
            <w:bCs/>
            <w:noProof/>
            <w:lang w:eastAsia="zh-CN"/>
          </w:rPr>
          <w:t>Table 65 Logistic regression model of factors that may be associated with completion of PrepL-S</w:t>
        </w:r>
        <w:r w:rsidRPr="00D55508">
          <w:rPr>
            <w:b/>
            <w:noProof/>
            <w:webHidden/>
          </w:rPr>
          <w:tab/>
        </w:r>
        <w:r w:rsidRPr="00D55508">
          <w:rPr>
            <w:b/>
            <w:noProof/>
            <w:webHidden/>
          </w:rPr>
          <w:fldChar w:fldCharType="begin"/>
        </w:r>
        <w:r w:rsidRPr="00D55508">
          <w:rPr>
            <w:b/>
            <w:noProof/>
            <w:webHidden/>
          </w:rPr>
          <w:instrText xml:space="preserve"> PAGEREF _Toc209173340 \h </w:instrText>
        </w:r>
        <w:r w:rsidRPr="00D55508">
          <w:rPr>
            <w:b/>
            <w:noProof/>
            <w:webHidden/>
          </w:rPr>
        </w:r>
        <w:r w:rsidRPr="00D55508">
          <w:rPr>
            <w:b/>
            <w:noProof/>
            <w:webHidden/>
          </w:rPr>
          <w:fldChar w:fldCharType="separate"/>
        </w:r>
        <w:r w:rsidR="00FE290D">
          <w:rPr>
            <w:b/>
            <w:noProof/>
            <w:webHidden/>
          </w:rPr>
          <w:t>40</w:t>
        </w:r>
        <w:r w:rsidRPr="00D55508">
          <w:rPr>
            <w:b/>
            <w:noProof/>
            <w:webHidden/>
          </w:rPr>
          <w:fldChar w:fldCharType="end"/>
        </w:r>
      </w:hyperlink>
    </w:p>
    <w:p w14:paraId="5FB4FF25" w14:textId="6C84D4FA" w:rsidR="00D55508" w:rsidRPr="00D55508" w:rsidRDefault="00D55508" w:rsidP="00D55508">
      <w:pPr>
        <w:pStyle w:val="TableofFigures"/>
        <w:tabs>
          <w:tab w:val="right" w:leader="dot" w:pos="8778"/>
        </w:tabs>
        <w:rPr>
          <w:rStyle w:val="Hyperlink"/>
          <w:b/>
          <w:noProof/>
        </w:rPr>
      </w:pPr>
      <w:hyperlink w:anchor="_Toc209173341" w:history="1">
        <w:r w:rsidRPr="00D55508">
          <w:rPr>
            <w:rStyle w:val="Hyperlink"/>
            <w:b/>
            <w:bCs/>
            <w:noProof/>
            <w:lang w:eastAsia="zh-CN"/>
          </w:rPr>
          <w:t>Table 66 Logistic regression model of factors that may be associated with supervisor perceptions of PrepL-S providing them with skills to supervise their learner effectively</w:t>
        </w:r>
        <w:r w:rsidRPr="00D55508">
          <w:rPr>
            <w:b/>
            <w:noProof/>
            <w:webHidden/>
          </w:rPr>
          <w:tab/>
        </w:r>
        <w:r w:rsidRPr="00D55508">
          <w:rPr>
            <w:b/>
            <w:noProof/>
            <w:webHidden/>
          </w:rPr>
          <w:fldChar w:fldCharType="begin"/>
        </w:r>
        <w:r w:rsidRPr="00D55508">
          <w:rPr>
            <w:b/>
            <w:noProof/>
            <w:webHidden/>
          </w:rPr>
          <w:instrText xml:space="preserve"> PAGEREF _Toc209173341 \h </w:instrText>
        </w:r>
        <w:r w:rsidRPr="00D55508">
          <w:rPr>
            <w:b/>
            <w:noProof/>
            <w:webHidden/>
          </w:rPr>
        </w:r>
        <w:r w:rsidRPr="00D55508">
          <w:rPr>
            <w:b/>
            <w:noProof/>
            <w:webHidden/>
          </w:rPr>
          <w:fldChar w:fldCharType="separate"/>
        </w:r>
        <w:r w:rsidR="00FE290D">
          <w:rPr>
            <w:b/>
            <w:noProof/>
            <w:webHidden/>
          </w:rPr>
          <w:t>41</w:t>
        </w:r>
        <w:r w:rsidRPr="00D55508">
          <w:rPr>
            <w:b/>
            <w:noProof/>
            <w:webHidden/>
          </w:rPr>
          <w:fldChar w:fldCharType="end"/>
        </w:r>
      </w:hyperlink>
    </w:p>
    <w:p w14:paraId="337BE9DA" w14:textId="38897747" w:rsidR="00D55508" w:rsidRPr="00D55508" w:rsidRDefault="00D55508" w:rsidP="00D55508">
      <w:pPr>
        <w:spacing w:after="0"/>
        <w:ind w:left="426" w:hanging="426"/>
        <w:rPr>
          <w:rFonts w:asciiTheme="minorHAnsi" w:hAnsiTheme="minorHAnsi" w:cstheme="minorHAnsi"/>
          <w:b/>
          <w:sz w:val="20"/>
        </w:rPr>
      </w:pPr>
      <w:r w:rsidRPr="00D55508">
        <w:rPr>
          <w:rFonts w:asciiTheme="minorHAnsi" w:hAnsiTheme="minorHAnsi" w:cstheme="minorHAnsi"/>
          <w:b/>
          <w:sz w:val="20"/>
        </w:rPr>
        <w:t xml:space="preserve">TABLE 67 </w:t>
      </w:r>
      <w:r w:rsidRPr="00D55508">
        <w:rPr>
          <w:rFonts w:asciiTheme="minorHAnsi" w:eastAsiaTheme="minorEastAsia" w:hAnsiTheme="minorHAnsi" w:cstheme="minorHAnsi"/>
          <w:b/>
          <w:bCs/>
          <w:sz w:val="20"/>
          <w:lang w:eastAsia="zh-CN"/>
        </w:rPr>
        <w:t>SUMMARY OF THEMES/TOPICS AND QUESTIONS DEVELOPED TO GUIDE FGD SESSIONS (AND ADDITIONAL INTERVIEWS) ………………………………………………………..…………………………………………………..47</w:t>
      </w:r>
    </w:p>
    <w:p w14:paraId="345C5424" w14:textId="4D7FE1CE" w:rsidR="00D55508" w:rsidRPr="00D55508" w:rsidRDefault="00D55508" w:rsidP="00D55508">
      <w:pPr>
        <w:spacing w:after="0"/>
        <w:rPr>
          <w:rFonts w:asciiTheme="minorHAnsi" w:hAnsiTheme="minorHAnsi" w:cstheme="minorHAnsi"/>
          <w:b/>
          <w:sz w:val="20"/>
        </w:rPr>
      </w:pPr>
      <w:r w:rsidRPr="00D55508">
        <w:rPr>
          <w:rFonts w:asciiTheme="minorHAnsi" w:hAnsiTheme="minorHAnsi" w:cstheme="minorHAnsi"/>
          <w:b/>
          <w:sz w:val="20"/>
        </w:rPr>
        <w:t>TABLE 68 IDENTIFIED THEMES AND SUB-THEMES FOR LDP COMPONENTS</w:t>
      </w:r>
      <w:r w:rsidRPr="00D55508">
        <w:rPr>
          <w:rFonts w:asciiTheme="minorHAnsi" w:eastAsiaTheme="minorEastAsia" w:hAnsiTheme="minorHAnsi" w:cstheme="minorHAnsi"/>
          <w:b/>
          <w:bCs/>
          <w:sz w:val="20"/>
          <w:lang w:eastAsia="zh-CN"/>
        </w:rPr>
        <w:t xml:space="preserve"> …</w:t>
      </w:r>
      <w:r>
        <w:rPr>
          <w:rFonts w:asciiTheme="minorHAnsi" w:eastAsiaTheme="minorEastAsia" w:hAnsiTheme="minorHAnsi" w:cstheme="minorHAnsi"/>
          <w:b/>
          <w:bCs/>
          <w:sz w:val="20"/>
          <w:lang w:eastAsia="zh-CN"/>
        </w:rPr>
        <w:t>…………….</w:t>
      </w:r>
      <w:r w:rsidRPr="00D55508">
        <w:rPr>
          <w:rFonts w:asciiTheme="minorHAnsi" w:eastAsiaTheme="minorEastAsia" w:hAnsiTheme="minorHAnsi" w:cstheme="minorHAnsi"/>
          <w:b/>
          <w:bCs/>
          <w:sz w:val="20"/>
          <w:lang w:eastAsia="zh-CN"/>
        </w:rPr>
        <w:t>…………….……………..54</w:t>
      </w:r>
    </w:p>
    <w:p w14:paraId="6B830FDF" w14:textId="56311959" w:rsidR="00084DF1" w:rsidRPr="00C121DD" w:rsidRDefault="00D55508" w:rsidP="00D55508">
      <w:pPr>
        <w:spacing w:after="0"/>
        <w:jc w:val="center"/>
        <w:rPr>
          <w:rFonts w:cs="Arial"/>
          <w:b/>
          <w:sz w:val="28"/>
        </w:rPr>
      </w:pPr>
      <w:r w:rsidRPr="00D55508">
        <w:rPr>
          <w:rFonts w:asciiTheme="minorHAnsi" w:hAnsiTheme="minorHAnsi" w:cstheme="minorHAnsi"/>
          <w:b/>
          <w:sz w:val="20"/>
        </w:rPr>
        <w:lastRenderedPageBreak/>
        <w:fldChar w:fldCharType="end"/>
      </w:r>
    </w:p>
    <w:p w14:paraId="6B830FE2" w14:textId="77777777" w:rsidR="00084DF1" w:rsidRPr="00C121DD" w:rsidRDefault="00084DF1">
      <w:pPr>
        <w:rPr>
          <w:rFonts w:cs="Arial"/>
        </w:rPr>
      </w:pPr>
      <w:r w:rsidRPr="00C121DD">
        <w:rPr>
          <w:rFonts w:cs="Arial"/>
        </w:rPr>
        <w:br w:type="page"/>
      </w:r>
    </w:p>
    <w:p w14:paraId="6B830FE3" w14:textId="77777777" w:rsidR="00084DF1" w:rsidRPr="00C121DD" w:rsidRDefault="00084DF1">
      <w:pPr>
        <w:pStyle w:val="Heading1"/>
        <w:jc w:val="center"/>
        <w:rPr>
          <w:rFonts w:cs="Arial"/>
          <w:caps w:val="0"/>
          <w:sz w:val="36"/>
        </w:rPr>
      </w:pPr>
      <w:bookmarkStart w:id="0" w:name="_Toc208780998"/>
      <w:bookmarkStart w:id="1" w:name="_Toc209173675"/>
      <w:r w:rsidRPr="00C121DD">
        <w:rPr>
          <w:rFonts w:cs="Arial"/>
          <w:caps w:val="0"/>
          <w:sz w:val="36"/>
        </w:rPr>
        <w:lastRenderedPageBreak/>
        <w:t>EXECUTIVE SUMMARY</w:t>
      </w:r>
      <w:bookmarkEnd w:id="0"/>
      <w:bookmarkEnd w:id="1"/>
    </w:p>
    <w:p w14:paraId="0C573673" w14:textId="7C756086" w:rsidR="00D71C07" w:rsidRPr="003D156E" w:rsidRDefault="00D71C07" w:rsidP="003D156E">
      <w:pPr>
        <w:pStyle w:val="Style1"/>
        <w:rPr>
          <w:szCs w:val="22"/>
        </w:rPr>
      </w:pPr>
      <w:r w:rsidRPr="003D156E">
        <w:rPr>
          <w:szCs w:val="22"/>
        </w:rPr>
        <w:t>Background and Aims</w:t>
      </w:r>
    </w:p>
    <w:p w14:paraId="47BB7008" w14:textId="2E18E6B3" w:rsidR="00D71C07" w:rsidRPr="003D156E" w:rsidRDefault="00D71C07" w:rsidP="003D156E">
      <w:pPr>
        <w:spacing w:after="200"/>
        <w:rPr>
          <w:szCs w:val="22"/>
        </w:rPr>
      </w:pPr>
      <w:r w:rsidRPr="003D156E">
        <w:rPr>
          <w:szCs w:val="22"/>
        </w:rPr>
        <w:t xml:space="preserve">Young and novice drivers are disproportionately involved in road crashes and infringements, particularly during the early stages of unsupervised driving. In response to these elevated risks, Queensland introduced a Graduated Licensing System (GLS) in July 2007 to improve novice driver safety through a structured, phased approach to licensing. </w:t>
      </w:r>
    </w:p>
    <w:p w14:paraId="0BF62CE7" w14:textId="49982644" w:rsidR="00D71C07" w:rsidRPr="003D156E" w:rsidRDefault="00D71C07" w:rsidP="003D156E">
      <w:pPr>
        <w:spacing w:after="200"/>
        <w:rPr>
          <w:rFonts w:cs="Arial"/>
          <w:szCs w:val="22"/>
        </w:rPr>
      </w:pPr>
      <w:r w:rsidRPr="003D156E">
        <w:rPr>
          <w:rFonts w:cs="Arial"/>
          <w:szCs w:val="22"/>
        </w:rPr>
        <w:t>Since its inception, the GLS has undergone several enhancements to better prepare new drivers including:</w:t>
      </w:r>
    </w:p>
    <w:p w14:paraId="7E254646" w14:textId="77777777" w:rsidR="00D71C07" w:rsidRPr="003D156E" w:rsidRDefault="00D71C07" w:rsidP="009103E5">
      <w:pPr>
        <w:numPr>
          <w:ilvl w:val="0"/>
          <w:numId w:val="4"/>
        </w:numPr>
        <w:spacing w:after="200"/>
        <w:rPr>
          <w:rFonts w:cs="Arial"/>
          <w:szCs w:val="22"/>
        </w:rPr>
      </w:pPr>
      <w:r w:rsidRPr="003D156E">
        <w:rPr>
          <w:rFonts w:cs="Arial"/>
          <w:b/>
          <w:bCs/>
          <w:szCs w:val="22"/>
        </w:rPr>
        <w:t>May 2016</w:t>
      </w:r>
      <w:r w:rsidRPr="003D156E">
        <w:rPr>
          <w:rFonts w:cs="Arial"/>
          <w:szCs w:val="22"/>
        </w:rPr>
        <w:t xml:space="preserve"> – Introduction of a new electronic learner logbook, replacing the paper-based version.</w:t>
      </w:r>
    </w:p>
    <w:p w14:paraId="7705D9A5" w14:textId="77777777" w:rsidR="00D71C07" w:rsidRPr="003D156E" w:rsidRDefault="00D71C07" w:rsidP="009103E5">
      <w:pPr>
        <w:numPr>
          <w:ilvl w:val="0"/>
          <w:numId w:val="4"/>
        </w:numPr>
        <w:spacing w:after="200"/>
        <w:rPr>
          <w:rFonts w:cs="Arial"/>
          <w:szCs w:val="22"/>
        </w:rPr>
      </w:pPr>
      <w:r w:rsidRPr="003D156E">
        <w:rPr>
          <w:rFonts w:cs="Arial"/>
          <w:b/>
          <w:bCs/>
          <w:szCs w:val="22"/>
        </w:rPr>
        <w:t>November 2018</w:t>
      </w:r>
      <w:r w:rsidRPr="003D156E">
        <w:rPr>
          <w:rFonts w:cs="Arial"/>
          <w:szCs w:val="22"/>
        </w:rPr>
        <w:t xml:space="preserve"> – Launch of </w:t>
      </w:r>
      <w:proofErr w:type="spellStart"/>
      <w:r w:rsidRPr="003D156E">
        <w:rPr>
          <w:rFonts w:cs="Arial"/>
          <w:i/>
          <w:iCs/>
          <w:szCs w:val="22"/>
        </w:rPr>
        <w:t>PrepL</w:t>
      </w:r>
      <w:proofErr w:type="spellEnd"/>
      <w:r w:rsidRPr="003D156E">
        <w:rPr>
          <w:rFonts w:cs="Arial"/>
          <w:szCs w:val="22"/>
        </w:rPr>
        <w:t>, a digital, interactive learner licence course designed to improve knowledge acquisition.</w:t>
      </w:r>
    </w:p>
    <w:p w14:paraId="367B96A3" w14:textId="77777777" w:rsidR="00D71C07" w:rsidRPr="003D156E" w:rsidRDefault="00D71C07" w:rsidP="009103E5">
      <w:pPr>
        <w:numPr>
          <w:ilvl w:val="0"/>
          <w:numId w:val="4"/>
        </w:numPr>
        <w:spacing w:after="200"/>
        <w:rPr>
          <w:rFonts w:cs="Arial"/>
          <w:szCs w:val="22"/>
        </w:rPr>
      </w:pPr>
      <w:r w:rsidRPr="003D156E">
        <w:rPr>
          <w:rFonts w:cs="Arial"/>
          <w:b/>
          <w:bCs/>
          <w:szCs w:val="22"/>
        </w:rPr>
        <w:t>October 2019</w:t>
      </w:r>
      <w:r w:rsidRPr="003D156E">
        <w:rPr>
          <w:rFonts w:cs="Arial"/>
          <w:szCs w:val="22"/>
        </w:rPr>
        <w:t xml:space="preserve"> – Introduction of </w:t>
      </w:r>
      <w:proofErr w:type="spellStart"/>
      <w:r w:rsidRPr="003D156E">
        <w:rPr>
          <w:rFonts w:cs="Arial"/>
          <w:i/>
          <w:iCs/>
          <w:szCs w:val="22"/>
        </w:rPr>
        <w:t>PrepL</w:t>
      </w:r>
      <w:proofErr w:type="spellEnd"/>
      <w:r w:rsidRPr="003D156E">
        <w:rPr>
          <w:rFonts w:cs="Arial"/>
          <w:i/>
          <w:iCs/>
          <w:szCs w:val="22"/>
        </w:rPr>
        <w:t xml:space="preserve"> Supervisor</w:t>
      </w:r>
      <w:r w:rsidRPr="003D156E">
        <w:rPr>
          <w:rFonts w:cs="Arial"/>
          <w:szCs w:val="22"/>
        </w:rPr>
        <w:t>, an online resource to support those supervising learner drivers.</w:t>
      </w:r>
    </w:p>
    <w:p w14:paraId="3E4EC342" w14:textId="77777777" w:rsidR="00D71C07" w:rsidRPr="003D156E" w:rsidRDefault="00D71C07" w:rsidP="009103E5">
      <w:pPr>
        <w:numPr>
          <w:ilvl w:val="0"/>
          <w:numId w:val="4"/>
        </w:numPr>
        <w:spacing w:after="200"/>
        <w:rPr>
          <w:rFonts w:cs="Arial"/>
          <w:szCs w:val="22"/>
        </w:rPr>
      </w:pPr>
      <w:r w:rsidRPr="003D156E">
        <w:rPr>
          <w:rFonts w:cs="Arial"/>
          <w:b/>
          <w:bCs/>
          <w:szCs w:val="22"/>
        </w:rPr>
        <w:t>June 2021</w:t>
      </w:r>
      <w:r w:rsidRPr="003D156E">
        <w:rPr>
          <w:rFonts w:cs="Arial"/>
          <w:szCs w:val="22"/>
        </w:rPr>
        <w:t xml:space="preserve"> – Complete revision of the Hazard Perception Test (HPT), which was moved from the transition between P1 and P2 phases to occur between the learner (L) and P1 stages.</w:t>
      </w:r>
    </w:p>
    <w:p w14:paraId="47432220" w14:textId="260C795E" w:rsidR="00763BCC" w:rsidRPr="003D156E" w:rsidRDefault="00D770E9" w:rsidP="003D156E">
      <w:pPr>
        <w:spacing w:after="200"/>
        <w:rPr>
          <w:rStyle w:val="cf01"/>
          <w:rFonts w:ascii="Arial" w:hAnsi="Arial" w:cs="Arial"/>
          <w:sz w:val="22"/>
          <w:szCs w:val="22"/>
        </w:rPr>
      </w:pPr>
      <w:r>
        <w:rPr>
          <w:rFonts w:eastAsia="Times New Roman" w:cs="Arial"/>
          <w:szCs w:val="22"/>
          <w:lang w:eastAsia="en-GB"/>
        </w:rPr>
        <w:t>The</w:t>
      </w:r>
      <w:r w:rsidRPr="003D156E">
        <w:rPr>
          <w:rFonts w:eastAsia="Times New Roman" w:cs="Arial"/>
          <w:szCs w:val="22"/>
          <w:lang w:eastAsia="en-GB"/>
        </w:rPr>
        <w:t xml:space="preserve"> </w:t>
      </w:r>
      <w:r w:rsidR="00A053D2">
        <w:rPr>
          <w:rFonts w:eastAsia="Times New Roman" w:cs="Arial"/>
          <w:szCs w:val="22"/>
          <w:lang w:eastAsia="en-GB"/>
        </w:rPr>
        <w:t xml:space="preserve">Department of </w:t>
      </w:r>
      <w:r w:rsidR="00763BCC" w:rsidRPr="003D156E">
        <w:rPr>
          <w:rFonts w:eastAsia="Times New Roman" w:cs="Arial"/>
          <w:szCs w:val="22"/>
          <w:lang w:eastAsia="en-GB"/>
        </w:rPr>
        <w:t xml:space="preserve">Transport and Main Roads (TMR) </w:t>
      </w:r>
      <w:proofErr w:type="gramStart"/>
      <w:r w:rsidR="00763BCC" w:rsidRPr="003D156E">
        <w:rPr>
          <w:rFonts w:eastAsia="Times New Roman" w:cs="Arial"/>
          <w:szCs w:val="22"/>
          <w:lang w:eastAsia="en-GB"/>
        </w:rPr>
        <w:t>is</w:t>
      </w:r>
      <w:proofErr w:type="gramEnd"/>
      <w:r w:rsidR="00763BCC" w:rsidRPr="003D156E">
        <w:rPr>
          <w:rFonts w:eastAsia="Times New Roman" w:cs="Arial"/>
          <w:szCs w:val="22"/>
          <w:lang w:eastAsia="en-GB"/>
        </w:rPr>
        <w:t xml:space="preserve"> committed to reducing the number of serious road crashes causing death by 50 percent and serious injuries by 30 percent by 203</w:t>
      </w:r>
      <w:r w:rsidR="008D0826">
        <w:rPr>
          <w:rFonts w:eastAsia="Times New Roman" w:cs="Arial"/>
          <w:szCs w:val="22"/>
          <w:lang w:eastAsia="en-GB"/>
        </w:rPr>
        <w:t>1</w:t>
      </w:r>
      <w:r w:rsidR="00763BCC" w:rsidRPr="003D156E">
        <w:rPr>
          <w:rFonts w:eastAsia="Times New Roman" w:cs="Arial"/>
          <w:szCs w:val="22"/>
          <w:lang w:eastAsia="en-GB"/>
        </w:rPr>
        <w:t xml:space="preserve">. To do this, it is acknowledged that a focus on improving areas of greatest risk, such as early driving experiences is required. TMR has therefore commissioned the LDP review to learn more about best practices for all components, including online and practical approaches, to improve the safety of young drivers when they transition to independent driving. Additionally, this review aims to </w:t>
      </w:r>
      <w:r w:rsidR="00763BCC" w:rsidRPr="003D156E">
        <w:rPr>
          <w:rStyle w:val="cf01"/>
          <w:rFonts w:ascii="Arial" w:hAnsi="Arial" w:cs="Arial"/>
          <w:sz w:val="22"/>
          <w:szCs w:val="22"/>
        </w:rPr>
        <w:t>identify potential solutions, actions and interventions based on contemporary research evidence and technological advancements that enable TMR to implement best-practice and innovative learner driver education and training.</w:t>
      </w:r>
    </w:p>
    <w:p w14:paraId="029D8941" w14:textId="0ACCF7E7" w:rsidR="00763BCC" w:rsidRPr="003D156E" w:rsidRDefault="00D71C07" w:rsidP="003D156E">
      <w:pPr>
        <w:spacing w:after="200"/>
        <w:rPr>
          <w:rFonts w:eastAsia="Times New Roman" w:cs="Arial"/>
          <w:szCs w:val="22"/>
          <w:lang w:eastAsia="en-AU"/>
        </w:rPr>
      </w:pPr>
      <w:r w:rsidRPr="003D156E">
        <w:rPr>
          <w:rFonts w:cs="Arial"/>
          <w:szCs w:val="22"/>
        </w:rPr>
        <w:t xml:space="preserve">This technical report </w:t>
      </w:r>
      <w:r w:rsidR="00763BCC" w:rsidRPr="003D156E">
        <w:rPr>
          <w:rFonts w:eastAsia="Times New Roman" w:cs="Arial"/>
          <w:szCs w:val="22"/>
          <w:lang w:eastAsia="en-AU"/>
        </w:rPr>
        <w:t xml:space="preserve">presents the detailed methods and findings for the qualitative components of the review including the learner and novice driver, and parents/supervisor surveys and key stakeholder engagement. It also presents the methods and findings of the systematic literature review evaluating the ‘effectiveness of mandating supervised driving practice requirements on improving road safety outcomes for learner drivers. </w:t>
      </w:r>
    </w:p>
    <w:p w14:paraId="6B830FE4" w14:textId="02FA5C0D" w:rsidR="00084DF1" w:rsidRPr="003D156E" w:rsidRDefault="00936B05" w:rsidP="003D156E">
      <w:pPr>
        <w:pStyle w:val="Style1"/>
        <w:rPr>
          <w:szCs w:val="22"/>
        </w:rPr>
      </w:pPr>
      <w:r w:rsidRPr="003D156E">
        <w:rPr>
          <w:szCs w:val="22"/>
        </w:rPr>
        <w:t xml:space="preserve">Key </w:t>
      </w:r>
      <w:r w:rsidR="00D5546E" w:rsidRPr="003D156E">
        <w:rPr>
          <w:szCs w:val="22"/>
        </w:rPr>
        <w:t>Results</w:t>
      </w:r>
    </w:p>
    <w:p w14:paraId="2B983D47" w14:textId="77777777" w:rsidR="003D156E" w:rsidRPr="003D156E" w:rsidRDefault="003D156E" w:rsidP="003D156E">
      <w:pPr>
        <w:spacing w:after="200"/>
        <w:rPr>
          <w:rFonts w:cs="Arial"/>
          <w:szCs w:val="22"/>
          <w:lang w:val="en-GB"/>
        </w:rPr>
      </w:pPr>
      <w:bookmarkStart w:id="2" w:name="_Hlk208772850"/>
      <w:r w:rsidRPr="003D156E">
        <w:rPr>
          <w:rFonts w:cs="Arial"/>
          <w:szCs w:val="22"/>
          <w:lang w:val="en-GB"/>
        </w:rPr>
        <w:t xml:space="preserve">Surveys were used to understand the experiences of community members who have interacted with one of more components of the Queensland Learner Driver Program. Groups surveyed were learner drivers who received their learner licence in the 12 months prior, P1 drivers who received their provisional licence in the 12 months prior and supervising drivers who had supervised a learner driver in the 12 months prior. Learner drivers were asked about their experience completing either </w:t>
      </w:r>
      <w:proofErr w:type="spellStart"/>
      <w:r w:rsidRPr="003D156E">
        <w:rPr>
          <w:rFonts w:cs="Arial"/>
          <w:szCs w:val="22"/>
          <w:lang w:val="en-GB"/>
        </w:rPr>
        <w:t>PrepL</w:t>
      </w:r>
      <w:proofErr w:type="spellEnd"/>
      <w:r w:rsidRPr="003D156E">
        <w:rPr>
          <w:rFonts w:cs="Arial"/>
          <w:szCs w:val="22"/>
          <w:lang w:val="en-GB"/>
        </w:rPr>
        <w:t xml:space="preserve"> or the written road rules test. P1 drivers were asked about their experience completing 100 hours of supervised driving practice, including 10 hours of </w:t>
      </w:r>
      <w:proofErr w:type="gramStart"/>
      <w:r w:rsidRPr="003D156E">
        <w:rPr>
          <w:rFonts w:cs="Arial"/>
          <w:szCs w:val="22"/>
          <w:lang w:val="en-GB"/>
        </w:rPr>
        <w:t>night time</w:t>
      </w:r>
      <w:proofErr w:type="gramEnd"/>
      <w:r w:rsidRPr="003D156E">
        <w:rPr>
          <w:rFonts w:cs="Arial"/>
          <w:szCs w:val="22"/>
          <w:lang w:val="en-GB"/>
        </w:rPr>
        <w:t xml:space="preserve"> driving practice, the Hazard Perception </w:t>
      </w:r>
      <w:r w:rsidRPr="003D156E">
        <w:rPr>
          <w:rFonts w:cs="Arial"/>
          <w:szCs w:val="22"/>
          <w:lang w:val="en-GB"/>
        </w:rPr>
        <w:lastRenderedPageBreak/>
        <w:t xml:space="preserve">Test and the Practical Driving Test. Supervising drivers were asked whether they had completed </w:t>
      </w:r>
      <w:proofErr w:type="spellStart"/>
      <w:r w:rsidRPr="003D156E">
        <w:rPr>
          <w:rFonts w:cs="Arial"/>
          <w:szCs w:val="22"/>
          <w:lang w:val="en-GB"/>
        </w:rPr>
        <w:t>PrepL</w:t>
      </w:r>
      <w:proofErr w:type="spellEnd"/>
      <w:r w:rsidRPr="003D156E">
        <w:rPr>
          <w:rFonts w:cs="Arial"/>
          <w:szCs w:val="22"/>
          <w:lang w:val="en-GB"/>
        </w:rPr>
        <w:t xml:space="preserve">-S, and the reasons for completing or not completing. Those who had completed </w:t>
      </w:r>
      <w:proofErr w:type="spellStart"/>
      <w:r w:rsidRPr="003D156E">
        <w:rPr>
          <w:rFonts w:cs="Arial"/>
          <w:szCs w:val="22"/>
          <w:lang w:val="en-GB"/>
        </w:rPr>
        <w:t>PrepL</w:t>
      </w:r>
      <w:proofErr w:type="spellEnd"/>
      <w:r w:rsidRPr="003D156E">
        <w:rPr>
          <w:rFonts w:cs="Arial"/>
          <w:szCs w:val="22"/>
          <w:lang w:val="en-GB"/>
        </w:rPr>
        <w:t xml:space="preserve">-S were also asked about their experience of completion. Data were collected from all groups </w:t>
      </w:r>
      <w:proofErr w:type="gramStart"/>
      <w:r w:rsidRPr="003D156E">
        <w:rPr>
          <w:rFonts w:cs="Arial"/>
          <w:szCs w:val="22"/>
          <w:lang w:val="en-GB"/>
        </w:rPr>
        <w:t>through the use of</w:t>
      </w:r>
      <w:proofErr w:type="gramEnd"/>
      <w:r w:rsidRPr="003D156E">
        <w:rPr>
          <w:rFonts w:cs="Arial"/>
          <w:szCs w:val="22"/>
          <w:lang w:val="en-GB"/>
        </w:rPr>
        <w:t xml:space="preserve"> online surveys.</w:t>
      </w:r>
    </w:p>
    <w:p w14:paraId="0A73A523" w14:textId="77777777" w:rsidR="003D156E" w:rsidRPr="003D156E" w:rsidRDefault="003D156E" w:rsidP="003D156E">
      <w:pPr>
        <w:spacing w:after="200"/>
        <w:rPr>
          <w:rFonts w:cs="Arial"/>
          <w:szCs w:val="22"/>
          <w:lang w:val="en-GB"/>
        </w:rPr>
      </w:pPr>
      <w:r w:rsidRPr="003D156E">
        <w:rPr>
          <w:rFonts w:cs="Arial"/>
          <w:szCs w:val="22"/>
          <w:lang w:val="en-GB"/>
        </w:rPr>
        <w:t xml:space="preserve">Objectives for the learner driver survey were to assess the factors that may guide the decision to complete either </w:t>
      </w:r>
      <w:proofErr w:type="spellStart"/>
      <w:r w:rsidRPr="003D156E">
        <w:rPr>
          <w:rFonts w:cs="Arial"/>
          <w:szCs w:val="22"/>
          <w:lang w:val="en-GB"/>
        </w:rPr>
        <w:t>PrepL</w:t>
      </w:r>
      <w:proofErr w:type="spellEnd"/>
      <w:r w:rsidRPr="003D156E">
        <w:rPr>
          <w:rFonts w:cs="Arial"/>
          <w:szCs w:val="22"/>
          <w:lang w:val="en-GB"/>
        </w:rPr>
        <w:t xml:space="preserve"> or the written road rules test; assess levels of satisfaction with </w:t>
      </w:r>
      <w:proofErr w:type="spellStart"/>
      <w:r w:rsidRPr="003D156E">
        <w:rPr>
          <w:rFonts w:cs="Arial"/>
          <w:szCs w:val="22"/>
          <w:lang w:val="en-GB"/>
        </w:rPr>
        <w:t>PrepL</w:t>
      </w:r>
      <w:proofErr w:type="spellEnd"/>
      <w:r w:rsidRPr="003D156E">
        <w:rPr>
          <w:rFonts w:cs="Arial"/>
          <w:szCs w:val="22"/>
          <w:lang w:val="en-GB"/>
        </w:rPr>
        <w:t xml:space="preserve"> and the written road rules rest process and outcomes; assess perceptions towards the costs of completing </w:t>
      </w:r>
      <w:proofErr w:type="spellStart"/>
      <w:r w:rsidRPr="003D156E">
        <w:rPr>
          <w:rFonts w:cs="Arial"/>
          <w:szCs w:val="22"/>
          <w:lang w:val="en-GB"/>
        </w:rPr>
        <w:t>PrepL</w:t>
      </w:r>
      <w:proofErr w:type="spellEnd"/>
      <w:r w:rsidRPr="003D156E">
        <w:rPr>
          <w:rFonts w:cs="Arial"/>
          <w:szCs w:val="22"/>
          <w:lang w:val="en-GB"/>
        </w:rPr>
        <w:t xml:space="preserve"> or the written road rules; and consider whether some specific demographic groups (e.g., first language other than English, Indigenous and/or Torres Strait Islander background) have specific experiences in completing Prep-L or the written road rules test.  </w:t>
      </w:r>
    </w:p>
    <w:p w14:paraId="1192E91D" w14:textId="77777777" w:rsidR="003D156E" w:rsidRPr="003D156E" w:rsidRDefault="003D156E" w:rsidP="003D156E">
      <w:pPr>
        <w:spacing w:after="200"/>
        <w:rPr>
          <w:rFonts w:cs="Arial"/>
          <w:szCs w:val="22"/>
          <w:lang w:val="en-GB"/>
        </w:rPr>
      </w:pPr>
      <w:r w:rsidRPr="003D156E">
        <w:rPr>
          <w:rFonts w:cs="Arial"/>
          <w:szCs w:val="22"/>
          <w:lang w:val="en-GB"/>
        </w:rPr>
        <w:t xml:space="preserve">Objectives for the P1 driver survey were to assess the experience and perceived effectiveness of the supervised driving requirements; assess completed and perceived benefit of professional driving lessons; assess levels of satisfaction with the Hazard Perception Test process and outcomes; assess levels of satisfaction with the Practical Driving Test process and outcomes; and consider whether some specific demographic groups (e.g., first language other than English, Indigenous and/or Torres Strait Islander background) have specific experiences in completing various components of the Learner Driver Program. </w:t>
      </w:r>
    </w:p>
    <w:p w14:paraId="4C05B641" w14:textId="77777777" w:rsidR="003D156E" w:rsidRPr="003D156E" w:rsidRDefault="003D156E" w:rsidP="003D156E">
      <w:pPr>
        <w:spacing w:after="200"/>
        <w:rPr>
          <w:rFonts w:cs="Arial"/>
          <w:szCs w:val="22"/>
          <w:lang w:val="en-GB"/>
        </w:rPr>
      </w:pPr>
      <w:r w:rsidRPr="003D156E">
        <w:rPr>
          <w:rFonts w:cs="Arial"/>
          <w:szCs w:val="22"/>
          <w:lang w:val="en-GB"/>
        </w:rPr>
        <w:t xml:space="preserve">Objectives for the supervising driver survey were to assess the reasons for completing or not completing </w:t>
      </w:r>
      <w:proofErr w:type="spellStart"/>
      <w:r w:rsidRPr="003D156E">
        <w:rPr>
          <w:rFonts w:cs="Arial"/>
          <w:szCs w:val="22"/>
          <w:lang w:val="en-GB"/>
        </w:rPr>
        <w:t>PrepL</w:t>
      </w:r>
      <w:proofErr w:type="spellEnd"/>
      <w:r w:rsidRPr="003D156E">
        <w:rPr>
          <w:rFonts w:cs="Arial"/>
          <w:szCs w:val="22"/>
          <w:lang w:val="en-GB"/>
        </w:rPr>
        <w:t xml:space="preserve">-S; and to assess the levels of satisfaction with the </w:t>
      </w:r>
      <w:proofErr w:type="spellStart"/>
      <w:r w:rsidRPr="003D156E">
        <w:rPr>
          <w:rFonts w:cs="Arial"/>
          <w:szCs w:val="22"/>
          <w:lang w:val="en-GB"/>
        </w:rPr>
        <w:t>PrepL</w:t>
      </w:r>
      <w:proofErr w:type="spellEnd"/>
      <w:r w:rsidRPr="003D156E">
        <w:rPr>
          <w:rFonts w:cs="Arial"/>
          <w:szCs w:val="22"/>
          <w:lang w:val="en-GB"/>
        </w:rPr>
        <w:t xml:space="preserve">-S process and outcomes for those who have completed it. </w:t>
      </w:r>
    </w:p>
    <w:p w14:paraId="00DFF8CF" w14:textId="32FC90A9" w:rsidR="003D156E" w:rsidRPr="003D156E" w:rsidRDefault="003D156E" w:rsidP="003D156E">
      <w:pPr>
        <w:spacing w:after="200"/>
        <w:rPr>
          <w:rFonts w:cs="Arial"/>
          <w:szCs w:val="22"/>
          <w:lang w:val="en-US"/>
        </w:rPr>
      </w:pPr>
      <w:r w:rsidRPr="003D156E">
        <w:rPr>
          <w:rFonts w:cs="Arial"/>
          <w:szCs w:val="22"/>
          <w:lang w:val="en-GB"/>
        </w:rPr>
        <w:t xml:space="preserve">The findings revealed that in general, learner drivers, P1 drivers and supervising drivers have a good experience with the Queensland Learner Driver Program. Areas where the program could be potentially enhanced include ensuring an equivalent experience irrespective of whether </w:t>
      </w:r>
      <w:proofErr w:type="spellStart"/>
      <w:r w:rsidRPr="003D156E">
        <w:rPr>
          <w:rFonts w:cs="Arial"/>
          <w:szCs w:val="22"/>
          <w:lang w:val="en-GB"/>
        </w:rPr>
        <w:t>PrepL</w:t>
      </w:r>
      <w:proofErr w:type="spellEnd"/>
      <w:r w:rsidRPr="003D156E">
        <w:rPr>
          <w:rFonts w:cs="Arial"/>
          <w:szCs w:val="22"/>
          <w:lang w:val="en-GB"/>
        </w:rPr>
        <w:t xml:space="preserve"> or the written road rules test is completed; ensuring high levels of customer service for those sitting the written road rules test; ensuring all written information in </w:t>
      </w:r>
      <w:proofErr w:type="spellStart"/>
      <w:r w:rsidRPr="003D156E">
        <w:rPr>
          <w:rFonts w:cs="Arial"/>
          <w:szCs w:val="22"/>
          <w:lang w:val="en-GB"/>
        </w:rPr>
        <w:t>PrepL</w:t>
      </w:r>
      <w:proofErr w:type="spellEnd"/>
      <w:r w:rsidRPr="003D156E">
        <w:rPr>
          <w:rFonts w:cs="Arial"/>
          <w:szCs w:val="22"/>
          <w:lang w:val="en-GB"/>
        </w:rPr>
        <w:t xml:space="preserve"> and the written test is clear and easy to understand; ensuring the final test questions in both </w:t>
      </w:r>
      <w:proofErr w:type="spellStart"/>
      <w:r w:rsidRPr="003D156E">
        <w:rPr>
          <w:rFonts w:cs="Arial"/>
          <w:szCs w:val="22"/>
          <w:lang w:val="en-GB"/>
        </w:rPr>
        <w:t>PrepL</w:t>
      </w:r>
      <w:proofErr w:type="spellEnd"/>
      <w:r w:rsidRPr="003D156E">
        <w:rPr>
          <w:rFonts w:cs="Arial"/>
          <w:szCs w:val="22"/>
          <w:lang w:val="en-GB"/>
        </w:rPr>
        <w:t xml:space="preserve"> and the written test are easy to understand; considering </w:t>
      </w:r>
      <w:r w:rsidR="00E76107">
        <w:rPr>
          <w:rFonts w:cs="Arial"/>
          <w:szCs w:val="22"/>
          <w:lang w:val="en-GB"/>
        </w:rPr>
        <w:t>whether</w:t>
      </w:r>
      <w:r w:rsidR="00E76107" w:rsidRPr="003D156E">
        <w:rPr>
          <w:rFonts w:cs="Arial"/>
          <w:szCs w:val="22"/>
          <w:lang w:val="en-GB"/>
        </w:rPr>
        <w:t xml:space="preserve"> </w:t>
      </w:r>
      <w:r w:rsidRPr="003D156E">
        <w:rPr>
          <w:rFonts w:cs="Arial"/>
          <w:szCs w:val="22"/>
          <w:lang w:val="en-GB"/>
        </w:rPr>
        <w:t xml:space="preserve">there is a need for additional night driving practice hours; enhance opportunities for professional driving instruction given the perceived benefits by P1 drivers of lessons with professional instructors; enhance the Hazard Perception Test to make it more accessible and realistic; ensure the process to book a Practical Driving Test is straightforward; consideration of building awareness or mandating </w:t>
      </w:r>
      <w:proofErr w:type="spellStart"/>
      <w:r w:rsidRPr="003D156E">
        <w:rPr>
          <w:rFonts w:cs="Arial"/>
          <w:szCs w:val="22"/>
          <w:lang w:val="en-GB"/>
        </w:rPr>
        <w:t>PrepL</w:t>
      </w:r>
      <w:proofErr w:type="spellEnd"/>
      <w:r w:rsidRPr="003D156E">
        <w:rPr>
          <w:rFonts w:cs="Arial"/>
          <w:szCs w:val="22"/>
          <w:lang w:val="en-GB"/>
        </w:rPr>
        <w:t xml:space="preserve">-S.  </w:t>
      </w:r>
    </w:p>
    <w:p w14:paraId="07996830" w14:textId="4A8809C7" w:rsidR="00635C38" w:rsidRDefault="00F13B33" w:rsidP="003D156E">
      <w:pPr>
        <w:spacing w:after="200"/>
        <w:rPr>
          <w:rFonts w:cs="Arial"/>
          <w:szCs w:val="22"/>
        </w:rPr>
      </w:pPr>
      <w:r w:rsidRPr="00AE2B6D">
        <w:rPr>
          <w:rFonts w:cs="Arial"/>
          <w:szCs w:val="22"/>
        </w:rPr>
        <w:t>Overall, there was high support for the current LDP</w:t>
      </w:r>
      <w:r>
        <w:rPr>
          <w:rFonts w:cs="Arial"/>
          <w:szCs w:val="22"/>
        </w:rPr>
        <w:t xml:space="preserve"> amongst key stakeholders</w:t>
      </w:r>
      <w:r w:rsidRPr="00AE2B6D">
        <w:rPr>
          <w:rFonts w:cs="Arial"/>
          <w:szCs w:val="22"/>
        </w:rPr>
        <w:t xml:space="preserve">, but </w:t>
      </w:r>
      <w:r w:rsidR="00163FCF">
        <w:rPr>
          <w:rFonts w:cs="Arial"/>
          <w:szCs w:val="22"/>
        </w:rPr>
        <w:t xml:space="preserve">there was </w:t>
      </w:r>
      <w:r w:rsidRPr="00AE2B6D">
        <w:rPr>
          <w:rFonts w:cs="Arial"/>
          <w:szCs w:val="22"/>
        </w:rPr>
        <w:t xml:space="preserve">acknowledgement that there were some challenges, particularly </w:t>
      </w:r>
      <w:proofErr w:type="gramStart"/>
      <w:r w:rsidRPr="00AE2B6D">
        <w:rPr>
          <w:rFonts w:cs="Arial"/>
          <w:szCs w:val="22"/>
        </w:rPr>
        <w:t>with regard to</w:t>
      </w:r>
      <w:proofErr w:type="gramEnd"/>
      <w:r w:rsidRPr="00AE2B6D">
        <w:rPr>
          <w:rFonts w:cs="Arial"/>
          <w:szCs w:val="22"/>
        </w:rPr>
        <w:t xml:space="preserve"> equity and access </w:t>
      </w:r>
      <w:r w:rsidR="00525691">
        <w:rPr>
          <w:rFonts w:cs="Arial"/>
          <w:szCs w:val="22"/>
        </w:rPr>
        <w:t>and</w:t>
      </w:r>
      <w:r w:rsidR="00525691" w:rsidRPr="00AE2B6D">
        <w:rPr>
          <w:rFonts w:cs="Arial"/>
          <w:szCs w:val="22"/>
        </w:rPr>
        <w:t xml:space="preserve"> </w:t>
      </w:r>
      <w:r w:rsidRPr="00AE2B6D">
        <w:rPr>
          <w:rFonts w:cs="Arial"/>
          <w:szCs w:val="22"/>
        </w:rPr>
        <w:t xml:space="preserve">for minority and diverse groups. There was also high agreement </w:t>
      </w:r>
      <w:proofErr w:type="gramStart"/>
      <w:r w:rsidRPr="00AE2B6D">
        <w:rPr>
          <w:rFonts w:cs="Arial"/>
          <w:szCs w:val="22"/>
        </w:rPr>
        <w:t>with regard to</w:t>
      </w:r>
      <w:proofErr w:type="gramEnd"/>
      <w:r w:rsidRPr="00AE2B6D">
        <w:rPr>
          <w:rFonts w:cs="Arial"/>
          <w:szCs w:val="22"/>
        </w:rPr>
        <w:t xml:space="preserve"> the proposed actions for enhancement to the program. Notwithstanding</w:t>
      </w:r>
      <w:r>
        <w:rPr>
          <w:rFonts w:cs="Arial"/>
          <w:szCs w:val="22"/>
        </w:rPr>
        <w:t>,</w:t>
      </w:r>
      <w:r w:rsidRPr="00AE2B6D">
        <w:rPr>
          <w:rFonts w:cs="Arial"/>
          <w:szCs w:val="22"/>
        </w:rPr>
        <w:t xml:space="preserve"> </w:t>
      </w:r>
      <w:proofErr w:type="gramStart"/>
      <w:r w:rsidRPr="00AE2B6D">
        <w:rPr>
          <w:rFonts w:cs="Arial"/>
          <w:szCs w:val="22"/>
        </w:rPr>
        <w:t>a number of</w:t>
      </w:r>
      <w:proofErr w:type="gramEnd"/>
      <w:r w:rsidRPr="00AE2B6D">
        <w:rPr>
          <w:rFonts w:cs="Arial"/>
          <w:szCs w:val="22"/>
        </w:rPr>
        <w:t xml:space="preserve"> key implications of the findings and potential actions were identified</w:t>
      </w:r>
    </w:p>
    <w:p w14:paraId="7D60A17B" w14:textId="52F34A4B" w:rsidR="00F13B33" w:rsidRPr="003D156E" w:rsidRDefault="00163FCF" w:rsidP="003D156E">
      <w:pPr>
        <w:spacing w:after="200"/>
        <w:rPr>
          <w:rFonts w:cs="Arial"/>
          <w:szCs w:val="22"/>
          <w:lang w:val="en-US"/>
        </w:rPr>
      </w:pPr>
      <w:r>
        <w:rPr>
          <w:rFonts w:eastAsia="Arial Narrow" w:cs="Arial"/>
          <w:szCs w:val="22"/>
        </w:rPr>
        <w:t>The systematic review highlighted that t</w:t>
      </w:r>
      <w:r w:rsidR="00F13B33" w:rsidRPr="00946827">
        <w:rPr>
          <w:rFonts w:eastAsia="Arial Narrow" w:cs="Arial"/>
          <w:szCs w:val="22"/>
        </w:rPr>
        <w:t xml:space="preserve">here is evidence supporting requirements including minimum hour requirements, minimum distance, night-time restrictions, passenger restrictions, driver training requirements, minimum permit holding period requirements as protective factors for enhancing road safety. It is however difficult to separate out the individual influence of each factor, given they often form part of larger Graduated Driver </w:t>
      </w:r>
      <w:r w:rsidR="00F13B33" w:rsidRPr="00946827">
        <w:rPr>
          <w:rFonts w:eastAsia="Arial Narrow" w:cs="Arial"/>
          <w:szCs w:val="22"/>
        </w:rPr>
        <w:lastRenderedPageBreak/>
        <w:t xml:space="preserve">Licensing (GDL) systems. Further research is </w:t>
      </w:r>
      <w:r>
        <w:rPr>
          <w:rFonts w:eastAsia="Arial Narrow" w:cs="Arial"/>
          <w:szCs w:val="22"/>
        </w:rPr>
        <w:t xml:space="preserve">therefore </w:t>
      </w:r>
      <w:r w:rsidR="00F13B33" w:rsidRPr="00946827">
        <w:rPr>
          <w:rFonts w:eastAsia="Arial Narrow" w:cs="Arial"/>
          <w:szCs w:val="22"/>
        </w:rPr>
        <w:t>necessary to identify the individual impact of specific learner driver requirements.</w:t>
      </w:r>
    </w:p>
    <w:bookmarkEnd w:id="2"/>
    <w:p w14:paraId="6F4C1E5C" w14:textId="146F80C0" w:rsidR="00D5546E" w:rsidRPr="003D156E" w:rsidRDefault="00635C38" w:rsidP="003D156E">
      <w:pPr>
        <w:pStyle w:val="Style1"/>
        <w:rPr>
          <w:szCs w:val="22"/>
        </w:rPr>
      </w:pPr>
      <w:r w:rsidRPr="003D156E">
        <w:rPr>
          <w:szCs w:val="22"/>
        </w:rPr>
        <w:t xml:space="preserve">Conclusion </w:t>
      </w:r>
    </w:p>
    <w:p w14:paraId="7DDD3B1A" w14:textId="4A6055E9" w:rsidR="00635C38" w:rsidRPr="003D156E" w:rsidRDefault="00635C38" w:rsidP="00333EA4">
      <w:pPr>
        <w:spacing w:after="200"/>
        <w:rPr>
          <w:rFonts w:eastAsia="Times New Roman" w:cs="Arial"/>
          <w:szCs w:val="22"/>
          <w:lang w:eastAsia="zh-CN"/>
        </w:rPr>
      </w:pPr>
      <w:r w:rsidRPr="003D156E">
        <w:rPr>
          <w:rFonts w:eastAsia="Times New Roman" w:cs="Arial"/>
          <w:szCs w:val="22"/>
          <w:lang w:eastAsia="zh-CN"/>
        </w:rPr>
        <w:t xml:space="preserve">In summary, </w:t>
      </w:r>
      <w:r w:rsidR="00163FCF">
        <w:rPr>
          <w:rFonts w:eastAsiaTheme="minorEastAsia" w:cs="Arial"/>
          <w:szCs w:val="22"/>
          <w:lang w:val="en-GB"/>
        </w:rPr>
        <w:t>th</w:t>
      </w:r>
      <w:r w:rsidR="00163FCF" w:rsidRPr="00163FCF">
        <w:rPr>
          <w:rFonts w:eastAsiaTheme="minorEastAsia" w:cs="Arial"/>
          <w:szCs w:val="22"/>
          <w:lang w:val="en-GB"/>
        </w:rPr>
        <w:t xml:space="preserve">e findings from stakeholder engagement (learners, supervisors, P1 drivers, and key government, industry, advocacy and service groups), </w:t>
      </w:r>
      <w:r w:rsidR="00163FCF">
        <w:rPr>
          <w:rFonts w:eastAsiaTheme="minorEastAsia" w:cs="Arial"/>
          <w:szCs w:val="22"/>
          <w:lang w:val="en-GB"/>
        </w:rPr>
        <w:t xml:space="preserve">and the systematic review </w:t>
      </w:r>
      <w:r w:rsidR="00163FCF" w:rsidRPr="00163FCF">
        <w:rPr>
          <w:rFonts w:eastAsiaTheme="minorEastAsia" w:cs="Arial"/>
          <w:szCs w:val="22"/>
          <w:lang w:val="en-GB"/>
        </w:rPr>
        <w:t xml:space="preserve">revealed that the current LDP provides an overall good approach for its objectives, that is, for learner drivers to learn road rules and knowledge, gain driving experience and prepare themselves for passing the PDT and becoming safe independent drivers. Notwithstanding the strengths of the current approach, the findings also identified </w:t>
      </w:r>
      <w:proofErr w:type="gramStart"/>
      <w:r w:rsidR="00163FCF" w:rsidRPr="00163FCF">
        <w:rPr>
          <w:rFonts w:eastAsiaTheme="minorEastAsia" w:cs="Arial"/>
          <w:szCs w:val="22"/>
          <w:lang w:val="en-GB"/>
        </w:rPr>
        <w:t>a number of</w:t>
      </w:r>
      <w:proofErr w:type="gramEnd"/>
      <w:r w:rsidR="00163FCF" w:rsidRPr="00163FCF">
        <w:rPr>
          <w:rFonts w:eastAsiaTheme="minorEastAsia" w:cs="Arial"/>
          <w:szCs w:val="22"/>
          <w:lang w:val="en-GB"/>
        </w:rPr>
        <w:t xml:space="preserve"> challenges and issues that should be addressed through a new approach, and associated actions.</w:t>
      </w:r>
    </w:p>
    <w:p w14:paraId="60F0C6B3" w14:textId="77777777" w:rsidR="00D5546E" w:rsidRPr="00C121DD" w:rsidRDefault="00D5546E">
      <w:pPr>
        <w:rPr>
          <w:rFonts w:cs="Arial"/>
        </w:rPr>
      </w:pPr>
    </w:p>
    <w:p w14:paraId="6B830FE6" w14:textId="77777777" w:rsidR="00084DF1" w:rsidRPr="00C121DD" w:rsidRDefault="00084DF1" w:rsidP="00C121DD">
      <w:pPr>
        <w:pStyle w:val="Heading1"/>
        <w:ind w:left="0" w:firstLine="0"/>
        <w:rPr>
          <w:rFonts w:cs="Arial"/>
        </w:rPr>
        <w:sectPr w:rsidR="00084DF1" w:rsidRPr="00C121DD">
          <w:footerReference w:type="even" r:id="rId10"/>
          <w:footerReference w:type="default" r:id="rId11"/>
          <w:footerReference w:type="first" r:id="rId12"/>
          <w:pgSz w:w="11907" w:h="16840" w:code="9"/>
          <w:pgMar w:top="1134" w:right="1418" w:bottom="1418" w:left="1701" w:header="720" w:footer="680" w:gutter="0"/>
          <w:paperSrc w:first="7" w:other="7"/>
          <w:pgNumType w:fmt="lowerRoman"/>
          <w:cols w:space="720"/>
          <w:titlePg/>
        </w:sectPr>
      </w:pPr>
    </w:p>
    <w:p w14:paraId="6B830FE8" w14:textId="43F7D8BE" w:rsidR="00084DF1" w:rsidRPr="00C121DD" w:rsidRDefault="00084DF1">
      <w:pPr>
        <w:pStyle w:val="Heading1"/>
        <w:pageBreakBefore w:val="0"/>
        <w:rPr>
          <w:rFonts w:cs="Arial"/>
        </w:rPr>
      </w:pPr>
      <w:bookmarkStart w:id="3" w:name="_Toc208780999"/>
      <w:bookmarkStart w:id="4" w:name="_Toc209173676"/>
      <w:bookmarkStart w:id="5" w:name="_Hlk209096312"/>
      <w:r w:rsidRPr="00C121DD">
        <w:rPr>
          <w:rFonts w:cs="Arial"/>
        </w:rPr>
        <w:lastRenderedPageBreak/>
        <w:t>1</w:t>
      </w:r>
      <w:r w:rsidRPr="00C121DD">
        <w:rPr>
          <w:rFonts w:cs="Arial"/>
        </w:rPr>
        <w:tab/>
      </w:r>
      <w:r w:rsidR="003C1AA9" w:rsidRPr="00C121DD">
        <w:rPr>
          <w:rFonts w:cs="Arial"/>
        </w:rPr>
        <w:t>Introduction</w:t>
      </w:r>
      <w:bookmarkEnd w:id="3"/>
      <w:bookmarkEnd w:id="4"/>
    </w:p>
    <w:p w14:paraId="6B830FE9" w14:textId="5547F0C2" w:rsidR="00084DF1" w:rsidRPr="00C121DD" w:rsidRDefault="00084DF1">
      <w:pPr>
        <w:pStyle w:val="Heading2"/>
        <w:rPr>
          <w:rFonts w:cs="Arial"/>
        </w:rPr>
      </w:pPr>
      <w:bookmarkStart w:id="6" w:name="_Toc208781000"/>
      <w:bookmarkStart w:id="7" w:name="_Toc209173677"/>
      <w:bookmarkEnd w:id="5"/>
      <w:r w:rsidRPr="00C121DD">
        <w:rPr>
          <w:rFonts w:cs="Arial"/>
        </w:rPr>
        <w:t>1.1</w:t>
      </w:r>
      <w:r w:rsidRPr="00C121DD">
        <w:rPr>
          <w:rFonts w:cs="Arial"/>
        </w:rPr>
        <w:tab/>
      </w:r>
      <w:r w:rsidR="00DA2739" w:rsidRPr="00C121DD">
        <w:rPr>
          <w:rFonts w:cs="Arial"/>
        </w:rPr>
        <w:t>Background and context</w:t>
      </w:r>
      <w:bookmarkEnd w:id="6"/>
      <w:bookmarkEnd w:id="7"/>
    </w:p>
    <w:p w14:paraId="15D3199B" w14:textId="6D511C2E" w:rsidR="00D70FE0" w:rsidRDefault="00747C83" w:rsidP="00D70FE0">
      <w:r w:rsidRPr="00747C83">
        <w:t xml:space="preserve">Young and novice drivers are disproportionately involved in road crashes and infringements, particularly during the early stages of unsupervised driving. </w:t>
      </w:r>
      <w:r w:rsidR="00D70FE0" w:rsidRPr="008538C4">
        <w:rPr>
          <w:rFonts w:eastAsia="Times New Roman" w:cs="Arial"/>
          <w:lang w:eastAsia="en-GB"/>
        </w:rPr>
        <w:t>Young drivers aged 17-24 in Queensland represent approximately 14 percent of license holders but are involved in a quarter of fatal crashes, and more than 2000 young drivers are hospitalised due to serious road crashes annually.</w:t>
      </w:r>
    </w:p>
    <w:p w14:paraId="6059490D" w14:textId="77777777" w:rsidR="00D70FE0" w:rsidRPr="00EE2534" w:rsidRDefault="00747C83" w:rsidP="00D70FE0">
      <w:pPr>
        <w:rPr>
          <w:rFonts w:cs="Arial"/>
        </w:rPr>
      </w:pPr>
      <w:r w:rsidRPr="00747C83">
        <w:t xml:space="preserve">In response to these </w:t>
      </w:r>
      <w:r w:rsidRPr="009A17D4">
        <w:t>elevated risks, Queensland introduced a Graduated Licensing System (GLS) in July 2007 to improve</w:t>
      </w:r>
      <w:r w:rsidRPr="00747C83">
        <w:t xml:space="preserve"> novice driver safety through a structured, phased approach to licensing.</w:t>
      </w:r>
      <w:r w:rsidR="00D70FE0">
        <w:t xml:space="preserve"> </w:t>
      </w:r>
      <w:r w:rsidR="00D70FE0" w:rsidRPr="00EE2534">
        <w:rPr>
          <w:rFonts w:cs="Arial"/>
        </w:rPr>
        <w:t xml:space="preserve">Graduated </w:t>
      </w:r>
      <w:r w:rsidR="00D70FE0">
        <w:rPr>
          <w:rFonts w:cs="Arial"/>
        </w:rPr>
        <w:t>L</w:t>
      </w:r>
      <w:r w:rsidR="00D70FE0" w:rsidRPr="00EE2534">
        <w:rPr>
          <w:rFonts w:cs="Arial"/>
        </w:rPr>
        <w:t xml:space="preserve">icensing </w:t>
      </w:r>
      <w:r w:rsidR="00D70FE0">
        <w:rPr>
          <w:rFonts w:cs="Arial"/>
        </w:rPr>
        <w:t>S</w:t>
      </w:r>
      <w:r w:rsidR="00D70FE0" w:rsidRPr="00EE2534">
        <w:rPr>
          <w:rFonts w:cs="Arial"/>
        </w:rPr>
        <w:t>ystems (GLS) seek to address this by mandating long learner periods, with a minimum number of hours of supervised driving required, and successful completion of screening tests to achieve a provisional licence. This is intended to better prepare applicants for unsupervised driving, with some additional restrictions applying in the early years to keep them in safer driving conditions while they gain the critical experience and maturity needed to reduce their crash risk.</w:t>
      </w:r>
    </w:p>
    <w:p w14:paraId="5C5473CD" w14:textId="5FEBFDB8" w:rsidR="00D70FE0" w:rsidRDefault="00D70FE0" w:rsidP="00D70FE0">
      <w:pPr>
        <w:rPr>
          <w:rFonts w:eastAsia="Times New Roman" w:cs="Arial"/>
          <w:lang w:eastAsia="en-GB"/>
        </w:rPr>
      </w:pPr>
      <w:r w:rsidRPr="00EE2534">
        <w:rPr>
          <w:rFonts w:cs="Arial"/>
        </w:rPr>
        <w:t xml:space="preserve">Queensland’s Learner Driver Program (LDP) component of the GLS sets the minimum learner period as 12 months </w:t>
      </w:r>
      <w:r w:rsidR="00BB3FA8">
        <w:rPr>
          <w:rFonts w:cs="Arial"/>
        </w:rPr>
        <w:t>prior to</w:t>
      </w:r>
      <w:r w:rsidR="00BB3FA8" w:rsidRPr="00EE2534">
        <w:rPr>
          <w:rFonts w:cs="Arial"/>
        </w:rPr>
        <w:t xml:space="preserve"> </w:t>
      </w:r>
      <w:r w:rsidRPr="00EE2534">
        <w:rPr>
          <w:rFonts w:cs="Arial"/>
        </w:rPr>
        <w:t xml:space="preserve">which new drivers must complete </w:t>
      </w:r>
      <w:r w:rsidRPr="00EE2534">
        <w:rPr>
          <w:rFonts w:eastAsia="Times New Roman" w:cs="Arial"/>
          <w:lang w:eastAsia="en-GB"/>
        </w:rPr>
        <w:t xml:space="preserve">either the online </w:t>
      </w:r>
      <w:proofErr w:type="spellStart"/>
      <w:r w:rsidRPr="00EE2534">
        <w:rPr>
          <w:rFonts w:eastAsia="Times New Roman" w:cs="Arial"/>
          <w:lang w:eastAsia="en-GB"/>
        </w:rPr>
        <w:t>PrepL</w:t>
      </w:r>
      <w:proofErr w:type="spellEnd"/>
      <w:r w:rsidRPr="00EE2534">
        <w:rPr>
          <w:rFonts w:eastAsia="Times New Roman" w:cs="Arial"/>
          <w:lang w:eastAsia="en-GB"/>
        </w:rPr>
        <w:t xml:space="preserve"> course or the written road rules test to obtain a learner licence. The </w:t>
      </w:r>
      <w:proofErr w:type="spellStart"/>
      <w:r w:rsidRPr="00EE2534">
        <w:rPr>
          <w:rFonts w:eastAsia="Times New Roman" w:cs="Arial"/>
          <w:lang w:eastAsia="en-GB"/>
        </w:rPr>
        <w:t>PrepL</w:t>
      </w:r>
      <w:proofErr w:type="spellEnd"/>
      <w:r w:rsidRPr="00EE2534">
        <w:rPr>
          <w:rFonts w:eastAsia="Times New Roman" w:cs="Arial"/>
          <w:lang w:eastAsia="en-GB"/>
        </w:rPr>
        <w:t xml:space="preserve"> course, which involves a series of interactive activities, videos and scenarios, can be completed online at the student’s own pace and can be commenced from 15 years and 11 months. Students need to obtain 90 percent correct responses on the final multiple</w:t>
      </w:r>
      <w:r>
        <w:rPr>
          <w:rFonts w:eastAsia="Times New Roman" w:cs="Arial"/>
          <w:lang w:eastAsia="en-GB"/>
        </w:rPr>
        <w:t>-</w:t>
      </w:r>
      <w:r w:rsidRPr="00EE2534">
        <w:rPr>
          <w:rFonts w:eastAsia="Times New Roman" w:cs="Arial"/>
          <w:lang w:eastAsia="en-GB"/>
        </w:rPr>
        <w:t xml:space="preserve">choice test to obtain their learner licence. A course available for supervisors of learner drivers – </w:t>
      </w:r>
      <w:proofErr w:type="spellStart"/>
      <w:r w:rsidRPr="00EE2534">
        <w:rPr>
          <w:rFonts w:eastAsia="Times New Roman" w:cs="Arial"/>
          <w:lang w:eastAsia="en-GB"/>
        </w:rPr>
        <w:t>PrepL</w:t>
      </w:r>
      <w:proofErr w:type="spellEnd"/>
      <w:r w:rsidRPr="00EE2534">
        <w:rPr>
          <w:rFonts w:eastAsia="Times New Roman" w:cs="Arial"/>
          <w:lang w:eastAsia="en-GB"/>
        </w:rPr>
        <w:t xml:space="preserve"> Supervisor (</w:t>
      </w:r>
      <w:proofErr w:type="spellStart"/>
      <w:r w:rsidRPr="00EE2534">
        <w:rPr>
          <w:rFonts w:eastAsia="Times New Roman" w:cs="Arial"/>
          <w:lang w:eastAsia="en-GB"/>
        </w:rPr>
        <w:t>PrepL</w:t>
      </w:r>
      <w:proofErr w:type="spellEnd"/>
      <w:r w:rsidRPr="00EE2534">
        <w:rPr>
          <w:rFonts w:eastAsia="Times New Roman" w:cs="Arial"/>
          <w:lang w:eastAsia="en-GB"/>
        </w:rPr>
        <w:t xml:space="preserve">-S) – is available for supervisors that aims to assists supervisors to teach their learner driver to drive safely. It shares modules from </w:t>
      </w:r>
      <w:proofErr w:type="spellStart"/>
      <w:r w:rsidRPr="00EE2534">
        <w:rPr>
          <w:rFonts w:eastAsia="Times New Roman" w:cs="Arial"/>
          <w:lang w:eastAsia="en-GB"/>
        </w:rPr>
        <w:t>PrepL</w:t>
      </w:r>
      <w:proofErr w:type="spellEnd"/>
      <w:r w:rsidRPr="00EE2534">
        <w:rPr>
          <w:rFonts w:eastAsia="Times New Roman" w:cs="Arial"/>
          <w:lang w:eastAsia="en-GB"/>
        </w:rPr>
        <w:t xml:space="preserve"> so both parties can have a consistent experience. Both courses have a 12-month access period. </w:t>
      </w:r>
    </w:p>
    <w:p w14:paraId="2EEB77E2" w14:textId="77777777" w:rsidR="00D70FE0" w:rsidRDefault="00D70FE0" w:rsidP="00D70FE0">
      <w:pPr>
        <w:rPr>
          <w:rFonts w:eastAsia="Times New Roman" w:cs="Arial"/>
          <w:lang w:eastAsia="en-GB"/>
        </w:rPr>
      </w:pPr>
      <w:r w:rsidRPr="00EE2534">
        <w:rPr>
          <w:rFonts w:eastAsia="Times New Roman" w:cs="Arial"/>
          <w:lang w:eastAsia="en-GB"/>
        </w:rPr>
        <w:t xml:space="preserve">During the learner period, all learner drivers aged under 25 years are required to log a minimum of 100 hours of supervised driving hours (unless an exemption has been granted). </w:t>
      </w:r>
    </w:p>
    <w:p w14:paraId="1A62EEF9" w14:textId="77777777" w:rsidR="00D70FE0" w:rsidRPr="00EE2534" w:rsidRDefault="00D70FE0" w:rsidP="00D70FE0">
      <w:pPr>
        <w:rPr>
          <w:rFonts w:eastAsia="Times New Roman" w:cs="Arial"/>
          <w:lang w:eastAsia="en-GB"/>
        </w:rPr>
      </w:pPr>
      <w:r w:rsidRPr="00EE2534">
        <w:rPr>
          <w:rFonts w:eastAsia="Times New Roman" w:cs="Arial"/>
          <w:lang w:eastAsia="en-GB"/>
        </w:rPr>
        <w:t xml:space="preserve">Additionally, all learner drivers are required to complete a </w:t>
      </w:r>
      <w:r>
        <w:rPr>
          <w:rFonts w:eastAsia="Times New Roman" w:cs="Arial"/>
          <w:lang w:eastAsia="en-GB"/>
        </w:rPr>
        <w:t>H</w:t>
      </w:r>
      <w:r w:rsidRPr="00EE2534">
        <w:rPr>
          <w:rFonts w:eastAsia="Times New Roman" w:cs="Arial"/>
          <w:lang w:eastAsia="en-GB"/>
        </w:rPr>
        <w:t xml:space="preserve">azard </w:t>
      </w:r>
      <w:r>
        <w:rPr>
          <w:rFonts w:eastAsia="Times New Roman" w:cs="Arial"/>
          <w:lang w:eastAsia="en-GB"/>
        </w:rPr>
        <w:t>P</w:t>
      </w:r>
      <w:r w:rsidRPr="00EE2534">
        <w:rPr>
          <w:rFonts w:eastAsia="Times New Roman" w:cs="Arial"/>
          <w:lang w:eastAsia="en-GB"/>
        </w:rPr>
        <w:t xml:space="preserve">erception </w:t>
      </w:r>
      <w:r>
        <w:rPr>
          <w:rFonts w:eastAsia="Times New Roman" w:cs="Arial"/>
          <w:lang w:eastAsia="en-GB"/>
        </w:rPr>
        <w:t>T</w:t>
      </w:r>
      <w:r w:rsidRPr="00EE2534">
        <w:rPr>
          <w:rFonts w:eastAsia="Times New Roman" w:cs="Arial"/>
          <w:lang w:eastAsia="en-GB"/>
        </w:rPr>
        <w:t xml:space="preserve">est (HPT) before they can commence driving on a provisional licence. This test involves 25 computer-generated videos to check whether the learner driver </w:t>
      </w:r>
      <w:proofErr w:type="gramStart"/>
      <w:r w:rsidRPr="00EE2534">
        <w:rPr>
          <w:rFonts w:eastAsia="Times New Roman" w:cs="Arial"/>
          <w:lang w:eastAsia="en-GB"/>
        </w:rPr>
        <w:t>is able to</w:t>
      </w:r>
      <w:proofErr w:type="gramEnd"/>
      <w:r w:rsidRPr="00EE2534">
        <w:rPr>
          <w:rFonts w:eastAsia="Times New Roman" w:cs="Arial"/>
          <w:lang w:eastAsia="en-GB"/>
        </w:rPr>
        <w:t xml:space="preserve"> recognise potentially dangerous situations and respond in a safe manner. The HPT must be taken before the </w:t>
      </w:r>
      <w:r>
        <w:rPr>
          <w:rFonts w:eastAsia="Times New Roman" w:cs="Arial"/>
          <w:lang w:eastAsia="en-GB"/>
        </w:rPr>
        <w:t>P</w:t>
      </w:r>
      <w:r w:rsidRPr="00EE2534">
        <w:rPr>
          <w:rFonts w:eastAsia="Times New Roman" w:cs="Arial"/>
          <w:lang w:eastAsia="en-GB"/>
        </w:rPr>
        <w:t xml:space="preserve">ractical </w:t>
      </w:r>
      <w:r>
        <w:rPr>
          <w:rFonts w:eastAsia="Times New Roman" w:cs="Arial"/>
          <w:lang w:eastAsia="en-GB"/>
        </w:rPr>
        <w:t>D</w:t>
      </w:r>
      <w:r w:rsidRPr="00EE2534">
        <w:rPr>
          <w:rFonts w:eastAsia="Times New Roman" w:cs="Arial"/>
          <w:lang w:eastAsia="en-GB"/>
        </w:rPr>
        <w:t xml:space="preserve">riving </w:t>
      </w:r>
      <w:r>
        <w:rPr>
          <w:rFonts w:eastAsia="Times New Roman" w:cs="Arial"/>
          <w:lang w:eastAsia="en-GB"/>
        </w:rPr>
        <w:t>T</w:t>
      </w:r>
      <w:r w:rsidRPr="00EE2534">
        <w:rPr>
          <w:rFonts w:eastAsia="Times New Roman" w:cs="Arial"/>
          <w:lang w:eastAsia="en-GB"/>
        </w:rPr>
        <w:t xml:space="preserve">est and can be taken after the learner licence has been held for at least six months. The test is completed online and takes approximately 15 to 30 minutes. </w:t>
      </w:r>
    </w:p>
    <w:p w14:paraId="60768013" w14:textId="77777777" w:rsidR="00D70FE0" w:rsidRPr="00EE2534" w:rsidRDefault="00D70FE0" w:rsidP="00D70FE0">
      <w:pPr>
        <w:rPr>
          <w:rFonts w:eastAsia="Times New Roman" w:cs="Arial"/>
          <w:lang w:eastAsia="en-GB"/>
        </w:rPr>
      </w:pPr>
      <w:r w:rsidRPr="00EE2534">
        <w:rPr>
          <w:rFonts w:eastAsia="Times New Roman" w:cs="Arial"/>
          <w:lang w:eastAsia="en-GB"/>
        </w:rPr>
        <w:t xml:space="preserve">Last, learners are required to sit the Q-SAFE on-road </w:t>
      </w:r>
      <w:r w:rsidRPr="00EE2534">
        <w:rPr>
          <w:rFonts w:cs="Arial"/>
        </w:rPr>
        <w:t>P</w:t>
      </w:r>
      <w:r>
        <w:rPr>
          <w:rFonts w:cs="Arial"/>
        </w:rPr>
        <w:t xml:space="preserve">ractical </w:t>
      </w:r>
      <w:r w:rsidRPr="00EE2534">
        <w:rPr>
          <w:rFonts w:cs="Arial"/>
        </w:rPr>
        <w:t>D</w:t>
      </w:r>
      <w:r>
        <w:rPr>
          <w:rFonts w:cs="Arial"/>
        </w:rPr>
        <w:t xml:space="preserve">riving </w:t>
      </w:r>
      <w:r w:rsidRPr="00EE2534">
        <w:rPr>
          <w:rFonts w:cs="Arial"/>
        </w:rPr>
        <w:t>T</w:t>
      </w:r>
      <w:r>
        <w:rPr>
          <w:rFonts w:cs="Arial"/>
        </w:rPr>
        <w:t xml:space="preserve">est (PDT) </w:t>
      </w:r>
      <w:r w:rsidRPr="00EE2534">
        <w:rPr>
          <w:rFonts w:cs="Arial"/>
        </w:rPr>
        <w:t xml:space="preserve">that is designed to evaluate a learner’s ability to drive safely and correctly in different driving situations. It assesses driving skills, decision-making, road awareness, and how learners share the road with other traffic. </w:t>
      </w:r>
    </w:p>
    <w:p w14:paraId="7889C555" w14:textId="3D1C4CE4" w:rsidR="00747C83" w:rsidRPr="00747C83" w:rsidRDefault="00D70FE0" w:rsidP="00D70FE0">
      <w:r w:rsidRPr="00EE2534">
        <w:rPr>
          <w:rFonts w:cs="Arial"/>
        </w:rPr>
        <w:t xml:space="preserve">Successful completion of the PDT results in the issue of a provisional </w:t>
      </w:r>
      <w:r>
        <w:rPr>
          <w:rFonts w:cs="Arial"/>
        </w:rPr>
        <w:t xml:space="preserve">(P1) </w:t>
      </w:r>
      <w:r w:rsidRPr="00EE2534">
        <w:rPr>
          <w:rFonts w:cs="Arial"/>
        </w:rPr>
        <w:t xml:space="preserve">licence </w:t>
      </w:r>
      <w:r w:rsidRPr="00EE2534">
        <w:rPr>
          <w:rFonts w:eastAsia="Times New Roman" w:cs="Arial"/>
          <w:lang w:eastAsia="en-GB"/>
        </w:rPr>
        <w:t>with restrictions on alcohol, phone use, high-powered vehicles and carrying passengers at night applying for at least one year.</w:t>
      </w:r>
    </w:p>
    <w:p w14:paraId="58643F3F" w14:textId="4BBC6DC4" w:rsidR="00747C83" w:rsidRPr="00747C83" w:rsidRDefault="00747C83" w:rsidP="00D70FE0">
      <w:pPr>
        <w:rPr>
          <w:rFonts w:cs="Arial"/>
        </w:rPr>
      </w:pPr>
      <w:r w:rsidRPr="00747C83">
        <w:rPr>
          <w:rFonts w:cs="Arial"/>
        </w:rPr>
        <w:lastRenderedPageBreak/>
        <w:t>Since its inception, the GLS has undergone several enhancements to better prepare new drivers</w:t>
      </w:r>
      <w:r w:rsidR="00D70FE0">
        <w:rPr>
          <w:rFonts w:cs="Arial"/>
        </w:rPr>
        <w:t xml:space="preserve"> including the components discussed above</w:t>
      </w:r>
      <w:r w:rsidRPr="00747C83">
        <w:rPr>
          <w:rFonts w:cs="Arial"/>
        </w:rPr>
        <w:t>. Key milestones</w:t>
      </w:r>
      <w:r w:rsidR="00D70FE0">
        <w:rPr>
          <w:rFonts w:cs="Arial"/>
        </w:rPr>
        <w:t xml:space="preserve"> for introduction of these enhancements </w:t>
      </w:r>
      <w:r w:rsidRPr="00747C83">
        <w:rPr>
          <w:rFonts w:cs="Arial"/>
        </w:rPr>
        <w:t>include:</w:t>
      </w:r>
    </w:p>
    <w:p w14:paraId="18DB26FC" w14:textId="024C4F74" w:rsidR="00747C83" w:rsidRPr="00747C83" w:rsidRDefault="00747C83" w:rsidP="009103E5">
      <w:pPr>
        <w:numPr>
          <w:ilvl w:val="0"/>
          <w:numId w:val="4"/>
        </w:numPr>
        <w:rPr>
          <w:rFonts w:cs="Arial"/>
        </w:rPr>
      </w:pPr>
      <w:r w:rsidRPr="00747C83">
        <w:rPr>
          <w:rFonts w:cs="Arial"/>
          <w:b/>
          <w:bCs/>
        </w:rPr>
        <w:t>May 2016</w:t>
      </w:r>
      <w:r w:rsidRPr="00747C83">
        <w:rPr>
          <w:rFonts w:cs="Arial"/>
        </w:rPr>
        <w:t xml:space="preserve"> – Introduction of a new electronic </w:t>
      </w:r>
      <w:r w:rsidR="009A17D4">
        <w:rPr>
          <w:rFonts w:cs="Arial"/>
        </w:rPr>
        <w:t xml:space="preserve">learner </w:t>
      </w:r>
      <w:r w:rsidRPr="00747C83">
        <w:rPr>
          <w:rFonts w:cs="Arial"/>
        </w:rPr>
        <w:t>logbook, replacing the paper-based version.</w:t>
      </w:r>
    </w:p>
    <w:p w14:paraId="2A7355E2" w14:textId="77777777" w:rsidR="00747C83" w:rsidRPr="00747C83" w:rsidRDefault="00747C83" w:rsidP="009103E5">
      <w:pPr>
        <w:numPr>
          <w:ilvl w:val="0"/>
          <w:numId w:val="4"/>
        </w:numPr>
        <w:rPr>
          <w:rFonts w:cs="Arial"/>
        </w:rPr>
      </w:pPr>
      <w:r w:rsidRPr="00747C83">
        <w:rPr>
          <w:rFonts w:cs="Arial"/>
          <w:b/>
          <w:bCs/>
        </w:rPr>
        <w:t>November 2018</w:t>
      </w:r>
      <w:r w:rsidRPr="00747C83">
        <w:rPr>
          <w:rFonts w:cs="Arial"/>
        </w:rPr>
        <w:t xml:space="preserve"> – Launch of </w:t>
      </w:r>
      <w:proofErr w:type="spellStart"/>
      <w:r w:rsidRPr="00747C83">
        <w:rPr>
          <w:rFonts w:cs="Arial"/>
          <w:i/>
          <w:iCs/>
        </w:rPr>
        <w:t>PrepL</w:t>
      </w:r>
      <w:proofErr w:type="spellEnd"/>
      <w:r w:rsidRPr="00747C83">
        <w:rPr>
          <w:rFonts w:cs="Arial"/>
        </w:rPr>
        <w:t>, a digital, interactive learner licence course designed to improve knowledge acquisition.</w:t>
      </w:r>
    </w:p>
    <w:p w14:paraId="25B28BC1" w14:textId="77777777" w:rsidR="00747C83" w:rsidRPr="00747C83" w:rsidRDefault="00747C83" w:rsidP="009103E5">
      <w:pPr>
        <w:numPr>
          <w:ilvl w:val="0"/>
          <w:numId w:val="4"/>
        </w:numPr>
        <w:rPr>
          <w:rFonts w:cs="Arial"/>
        </w:rPr>
      </w:pPr>
      <w:r w:rsidRPr="00747C83">
        <w:rPr>
          <w:rFonts w:cs="Arial"/>
          <w:b/>
          <w:bCs/>
        </w:rPr>
        <w:t>October 2019</w:t>
      </w:r>
      <w:r w:rsidRPr="00747C83">
        <w:rPr>
          <w:rFonts w:cs="Arial"/>
        </w:rPr>
        <w:t xml:space="preserve"> – Introduction of </w:t>
      </w:r>
      <w:proofErr w:type="spellStart"/>
      <w:r w:rsidRPr="00747C83">
        <w:rPr>
          <w:rFonts w:cs="Arial"/>
          <w:i/>
          <w:iCs/>
        </w:rPr>
        <w:t>PrepL</w:t>
      </w:r>
      <w:proofErr w:type="spellEnd"/>
      <w:r w:rsidRPr="00747C83">
        <w:rPr>
          <w:rFonts w:cs="Arial"/>
          <w:i/>
          <w:iCs/>
        </w:rPr>
        <w:t xml:space="preserve"> Supervisor</w:t>
      </w:r>
      <w:r w:rsidRPr="00747C83">
        <w:rPr>
          <w:rFonts w:cs="Arial"/>
        </w:rPr>
        <w:t>, an online resource to support those supervising learner drivers.</w:t>
      </w:r>
    </w:p>
    <w:p w14:paraId="4DA83DFC" w14:textId="5B4CB2BB" w:rsidR="00747C83" w:rsidRPr="00747C83" w:rsidRDefault="00E6706D" w:rsidP="009103E5">
      <w:pPr>
        <w:numPr>
          <w:ilvl w:val="0"/>
          <w:numId w:val="4"/>
        </w:numPr>
        <w:rPr>
          <w:rFonts w:cs="Arial"/>
        </w:rPr>
      </w:pPr>
      <w:r>
        <w:rPr>
          <w:rFonts w:cs="Arial"/>
          <w:b/>
          <w:bCs/>
        </w:rPr>
        <w:t>June</w:t>
      </w:r>
      <w:r w:rsidR="00747C83" w:rsidRPr="00747C83">
        <w:rPr>
          <w:rFonts w:cs="Arial"/>
          <w:b/>
          <w:bCs/>
        </w:rPr>
        <w:t xml:space="preserve"> 2021</w:t>
      </w:r>
      <w:r w:rsidR="00747C83" w:rsidRPr="00747C83">
        <w:rPr>
          <w:rFonts w:cs="Arial"/>
        </w:rPr>
        <w:t xml:space="preserve"> – </w:t>
      </w:r>
      <w:r>
        <w:rPr>
          <w:rFonts w:cs="Arial"/>
        </w:rPr>
        <w:t>Complete r</w:t>
      </w:r>
      <w:r w:rsidR="00747C83" w:rsidRPr="00747C83">
        <w:rPr>
          <w:rFonts w:cs="Arial"/>
        </w:rPr>
        <w:t>evision of the Hazard Perception Test (HPT), which was moved from the transition between P1 and P2 phases to occur between the learner (L) and P1 stages.</w:t>
      </w:r>
    </w:p>
    <w:p w14:paraId="507E02E3" w14:textId="553660F6" w:rsidR="00367CA7" w:rsidRDefault="00D70FE0" w:rsidP="00816487">
      <w:pPr>
        <w:rPr>
          <w:rFonts w:cs="Arial"/>
        </w:rPr>
      </w:pPr>
      <w:r>
        <w:rPr>
          <w:rFonts w:cs="Arial"/>
        </w:rPr>
        <w:t>Overall, t</w:t>
      </w:r>
      <w:r w:rsidR="00731088" w:rsidRPr="00367CA7">
        <w:rPr>
          <w:rFonts w:cs="Arial"/>
        </w:rPr>
        <w:t>he Queensland GLS consists of four typical licensing phases:</w:t>
      </w:r>
    </w:p>
    <w:p w14:paraId="40AE0C77" w14:textId="743C8317" w:rsidR="00367CA7" w:rsidRPr="00367CA7" w:rsidRDefault="00367CA7" w:rsidP="009103E5">
      <w:pPr>
        <w:pStyle w:val="ListParagraph"/>
        <w:numPr>
          <w:ilvl w:val="0"/>
          <w:numId w:val="5"/>
        </w:numPr>
        <w:spacing w:after="120"/>
        <w:ind w:left="714" w:hanging="357"/>
        <w:contextualSpacing w:val="0"/>
        <w:rPr>
          <w:rFonts w:cs="Arial"/>
        </w:rPr>
      </w:pPr>
      <w:r w:rsidRPr="00367CA7">
        <w:rPr>
          <w:rFonts w:cs="Arial"/>
          <w:b/>
          <w:bCs/>
        </w:rPr>
        <w:t xml:space="preserve">Learner (L) – </w:t>
      </w:r>
      <w:r w:rsidRPr="00367CA7">
        <w:rPr>
          <w:rFonts w:cs="Arial"/>
        </w:rPr>
        <w:t>Supervised driving under specific conditions.</w:t>
      </w:r>
    </w:p>
    <w:p w14:paraId="7020FF01" w14:textId="17CDDBD9" w:rsidR="00367CA7" w:rsidRPr="00367CA7" w:rsidRDefault="00367CA7" w:rsidP="009103E5">
      <w:pPr>
        <w:pStyle w:val="ListParagraph"/>
        <w:numPr>
          <w:ilvl w:val="0"/>
          <w:numId w:val="4"/>
        </w:numPr>
        <w:spacing w:after="120"/>
        <w:ind w:left="714" w:hanging="357"/>
        <w:contextualSpacing w:val="0"/>
        <w:rPr>
          <w:rFonts w:cs="Arial"/>
          <w:b/>
          <w:bCs/>
        </w:rPr>
      </w:pPr>
      <w:r w:rsidRPr="00367CA7">
        <w:rPr>
          <w:rFonts w:cs="Arial"/>
          <w:b/>
          <w:bCs/>
        </w:rPr>
        <w:t xml:space="preserve">Provisional 1 (P1) – </w:t>
      </w:r>
      <w:r w:rsidRPr="00367CA7">
        <w:rPr>
          <w:rFonts w:cs="Arial"/>
        </w:rPr>
        <w:t>First stage of unsupervised driving with restrictions.</w:t>
      </w:r>
    </w:p>
    <w:p w14:paraId="3CE3B808" w14:textId="4F77CE80" w:rsidR="00367CA7" w:rsidRPr="00367CA7" w:rsidRDefault="00367CA7" w:rsidP="009103E5">
      <w:pPr>
        <w:pStyle w:val="ListParagraph"/>
        <w:numPr>
          <w:ilvl w:val="0"/>
          <w:numId w:val="4"/>
        </w:numPr>
        <w:spacing w:after="120"/>
        <w:ind w:left="714" w:hanging="357"/>
        <w:contextualSpacing w:val="0"/>
        <w:rPr>
          <w:rFonts w:cs="Arial"/>
        </w:rPr>
      </w:pPr>
      <w:r w:rsidRPr="00367CA7">
        <w:rPr>
          <w:rFonts w:cs="Arial"/>
          <w:b/>
          <w:bCs/>
        </w:rPr>
        <w:t xml:space="preserve">Provisional 2 (P2) – </w:t>
      </w:r>
      <w:r w:rsidRPr="00367CA7">
        <w:rPr>
          <w:rFonts w:cs="Arial"/>
        </w:rPr>
        <w:t>Continued unsupervised driving with fewer restrictions.</w:t>
      </w:r>
    </w:p>
    <w:p w14:paraId="7AF98C63" w14:textId="5F1CE00E" w:rsidR="00672747" w:rsidRPr="00D60AE1" w:rsidRDefault="00367CA7" w:rsidP="009103E5">
      <w:pPr>
        <w:pStyle w:val="ListParagraph"/>
        <w:numPr>
          <w:ilvl w:val="0"/>
          <w:numId w:val="4"/>
        </w:numPr>
        <w:spacing w:after="120"/>
        <w:ind w:left="714" w:hanging="357"/>
        <w:contextualSpacing w:val="0"/>
        <w:rPr>
          <w:rFonts w:cs="Arial"/>
          <w:b/>
          <w:bCs/>
        </w:rPr>
      </w:pPr>
      <w:r w:rsidRPr="00367CA7">
        <w:rPr>
          <w:rFonts w:cs="Arial"/>
          <w:b/>
          <w:bCs/>
        </w:rPr>
        <w:t xml:space="preserve">Open licence (O) – </w:t>
      </w:r>
      <w:r w:rsidRPr="00367CA7">
        <w:rPr>
          <w:rFonts w:cs="Arial"/>
        </w:rPr>
        <w:t>Full driving privileges granted.</w:t>
      </w:r>
    </w:p>
    <w:p w14:paraId="5C5AE06A" w14:textId="70EF6881" w:rsidR="00D60AE1" w:rsidRPr="00D60AE1" w:rsidRDefault="00B54F40" w:rsidP="00D60AE1">
      <w:pPr>
        <w:rPr>
          <w:rFonts w:cs="Arial"/>
        </w:rPr>
      </w:pPr>
      <w:r w:rsidRPr="00B54F40">
        <w:rPr>
          <w:rFonts w:cs="Arial"/>
        </w:rPr>
        <w:br/>
      </w:r>
      <w:bookmarkStart w:id="8" w:name="_Toc194931643"/>
      <w:r w:rsidR="00D60AE1" w:rsidRPr="00D60AE1">
        <w:rPr>
          <w:rFonts w:cs="Arial"/>
        </w:rPr>
        <w:t>Each phase is designed to gradually build the knowledge, skills, and real-world experience needed to drive safely under a variety of road and traffic conditions. While learners benefit from supervised practice and structured instruction, novice drivers in the provisional phases often face increased crash risk</w:t>
      </w:r>
      <w:r w:rsidR="001E49C3">
        <w:rPr>
          <w:rFonts w:cs="Arial"/>
        </w:rPr>
        <w:t xml:space="preserve"> possibly</w:t>
      </w:r>
      <w:r w:rsidR="00D60AE1" w:rsidRPr="00D60AE1">
        <w:rPr>
          <w:rFonts w:cs="Arial"/>
        </w:rPr>
        <w:t xml:space="preserve"> due to inexperience, overconfidence, and limited exposure to challenging driving scenarios. Infringement risk, although less studied, is also expected to be higher during these early independent driving stages, potentially reflecting emerging </w:t>
      </w:r>
      <w:r w:rsidR="001E49C3">
        <w:rPr>
          <w:rFonts w:cs="Arial"/>
        </w:rPr>
        <w:t xml:space="preserve">unconsciously/consciously </w:t>
      </w:r>
      <w:r w:rsidR="00D60AE1" w:rsidRPr="00D60AE1">
        <w:rPr>
          <w:rFonts w:cs="Arial"/>
        </w:rPr>
        <w:t>risk-taking behaviours.</w:t>
      </w:r>
    </w:p>
    <w:p w14:paraId="256030E1" w14:textId="7FB5D307" w:rsidR="00D60AE1" w:rsidRPr="00D60AE1" w:rsidRDefault="00D60AE1" w:rsidP="00D60AE1">
      <w:pPr>
        <w:rPr>
          <w:rFonts w:cs="Arial"/>
        </w:rPr>
      </w:pPr>
      <w:r w:rsidRPr="00D60AE1">
        <w:rPr>
          <w:rFonts w:cs="Arial"/>
        </w:rPr>
        <w:t>The overarching goal of the GLS is to reduce road trauma by improving safety outcomes during the transition to full licensure. However, despite progress, crash and infringement rates among new drivers remain a public health concern. Road trauma continues to place a significant burden on Queensland communities and the health system, reinforcing the need to evaluate whether the GLS is effectively reducing these risks—and how it might be improved.</w:t>
      </w:r>
    </w:p>
    <w:p w14:paraId="01CAD200" w14:textId="3F05F663" w:rsidR="00D70FE0" w:rsidRPr="00C121DD" w:rsidRDefault="00D70FE0" w:rsidP="00D70FE0">
      <w:pPr>
        <w:pStyle w:val="Heading2"/>
      </w:pPr>
      <w:bookmarkStart w:id="9" w:name="_Toc208781001"/>
      <w:bookmarkStart w:id="10" w:name="_Toc209173678"/>
      <w:r w:rsidRPr="00C121DD">
        <w:t>1.2</w:t>
      </w:r>
      <w:r w:rsidRPr="00C121DD">
        <w:tab/>
      </w:r>
      <w:r>
        <w:t>Broader project objectives</w:t>
      </w:r>
      <w:bookmarkEnd w:id="9"/>
      <w:bookmarkEnd w:id="10"/>
    </w:p>
    <w:p w14:paraId="7EC0FBC4" w14:textId="77777777" w:rsidR="00D70FE0" w:rsidRPr="00C3550F" w:rsidRDefault="00D70FE0" w:rsidP="00D70FE0">
      <w:pPr>
        <w:overflowPunct w:val="0"/>
        <w:autoSpaceDE w:val="0"/>
        <w:autoSpaceDN w:val="0"/>
        <w:adjustRightInd w:val="0"/>
        <w:spacing w:after="200"/>
        <w:textAlignment w:val="baseline"/>
        <w:rPr>
          <w:rFonts w:eastAsia="Times New Roman" w:cs="Arial"/>
          <w:lang w:eastAsia="en-AU"/>
        </w:rPr>
      </w:pPr>
      <w:r w:rsidRPr="00C3550F">
        <w:rPr>
          <w:rFonts w:cs="Arial"/>
          <w:bCs/>
        </w:rPr>
        <w:t xml:space="preserve">The overall aim </w:t>
      </w:r>
      <w:r>
        <w:rPr>
          <w:rFonts w:cs="Arial"/>
          <w:bCs/>
        </w:rPr>
        <w:t>of the project wa</w:t>
      </w:r>
      <w:r w:rsidRPr="00C3550F">
        <w:rPr>
          <w:rFonts w:cs="Arial"/>
          <w:bCs/>
        </w:rPr>
        <w:t>s to address the high rates of novice driver fatalities and serious injuries through assessing LDP components and providing s</w:t>
      </w:r>
      <w:r w:rsidRPr="00C3550F">
        <w:rPr>
          <w:rFonts w:eastAsia="Times New Roman" w:cs="Arial"/>
          <w:lang w:eastAsia="en-AU"/>
        </w:rPr>
        <w:t xml:space="preserve">olutions and </w:t>
      </w:r>
      <w:r>
        <w:rPr>
          <w:rFonts w:eastAsia="Times New Roman" w:cs="Arial"/>
          <w:lang w:eastAsia="en-AU"/>
        </w:rPr>
        <w:t xml:space="preserve">possible </w:t>
      </w:r>
      <w:r w:rsidRPr="00C3550F">
        <w:rPr>
          <w:rFonts w:eastAsia="Times New Roman" w:cs="Arial"/>
          <w:lang w:eastAsia="en-AU"/>
        </w:rPr>
        <w:t>actions in the short- medium- and long-term that enable TMR to implement a best-practice, effective, accessible and inclusive LDP. Specific objectives include</w:t>
      </w:r>
      <w:r>
        <w:rPr>
          <w:rFonts w:eastAsia="Times New Roman" w:cs="Arial"/>
          <w:lang w:eastAsia="en-AU"/>
        </w:rPr>
        <w:t>d</w:t>
      </w:r>
      <w:r w:rsidRPr="00C3550F">
        <w:rPr>
          <w:rFonts w:eastAsia="Times New Roman" w:cs="Arial"/>
          <w:lang w:eastAsia="en-AU"/>
        </w:rPr>
        <w:t xml:space="preserve">: </w:t>
      </w:r>
    </w:p>
    <w:p w14:paraId="4C879406" w14:textId="77777777" w:rsidR="00D70FE0" w:rsidRDefault="00D70FE0" w:rsidP="009103E5">
      <w:pPr>
        <w:pStyle w:val="ListParagraph"/>
        <w:numPr>
          <w:ilvl w:val="0"/>
          <w:numId w:val="7"/>
        </w:numPr>
        <w:tabs>
          <w:tab w:val="left" w:pos="440"/>
          <w:tab w:val="right" w:leader="dot" w:pos="9016"/>
        </w:tabs>
        <w:overflowPunct w:val="0"/>
        <w:autoSpaceDE w:val="0"/>
        <w:autoSpaceDN w:val="0"/>
        <w:adjustRightInd w:val="0"/>
        <w:spacing w:after="200"/>
        <w:ind w:left="714" w:hanging="357"/>
        <w:contextualSpacing w:val="0"/>
        <w:textAlignment w:val="baseline"/>
        <w:rPr>
          <w:rFonts w:cs="Arial"/>
          <w:bCs/>
        </w:rPr>
      </w:pPr>
      <w:r w:rsidRPr="00C3550F">
        <w:rPr>
          <w:rFonts w:cs="Arial"/>
          <w:bCs/>
        </w:rPr>
        <w:lastRenderedPageBreak/>
        <w:t xml:space="preserve">Review current evidence regarding best practice in online courses, practical driving requirements and PDT for learner </w:t>
      </w:r>
      <w:proofErr w:type="gramStart"/>
      <w:r w:rsidRPr="00C3550F">
        <w:rPr>
          <w:rFonts w:cs="Arial"/>
          <w:bCs/>
        </w:rPr>
        <w:t>drivers;</w:t>
      </w:r>
      <w:proofErr w:type="gramEnd"/>
    </w:p>
    <w:p w14:paraId="084693E8" w14:textId="77777777" w:rsidR="00D70FE0" w:rsidRPr="002B2ED4" w:rsidRDefault="00D70FE0" w:rsidP="009103E5">
      <w:pPr>
        <w:pStyle w:val="ListParagraph"/>
        <w:numPr>
          <w:ilvl w:val="0"/>
          <w:numId w:val="7"/>
        </w:numPr>
        <w:tabs>
          <w:tab w:val="left" w:pos="440"/>
          <w:tab w:val="right" w:leader="dot" w:pos="9016"/>
        </w:tabs>
        <w:spacing w:before="120" w:after="200"/>
        <w:ind w:right="-1"/>
        <w:rPr>
          <w:rFonts w:cs="Arial"/>
        </w:rPr>
      </w:pPr>
      <w:r w:rsidRPr="002B2ED4">
        <w:rPr>
          <w:rFonts w:cs="Arial"/>
        </w:rPr>
        <w:t xml:space="preserve">Assess the </w:t>
      </w:r>
      <w:r w:rsidRPr="002B2ED4">
        <w:rPr>
          <w:rFonts w:cs="Arial"/>
          <w:bCs/>
        </w:rPr>
        <w:t xml:space="preserve">effectiveness, </w:t>
      </w:r>
      <w:r w:rsidRPr="002B2ED4">
        <w:rPr>
          <w:rFonts w:eastAsia="Calibri" w:cs="Arial"/>
          <w:bCs/>
          <w:iCs/>
          <w:lang w:val="en-US"/>
        </w:rPr>
        <w:t xml:space="preserve">accessibility, inclusivity and equity of each LDP component (e.g., to what extent has the program improved young drivers’ </w:t>
      </w:r>
      <w:proofErr w:type="spellStart"/>
      <w:r w:rsidRPr="002B2ED4">
        <w:rPr>
          <w:rFonts w:eastAsia="Calibri" w:cs="Arial"/>
          <w:bCs/>
          <w:iCs/>
          <w:lang w:val="en-US"/>
        </w:rPr>
        <w:t>behaviours</w:t>
      </w:r>
      <w:proofErr w:type="spellEnd"/>
      <w:r w:rsidRPr="002B2ED4">
        <w:rPr>
          <w:rFonts w:eastAsia="Calibri" w:cs="Arial"/>
          <w:bCs/>
          <w:iCs/>
          <w:lang w:val="en-US"/>
        </w:rPr>
        <w:t xml:space="preserve"> and attitudes towards safe driving and their safe driving capabilities</w:t>
      </w:r>
      <w:r>
        <w:rPr>
          <w:rFonts w:eastAsia="Calibri" w:cs="Arial"/>
          <w:bCs/>
          <w:iCs/>
          <w:lang w:val="en-US"/>
        </w:rPr>
        <w:t>, what is the road safety impacts of the program on P1 drivers</w:t>
      </w:r>
      <w:proofErr w:type="gramStart"/>
      <w:r w:rsidRPr="002B2ED4">
        <w:rPr>
          <w:rFonts w:eastAsia="Calibri" w:cs="Arial"/>
          <w:bCs/>
          <w:iCs/>
          <w:lang w:val="en-US"/>
        </w:rPr>
        <w:t>);</w:t>
      </w:r>
      <w:proofErr w:type="gramEnd"/>
    </w:p>
    <w:p w14:paraId="16A4EA13" w14:textId="77777777" w:rsidR="00D70FE0" w:rsidRPr="00C3550F" w:rsidRDefault="00D70FE0" w:rsidP="009103E5">
      <w:pPr>
        <w:numPr>
          <w:ilvl w:val="0"/>
          <w:numId w:val="7"/>
        </w:numPr>
        <w:spacing w:after="200"/>
        <w:rPr>
          <w:rFonts w:eastAsia="Calibri" w:cs="Arial"/>
          <w:bCs/>
          <w:iCs/>
          <w:lang w:val="en-US"/>
        </w:rPr>
      </w:pPr>
      <w:r w:rsidRPr="00C3550F">
        <w:rPr>
          <w:rFonts w:eastAsia="Calibri" w:cs="Arial"/>
          <w:bCs/>
          <w:iCs/>
          <w:lang w:val="en-US"/>
        </w:rPr>
        <w:t xml:space="preserve">Provide insights about whether the anticipated benefits of these initiatives are being achieved, and if they are </w:t>
      </w:r>
      <w:bookmarkStart w:id="11" w:name="_Hlk142555872"/>
      <w:r w:rsidRPr="00C3550F">
        <w:rPr>
          <w:rFonts w:eastAsia="Times New Roman" w:cs="Arial"/>
          <w:bCs/>
          <w:iCs/>
          <w:lang w:eastAsia="en-GB"/>
        </w:rPr>
        <w:t>fit for purpose</w:t>
      </w:r>
      <w:bookmarkEnd w:id="11"/>
      <w:r w:rsidRPr="00C3550F">
        <w:rPr>
          <w:rFonts w:eastAsia="Times New Roman" w:cs="Arial"/>
          <w:bCs/>
          <w:iCs/>
          <w:lang w:eastAsia="en-GB"/>
        </w:rPr>
        <w:t xml:space="preserve"> and aligned with the intended objectives of the LDP; and,</w:t>
      </w:r>
    </w:p>
    <w:p w14:paraId="4FB4969F" w14:textId="77777777" w:rsidR="00D70FE0" w:rsidRPr="00C3550F" w:rsidRDefault="00D70FE0" w:rsidP="009103E5">
      <w:pPr>
        <w:pStyle w:val="ListParagraph"/>
        <w:numPr>
          <w:ilvl w:val="0"/>
          <w:numId w:val="7"/>
        </w:numPr>
        <w:tabs>
          <w:tab w:val="left" w:pos="440"/>
          <w:tab w:val="right" w:leader="dot" w:pos="9016"/>
        </w:tabs>
        <w:overflowPunct w:val="0"/>
        <w:autoSpaceDE w:val="0"/>
        <w:autoSpaceDN w:val="0"/>
        <w:adjustRightInd w:val="0"/>
        <w:spacing w:after="200"/>
        <w:ind w:left="714" w:hanging="357"/>
        <w:contextualSpacing w:val="0"/>
        <w:textAlignment w:val="baseline"/>
        <w:rPr>
          <w:rFonts w:cs="Arial"/>
          <w:bCs/>
        </w:rPr>
      </w:pPr>
      <w:r w:rsidRPr="00C3550F">
        <w:rPr>
          <w:rFonts w:cs="Arial"/>
          <w:bCs/>
        </w:rPr>
        <w:t>Develop a</w:t>
      </w:r>
      <w:r>
        <w:rPr>
          <w:rFonts w:cs="Arial"/>
          <w:bCs/>
        </w:rPr>
        <w:t>n enhanced LDP framework/approach and</w:t>
      </w:r>
      <w:r w:rsidRPr="00C3550F">
        <w:rPr>
          <w:rFonts w:cs="Arial"/>
          <w:bCs/>
        </w:rPr>
        <w:t xml:space="preserve"> suite of actions</w:t>
      </w:r>
      <w:r>
        <w:rPr>
          <w:rFonts w:cs="Arial"/>
          <w:bCs/>
        </w:rPr>
        <w:t>/r</w:t>
      </w:r>
      <w:r w:rsidRPr="00C3550F">
        <w:rPr>
          <w:rFonts w:cs="Arial"/>
          <w:bCs/>
        </w:rPr>
        <w:t>oadmap for implementation in the short- medium- and long-term to achieve an enhanced LDP.</w:t>
      </w:r>
    </w:p>
    <w:p w14:paraId="3116E807" w14:textId="719BCD7B" w:rsidR="00F63F35" w:rsidRDefault="00F63F35" w:rsidP="00F63F35">
      <w:pPr>
        <w:rPr>
          <w:rFonts w:eastAsia="Times New Roman" w:cs="Arial"/>
          <w:lang w:eastAsia="en-AU"/>
        </w:rPr>
      </w:pPr>
      <w:r w:rsidRPr="00F63F35">
        <w:rPr>
          <w:rFonts w:cs="Arial"/>
        </w:rPr>
        <w:t xml:space="preserve">This technical report </w:t>
      </w:r>
      <w:r w:rsidRPr="00F63F35">
        <w:rPr>
          <w:rFonts w:eastAsia="Times New Roman" w:cs="Arial"/>
          <w:lang w:eastAsia="en-AU"/>
        </w:rPr>
        <w:t xml:space="preserve">presents the detailed methods and findings for the qualitative components of the review including the learner and novice driver, and parents/supervisor surveys and key stakeholder engagement. It also presents the methods and findings of the systematic literature review evaluating the ‘effectiveness of mandating supervised driving practice requirements on improving road safety outcomes for learner drivers. </w:t>
      </w:r>
    </w:p>
    <w:p w14:paraId="0126D289" w14:textId="2596DACB" w:rsidR="002936E9" w:rsidRPr="00F63F35" w:rsidRDefault="002936E9" w:rsidP="00F63F35">
      <w:pPr>
        <w:rPr>
          <w:rFonts w:eastAsia="Times New Roman" w:cs="Arial"/>
          <w:lang w:eastAsia="en-AU"/>
        </w:rPr>
      </w:pPr>
      <w:bookmarkStart w:id="12" w:name="_Hlk210824561"/>
      <w:r>
        <w:rPr>
          <w:rFonts w:eastAsia="Times New Roman" w:cs="Arial"/>
          <w:lang w:eastAsia="en-AU"/>
        </w:rPr>
        <w:t>The LDP framework and actions are presented in the summary report.</w:t>
      </w:r>
    </w:p>
    <w:bookmarkEnd w:id="12"/>
    <w:p w14:paraId="763FF091" w14:textId="75BEBAF3" w:rsidR="00D60AE1" w:rsidRPr="00D60AE1" w:rsidRDefault="00D60AE1" w:rsidP="00D60AE1">
      <w:pPr>
        <w:rPr>
          <w:rFonts w:cs="Arial"/>
        </w:rPr>
      </w:pPr>
      <w:r w:rsidRPr="00D60AE1">
        <w:rPr>
          <w:rFonts w:cs="Arial"/>
        </w:rPr>
        <w:t>The findings are intended to inform the refinement of GLS-related policies and programs.</w:t>
      </w:r>
    </w:p>
    <w:p w14:paraId="0DFCD9CC" w14:textId="71EE0243" w:rsidR="00D60AE1" w:rsidRPr="00D60AE1" w:rsidRDefault="00D60AE1" w:rsidP="00D60AE1">
      <w:pPr>
        <w:rPr>
          <w:rFonts w:cs="Arial"/>
        </w:rPr>
      </w:pPr>
      <w:r w:rsidRPr="00D60AE1">
        <w:rPr>
          <w:rFonts w:cs="Arial"/>
        </w:rPr>
        <w:t xml:space="preserve">This project aligns with the </w:t>
      </w:r>
      <w:r w:rsidRPr="00D60AE1">
        <w:rPr>
          <w:rFonts w:cs="Arial"/>
          <w:b/>
          <w:bCs/>
        </w:rPr>
        <w:t>Queensland Road Safety Strategy</w:t>
      </w:r>
      <w:r w:rsidR="00A240A1">
        <w:rPr>
          <w:rFonts w:cs="Arial"/>
          <w:b/>
          <w:bCs/>
        </w:rPr>
        <w:t xml:space="preserve"> 2022-31</w:t>
      </w:r>
      <w:r w:rsidRPr="00D60AE1">
        <w:rPr>
          <w:rFonts w:cs="Arial"/>
        </w:rPr>
        <w:t xml:space="preserve"> and the </w:t>
      </w:r>
      <w:r w:rsidRPr="00D60AE1">
        <w:rPr>
          <w:rFonts w:cs="Arial"/>
          <w:b/>
          <w:bCs/>
        </w:rPr>
        <w:t>National Road Safety Strategy 2021–2030</w:t>
      </w:r>
      <w:r w:rsidRPr="00D60AE1">
        <w:rPr>
          <w:rFonts w:cs="Arial"/>
        </w:rPr>
        <w:t>, both of which prioritise graduated licensing and behaviour-change initiatives as essential tools to reduce road trauma and progress toward the goal of zero deaths and serious injuries on Australian roads.</w:t>
      </w:r>
    </w:p>
    <w:p w14:paraId="49B5DACE" w14:textId="29D892D7" w:rsidR="008A2827" w:rsidRPr="00C121DD" w:rsidRDefault="008A2827" w:rsidP="008A2827">
      <w:pPr>
        <w:pStyle w:val="Heading1"/>
        <w:pageBreakBefore w:val="0"/>
        <w:rPr>
          <w:rFonts w:cs="Arial"/>
        </w:rPr>
      </w:pPr>
      <w:bookmarkStart w:id="13" w:name="_Toc209173679"/>
      <w:bookmarkStart w:id="14" w:name="_Hlk209162106"/>
      <w:bookmarkEnd w:id="8"/>
      <w:r>
        <w:rPr>
          <w:rFonts w:cs="Arial"/>
        </w:rPr>
        <w:t>2</w:t>
      </w:r>
      <w:r w:rsidRPr="00C121DD">
        <w:rPr>
          <w:rFonts w:cs="Arial"/>
        </w:rPr>
        <w:tab/>
      </w:r>
      <w:r w:rsidR="001D3F53">
        <w:rPr>
          <w:rFonts w:cs="Arial"/>
        </w:rPr>
        <w:t>SURVEYS</w:t>
      </w:r>
      <w:bookmarkEnd w:id="13"/>
    </w:p>
    <w:bookmarkEnd w:id="14"/>
    <w:p w14:paraId="4EE1DBDB" w14:textId="62FCAFE5" w:rsidR="002A0D64" w:rsidRDefault="008A2827" w:rsidP="002A0D64">
      <w:pPr>
        <w:rPr>
          <w:rFonts w:cs="Arial"/>
        </w:rPr>
      </w:pPr>
      <w:r>
        <w:rPr>
          <w:rFonts w:cs="Arial"/>
        </w:rPr>
        <w:t xml:space="preserve">Whilst it is important to examine the effectiveness of the various components of the Queensland </w:t>
      </w:r>
      <w:r w:rsidR="002936E9">
        <w:rPr>
          <w:rFonts w:cs="Arial"/>
        </w:rPr>
        <w:t>LDP</w:t>
      </w:r>
      <w:r>
        <w:rPr>
          <w:rFonts w:cs="Arial"/>
        </w:rPr>
        <w:t xml:space="preserve"> in relation to their influence on the young driver road toll, it is also important to examine their effectiveness in terms of satisfaction amongst those who have completed various components, whether this be </w:t>
      </w:r>
      <w:proofErr w:type="spellStart"/>
      <w:r>
        <w:rPr>
          <w:rFonts w:cs="Arial"/>
        </w:rPr>
        <w:t>PrepL</w:t>
      </w:r>
      <w:proofErr w:type="spellEnd"/>
      <w:r>
        <w:rPr>
          <w:rFonts w:cs="Arial"/>
        </w:rPr>
        <w:t xml:space="preserve">, the written road rules test, 100 hours of supervised driving practice, the Hazard Perception Test, the Practical Driving Test, or in the case of supervisors, </w:t>
      </w:r>
      <w:proofErr w:type="spellStart"/>
      <w:r>
        <w:rPr>
          <w:rFonts w:cs="Arial"/>
        </w:rPr>
        <w:t>PrepL</w:t>
      </w:r>
      <w:proofErr w:type="spellEnd"/>
      <w:r>
        <w:rPr>
          <w:rFonts w:cs="Arial"/>
        </w:rPr>
        <w:t xml:space="preserve">-S. </w:t>
      </w:r>
    </w:p>
    <w:p w14:paraId="515E13F3" w14:textId="3AADAF46" w:rsidR="002A0D64" w:rsidRDefault="002A0D64" w:rsidP="002A0D64">
      <w:pPr>
        <w:rPr>
          <w:rFonts w:cs="Arial"/>
        </w:rPr>
      </w:pPr>
      <w:r>
        <w:rPr>
          <w:rFonts w:cs="Arial"/>
        </w:rPr>
        <w:t xml:space="preserve">Online surveys were used to collect data from groups who have directly engaged with the programs in place to prepare drivers for solo driving. These groups were those who have obtained a learner licence in the past 12 months (and therefore completed </w:t>
      </w:r>
      <w:proofErr w:type="spellStart"/>
      <w:r>
        <w:rPr>
          <w:rFonts w:cs="Arial"/>
        </w:rPr>
        <w:t>PrepL</w:t>
      </w:r>
      <w:proofErr w:type="spellEnd"/>
      <w:r>
        <w:rPr>
          <w:rFonts w:cs="Arial"/>
        </w:rPr>
        <w:t xml:space="preserve"> or the written road rules test), those who have obtained their provisional licence in the past 12 months (and therefore have completed the 100 hours supervised training, Hazard Perception Test and Practical Driving Test), and those who have supervised a learner driver in the past 12 months (and therefore would have had the opportunity to complete </w:t>
      </w:r>
      <w:proofErr w:type="spellStart"/>
      <w:r>
        <w:rPr>
          <w:rFonts w:cs="Arial"/>
        </w:rPr>
        <w:t>PrepL</w:t>
      </w:r>
      <w:proofErr w:type="spellEnd"/>
      <w:r>
        <w:rPr>
          <w:rFonts w:cs="Arial"/>
        </w:rPr>
        <w:t>-S).</w:t>
      </w:r>
    </w:p>
    <w:p w14:paraId="043A0F39" w14:textId="5DD6738E" w:rsidR="008A5A68" w:rsidRPr="00C121DD" w:rsidRDefault="008A5A68" w:rsidP="008A5A68">
      <w:pPr>
        <w:pStyle w:val="Heading2"/>
      </w:pPr>
      <w:bookmarkStart w:id="15" w:name="_Toc209173680"/>
      <w:bookmarkStart w:id="16" w:name="_Hlk209162177"/>
      <w:r>
        <w:lastRenderedPageBreak/>
        <w:t>2</w:t>
      </w:r>
      <w:r w:rsidRPr="00C121DD">
        <w:t>.2</w:t>
      </w:r>
      <w:r w:rsidRPr="00C121DD">
        <w:tab/>
      </w:r>
      <w:r>
        <w:t>Survey aims</w:t>
      </w:r>
      <w:bookmarkEnd w:id="15"/>
    </w:p>
    <w:bookmarkEnd w:id="16"/>
    <w:p w14:paraId="14027A24" w14:textId="77777777" w:rsidR="008A5A68" w:rsidRPr="008A5A68" w:rsidRDefault="008A5A68" w:rsidP="008A5A68">
      <w:pPr>
        <w:spacing w:after="200"/>
        <w:rPr>
          <w:rFonts w:eastAsiaTheme="minorEastAsia" w:cs="Arial"/>
          <w:szCs w:val="22"/>
          <w:lang w:eastAsia="zh-CN"/>
        </w:rPr>
      </w:pPr>
      <w:r w:rsidRPr="008A5A68">
        <w:rPr>
          <w:rFonts w:eastAsiaTheme="minorEastAsia" w:cs="Arial"/>
          <w:szCs w:val="22"/>
          <w:lang w:eastAsia="zh-CN"/>
        </w:rPr>
        <w:t>The overall aim of the surveys was to examine experience with the current Queensland Learner Driver Program, amongst those who have engaged with it in some way in the 12 months prior to completing the survey that was relevant to them (i.e. a learner driver, a provisional driver, a supervising driver). Specific objectives included:</w:t>
      </w:r>
    </w:p>
    <w:p w14:paraId="3E14677B" w14:textId="77777777" w:rsidR="008A5A68" w:rsidRPr="008A5A68" w:rsidRDefault="008A5A68" w:rsidP="009103E5">
      <w:pPr>
        <w:numPr>
          <w:ilvl w:val="0"/>
          <w:numId w:val="8"/>
        </w:numPr>
        <w:spacing w:after="200"/>
        <w:rPr>
          <w:rFonts w:eastAsiaTheme="minorEastAsia" w:cs="Arial"/>
          <w:szCs w:val="22"/>
          <w:lang w:eastAsia="zh-CN"/>
        </w:rPr>
      </w:pPr>
      <w:r w:rsidRPr="008A5A68">
        <w:rPr>
          <w:rFonts w:eastAsiaTheme="minorEastAsia" w:cs="Arial"/>
          <w:szCs w:val="22"/>
          <w:lang w:eastAsia="zh-CN"/>
        </w:rPr>
        <w:t>For learner drivers:</w:t>
      </w:r>
    </w:p>
    <w:p w14:paraId="2FD2C090"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 xml:space="preserve">Access the factors that guide the decision to complete either </w:t>
      </w:r>
      <w:proofErr w:type="spellStart"/>
      <w:r w:rsidRPr="008A5A68">
        <w:rPr>
          <w:rFonts w:eastAsiaTheme="minorEastAsia" w:cs="Arial"/>
          <w:szCs w:val="22"/>
          <w:lang w:eastAsia="zh-CN"/>
        </w:rPr>
        <w:t>PrepL</w:t>
      </w:r>
      <w:proofErr w:type="spellEnd"/>
      <w:r w:rsidRPr="008A5A68">
        <w:rPr>
          <w:rFonts w:eastAsiaTheme="minorEastAsia" w:cs="Arial"/>
          <w:szCs w:val="22"/>
          <w:lang w:eastAsia="zh-CN"/>
        </w:rPr>
        <w:t xml:space="preserve"> or the written road rules test</w:t>
      </w:r>
    </w:p>
    <w:p w14:paraId="433216D9"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 xml:space="preserve">Assess levels of satisfaction with the </w:t>
      </w:r>
      <w:proofErr w:type="spellStart"/>
      <w:r w:rsidRPr="008A5A68">
        <w:rPr>
          <w:rFonts w:eastAsiaTheme="minorEastAsia" w:cs="Arial"/>
          <w:szCs w:val="22"/>
          <w:lang w:eastAsia="zh-CN"/>
        </w:rPr>
        <w:t>PrepL</w:t>
      </w:r>
      <w:proofErr w:type="spellEnd"/>
      <w:r w:rsidRPr="008A5A68">
        <w:rPr>
          <w:rFonts w:eastAsiaTheme="minorEastAsia" w:cs="Arial"/>
          <w:szCs w:val="22"/>
          <w:lang w:eastAsia="zh-CN"/>
        </w:rPr>
        <w:t xml:space="preserve"> and the written road rules test process</w:t>
      </w:r>
    </w:p>
    <w:p w14:paraId="73A3680F"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 xml:space="preserve">Assess levels of satisfaction with the outcomes of </w:t>
      </w:r>
      <w:proofErr w:type="spellStart"/>
      <w:r w:rsidRPr="008A5A68">
        <w:rPr>
          <w:rFonts w:eastAsiaTheme="minorEastAsia" w:cs="Arial"/>
          <w:szCs w:val="22"/>
          <w:lang w:eastAsia="zh-CN"/>
        </w:rPr>
        <w:t>PrepL</w:t>
      </w:r>
      <w:proofErr w:type="spellEnd"/>
      <w:r w:rsidRPr="008A5A68">
        <w:rPr>
          <w:rFonts w:eastAsiaTheme="minorEastAsia" w:cs="Arial"/>
          <w:szCs w:val="22"/>
          <w:lang w:eastAsia="zh-CN"/>
        </w:rPr>
        <w:t xml:space="preserve"> and the written road rules test</w:t>
      </w:r>
    </w:p>
    <w:p w14:paraId="5EDBF07F"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 xml:space="preserve">Assess the perceptions towards costs associated with completing </w:t>
      </w:r>
      <w:proofErr w:type="spellStart"/>
      <w:r w:rsidRPr="008A5A68">
        <w:rPr>
          <w:rFonts w:eastAsiaTheme="minorEastAsia" w:cs="Arial"/>
          <w:szCs w:val="22"/>
          <w:lang w:eastAsia="zh-CN"/>
        </w:rPr>
        <w:t>PrepL</w:t>
      </w:r>
      <w:proofErr w:type="spellEnd"/>
      <w:r w:rsidRPr="008A5A68">
        <w:rPr>
          <w:rFonts w:eastAsiaTheme="minorEastAsia" w:cs="Arial"/>
          <w:szCs w:val="22"/>
          <w:lang w:eastAsia="zh-CN"/>
        </w:rPr>
        <w:t xml:space="preserve"> or the written road rules test</w:t>
      </w:r>
    </w:p>
    <w:p w14:paraId="36A62B74"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Consider the objectives listed above for specific learner driver groups and outcomes</w:t>
      </w:r>
    </w:p>
    <w:p w14:paraId="1A88DEFE" w14:textId="77777777" w:rsidR="008A5A68" w:rsidRPr="008A5A68" w:rsidRDefault="008A5A68" w:rsidP="009103E5">
      <w:pPr>
        <w:numPr>
          <w:ilvl w:val="0"/>
          <w:numId w:val="8"/>
        </w:numPr>
        <w:spacing w:after="200"/>
        <w:rPr>
          <w:rFonts w:eastAsiaTheme="minorEastAsia" w:cs="Arial"/>
          <w:szCs w:val="22"/>
          <w:lang w:eastAsia="zh-CN"/>
        </w:rPr>
      </w:pPr>
      <w:r w:rsidRPr="008A5A68">
        <w:rPr>
          <w:rFonts w:eastAsiaTheme="minorEastAsia" w:cs="Arial"/>
          <w:szCs w:val="22"/>
          <w:lang w:eastAsia="zh-CN"/>
        </w:rPr>
        <w:t>For provisional drivers:</w:t>
      </w:r>
    </w:p>
    <w:p w14:paraId="0FDF6A6D"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Assess the experience of completing the required 100 hours of supervised driving practice and the perceived effectiveness of this</w:t>
      </w:r>
    </w:p>
    <w:p w14:paraId="09029B43"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 xml:space="preserve">Assess involvement in professional lessons and the perceived benefit of these lessons </w:t>
      </w:r>
    </w:p>
    <w:p w14:paraId="440B0DA4"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Assess levels of satisfaction with the Hazard Perception Test process</w:t>
      </w:r>
    </w:p>
    <w:p w14:paraId="77171E2C"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Assess levels of satisfaction with the outcomes of the Hazard Perception Test</w:t>
      </w:r>
    </w:p>
    <w:p w14:paraId="4CED76C5"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Assess levels of satisfaction with the Practical Driving Test process</w:t>
      </w:r>
    </w:p>
    <w:p w14:paraId="4CF235EA"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Assess levels of satisfaction with the outcomes of the Practical Driving Test outcomes</w:t>
      </w:r>
    </w:p>
    <w:p w14:paraId="030B1D64"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Consider the objectives listed above for specific provisional driver groups and outcomes</w:t>
      </w:r>
    </w:p>
    <w:p w14:paraId="49CA5A5B" w14:textId="77777777" w:rsidR="008A5A68" w:rsidRPr="008A5A68" w:rsidRDefault="008A5A68" w:rsidP="009103E5">
      <w:pPr>
        <w:numPr>
          <w:ilvl w:val="0"/>
          <w:numId w:val="8"/>
        </w:numPr>
        <w:spacing w:after="200"/>
        <w:rPr>
          <w:rFonts w:eastAsiaTheme="minorEastAsia" w:cs="Arial"/>
          <w:szCs w:val="22"/>
          <w:lang w:eastAsia="zh-CN"/>
        </w:rPr>
      </w:pPr>
      <w:r w:rsidRPr="008A5A68">
        <w:rPr>
          <w:rFonts w:eastAsiaTheme="minorEastAsia" w:cs="Arial"/>
          <w:szCs w:val="22"/>
          <w:lang w:eastAsia="zh-CN"/>
        </w:rPr>
        <w:t>For supervising drivers:</w:t>
      </w:r>
    </w:p>
    <w:p w14:paraId="72F93EB4"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 xml:space="preserve">Assess the reasons for completing or not completing </w:t>
      </w:r>
      <w:proofErr w:type="spellStart"/>
      <w:r w:rsidRPr="008A5A68">
        <w:rPr>
          <w:rFonts w:eastAsiaTheme="minorEastAsia" w:cs="Arial"/>
          <w:szCs w:val="22"/>
          <w:lang w:eastAsia="zh-CN"/>
        </w:rPr>
        <w:t>PrepL</w:t>
      </w:r>
      <w:proofErr w:type="spellEnd"/>
      <w:r w:rsidRPr="008A5A68">
        <w:rPr>
          <w:rFonts w:eastAsiaTheme="minorEastAsia" w:cs="Arial"/>
          <w:szCs w:val="22"/>
          <w:lang w:eastAsia="zh-CN"/>
        </w:rPr>
        <w:t>-S</w:t>
      </w:r>
    </w:p>
    <w:p w14:paraId="5EE783F0"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 xml:space="preserve">Assess levels of satisfaction with the </w:t>
      </w:r>
      <w:proofErr w:type="spellStart"/>
      <w:r w:rsidRPr="008A5A68">
        <w:rPr>
          <w:rFonts w:eastAsiaTheme="minorEastAsia" w:cs="Arial"/>
          <w:szCs w:val="22"/>
          <w:lang w:eastAsia="zh-CN"/>
        </w:rPr>
        <w:t>PrepL</w:t>
      </w:r>
      <w:proofErr w:type="spellEnd"/>
      <w:r w:rsidRPr="008A5A68">
        <w:rPr>
          <w:rFonts w:eastAsiaTheme="minorEastAsia" w:cs="Arial"/>
          <w:szCs w:val="22"/>
          <w:lang w:eastAsia="zh-CN"/>
        </w:rPr>
        <w:t>-S process, for those who have completed it</w:t>
      </w:r>
    </w:p>
    <w:p w14:paraId="72BD7476" w14:textId="77777777" w:rsidR="008A5A68" w:rsidRPr="008A5A68" w:rsidRDefault="008A5A68" w:rsidP="009103E5">
      <w:pPr>
        <w:numPr>
          <w:ilvl w:val="1"/>
          <w:numId w:val="8"/>
        </w:numPr>
        <w:spacing w:after="200"/>
        <w:ind w:left="1134" w:hanging="425"/>
        <w:rPr>
          <w:rFonts w:eastAsiaTheme="minorEastAsia" w:cs="Arial"/>
          <w:szCs w:val="22"/>
          <w:lang w:eastAsia="zh-CN"/>
        </w:rPr>
      </w:pPr>
      <w:r w:rsidRPr="008A5A68">
        <w:rPr>
          <w:rFonts w:eastAsiaTheme="minorEastAsia" w:cs="Arial"/>
          <w:szCs w:val="22"/>
          <w:lang w:eastAsia="zh-CN"/>
        </w:rPr>
        <w:t>Consider the objectives listed above for specific supervising driver groups and outcomes</w:t>
      </w:r>
    </w:p>
    <w:p w14:paraId="46447BAB" w14:textId="2E879F59" w:rsidR="001D3F53" w:rsidRPr="00C121DD" w:rsidRDefault="001D3F53" w:rsidP="001D3F53">
      <w:pPr>
        <w:pStyle w:val="Heading2"/>
      </w:pPr>
      <w:bookmarkStart w:id="17" w:name="_Toc209173681"/>
      <w:r>
        <w:lastRenderedPageBreak/>
        <w:t>2</w:t>
      </w:r>
      <w:r w:rsidRPr="00C121DD">
        <w:t>.</w:t>
      </w:r>
      <w:r w:rsidR="008A5A68">
        <w:t>3</w:t>
      </w:r>
      <w:r w:rsidRPr="00C121DD">
        <w:tab/>
      </w:r>
      <w:r>
        <w:t>Methods</w:t>
      </w:r>
      <w:bookmarkEnd w:id="17"/>
    </w:p>
    <w:p w14:paraId="7A0EC771" w14:textId="77777777"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 xml:space="preserve">Separate online surveys were used to collect data from each of the three groups (learner drivers, provisional drivers, supervising drivers). Details on the methodology for each survey (i.e., selection criteria, recruitment, survey content, survey duration, analytical approach) are provided below. </w:t>
      </w:r>
    </w:p>
    <w:p w14:paraId="4482389B" w14:textId="12CA0F96" w:rsidR="008A2827" w:rsidRDefault="008A2827" w:rsidP="006C4BFC">
      <w:pPr>
        <w:rPr>
          <w:rFonts w:cs="Arial"/>
          <w:szCs w:val="22"/>
        </w:rPr>
      </w:pPr>
    </w:p>
    <w:p w14:paraId="6CC49B6C" w14:textId="40EADFF2" w:rsidR="001D3F53" w:rsidRDefault="008C0CCE" w:rsidP="008C0CCE">
      <w:pPr>
        <w:pStyle w:val="Heading3"/>
      </w:pPr>
      <w:bookmarkStart w:id="18" w:name="_Toc209173682"/>
      <w:r>
        <w:t>2.3.1</w:t>
      </w:r>
      <w:r>
        <w:tab/>
        <w:t>Learner driver survey</w:t>
      </w:r>
      <w:bookmarkEnd w:id="18"/>
    </w:p>
    <w:p w14:paraId="754D5183" w14:textId="77777777"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Individuals who met the following criteria were eligible to complete the learner driver survey:</w:t>
      </w:r>
    </w:p>
    <w:p w14:paraId="323D183C" w14:textId="77777777" w:rsidR="008C0CCE" w:rsidRPr="008C0CCE" w:rsidRDefault="008C0CCE" w:rsidP="009103E5">
      <w:pPr>
        <w:numPr>
          <w:ilvl w:val="0"/>
          <w:numId w:val="9"/>
        </w:numPr>
        <w:spacing w:after="200"/>
        <w:rPr>
          <w:rFonts w:eastAsiaTheme="minorEastAsia" w:cs="Arial"/>
          <w:szCs w:val="22"/>
          <w:lang w:eastAsia="zh-CN"/>
        </w:rPr>
      </w:pPr>
      <w:r w:rsidRPr="008C0CCE">
        <w:rPr>
          <w:rFonts w:eastAsiaTheme="minorEastAsia" w:cs="Arial"/>
          <w:szCs w:val="22"/>
          <w:lang w:eastAsia="zh-CN"/>
        </w:rPr>
        <w:t xml:space="preserve">Passed either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 xml:space="preserve"> or the written road rules test in the 12 months prior to completing the survey; and</w:t>
      </w:r>
    </w:p>
    <w:p w14:paraId="6CD78332" w14:textId="77777777" w:rsidR="008C0CCE" w:rsidRPr="008C0CCE" w:rsidRDefault="008C0CCE" w:rsidP="009103E5">
      <w:pPr>
        <w:numPr>
          <w:ilvl w:val="0"/>
          <w:numId w:val="9"/>
        </w:numPr>
        <w:spacing w:after="200"/>
        <w:rPr>
          <w:rFonts w:eastAsiaTheme="minorEastAsia" w:cs="Arial"/>
          <w:szCs w:val="22"/>
          <w:lang w:eastAsia="zh-CN"/>
        </w:rPr>
      </w:pPr>
      <w:r w:rsidRPr="008C0CCE">
        <w:rPr>
          <w:rFonts w:eastAsiaTheme="minorEastAsia" w:cs="Arial"/>
          <w:szCs w:val="22"/>
          <w:lang w:eastAsia="zh-CN"/>
        </w:rPr>
        <w:t>Aged between 15 years 11 months and 23 years; and</w:t>
      </w:r>
    </w:p>
    <w:p w14:paraId="22D1075B" w14:textId="77777777" w:rsidR="008C0CCE" w:rsidRPr="008C0CCE" w:rsidRDefault="008C0CCE" w:rsidP="009103E5">
      <w:pPr>
        <w:numPr>
          <w:ilvl w:val="0"/>
          <w:numId w:val="9"/>
        </w:numPr>
        <w:spacing w:after="200"/>
        <w:rPr>
          <w:rFonts w:eastAsiaTheme="minorEastAsia" w:cs="Arial"/>
          <w:szCs w:val="22"/>
          <w:lang w:eastAsia="zh-CN"/>
        </w:rPr>
      </w:pPr>
      <w:r w:rsidRPr="008C0CCE">
        <w:rPr>
          <w:rFonts w:eastAsiaTheme="minorEastAsia" w:cs="Arial"/>
          <w:szCs w:val="22"/>
          <w:lang w:eastAsia="zh-CN"/>
        </w:rPr>
        <w:t>Living in Queensland</w:t>
      </w:r>
    </w:p>
    <w:p w14:paraId="48140101" w14:textId="77777777"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 xml:space="preserve">Learner drivers were recruited through a range of paid and targeted social media outlets (i.e., through the MUARC social media accounts) and through key organisations and agencies who have direct contact with this group (e.g., TMR Customer Service Centres). All participants were invited to enter a prize draw to win one of five $100 gift cards. </w:t>
      </w:r>
    </w:p>
    <w:p w14:paraId="42776020" w14:textId="77777777"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The survey included items on the following topics:</w:t>
      </w:r>
    </w:p>
    <w:p w14:paraId="78AF8084" w14:textId="77777777" w:rsidR="008C0CCE" w:rsidRPr="008C0CCE" w:rsidRDefault="008C0CCE" w:rsidP="009103E5">
      <w:pPr>
        <w:numPr>
          <w:ilvl w:val="0"/>
          <w:numId w:val="10"/>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Demographic profile (age, gender, Aboriginal and Torres Strait Islander descent, Language spoken at home, highest level of education completed, current enrolment in education, current occupational activity)</w:t>
      </w:r>
    </w:p>
    <w:p w14:paraId="7FE2406F" w14:textId="77777777" w:rsidR="008C0CCE" w:rsidRPr="008C0CCE" w:rsidRDefault="008C0CCE" w:rsidP="009103E5">
      <w:pPr>
        <w:numPr>
          <w:ilvl w:val="0"/>
          <w:numId w:val="10"/>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 xml:space="preserve">Whether the learner licence was obtained through completion of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 xml:space="preserve"> or the written road rules test</w:t>
      </w:r>
    </w:p>
    <w:p w14:paraId="25CEE587" w14:textId="77777777" w:rsidR="008C0CCE" w:rsidRPr="008C0CCE" w:rsidRDefault="008C0CCE" w:rsidP="009103E5">
      <w:pPr>
        <w:numPr>
          <w:ilvl w:val="0"/>
          <w:numId w:val="10"/>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Details on any unsuccessful attempts to obtain a learner licence</w:t>
      </w:r>
    </w:p>
    <w:p w14:paraId="0D48219F" w14:textId="77777777" w:rsidR="008C0CCE" w:rsidRPr="008C0CCE" w:rsidRDefault="008C0CCE" w:rsidP="009103E5">
      <w:pPr>
        <w:numPr>
          <w:ilvl w:val="0"/>
          <w:numId w:val="10"/>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 xml:space="preserve">Reasons for choosing to complete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 xml:space="preserve"> or the written road rules test</w:t>
      </w:r>
    </w:p>
    <w:p w14:paraId="233E7F5F" w14:textId="77777777" w:rsidR="008C0CCE" w:rsidRPr="008C0CCE" w:rsidRDefault="008C0CCE" w:rsidP="009103E5">
      <w:pPr>
        <w:numPr>
          <w:ilvl w:val="0"/>
          <w:numId w:val="10"/>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 xml:space="preserve">Whether happy with decision to complete either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 xml:space="preserve"> or the written road rules test</w:t>
      </w:r>
    </w:p>
    <w:p w14:paraId="2FA9123D" w14:textId="77777777" w:rsidR="008C0CCE" w:rsidRPr="008C0CCE" w:rsidRDefault="008C0CCE" w:rsidP="009103E5">
      <w:pPr>
        <w:numPr>
          <w:ilvl w:val="0"/>
          <w:numId w:val="10"/>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 xml:space="preserve">The process of completing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 xml:space="preserve"> (e.g., ease of accessing the system, experience of any technical difficulties, pace of course, ease of understanding the written information, ease of understanding the videos, ease of understanding the practice questions, ease of understanding final test questions)</w:t>
      </w:r>
    </w:p>
    <w:p w14:paraId="042D86E1" w14:textId="77777777" w:rsidR="008C0CCE" w:rsidRPr="008C0CCE" w:rsidRDefault="008C0CCE" w:rsidP="009103E5">
      <w:pPr>
        <w:numPr>
          <w:ilvl w:val="0"/>
          <w:numId w:val="10"/>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The process of completing the written road rules test (e.g., ease of obtaining the information needed to study for the test, ease of making a booking to sit the test, satisfaction with the service provided when attending the Customer Service Centre)</w:t>
      </w:r>
    </w:p>
    <w:p w14:paraId="619C1B9C" w14:textId="77777777" w:rsidR="008C0CCE" w:rsidRPr="008C0CCE" w:rsidRDefault="008C0CCE" w:rsidP="009103E5">
      <w:pPr>
        <w:numPr>
          <w:ilvl w:val="0"/>
          <w:numId w:val="10"/>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 xml:space="preserve">Questions about the outcomes of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 xml:space="preserve"> (e.g., coverage of topics included in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 xml:space="preserve">, topics not covered by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 xml:space="preserve"> but should potentially be included, overall satisfaction with completing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w:t>
      </w:r>
    </w:p>
    <w:p w14:paraId="3CDC2084" w14:textId="77777777" w:rsidR="008C0CCE" w:rsidRPr="008C0CCE" w:rsidRDefault="008C0CCE" w:rsidP="009103E5">
      <w:pPr>
        <w:numPr>
          <w:ilvl w:val="0"/>
          <w:numId w:val="10"/>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lastRenderedPageBreak/>
        <w:t>Questions about the outcomes of completing the written road rules test (e.g., coverage of topics included in ‘Your Keys to Driving in Queensland’ resource, ease of understanding information in this resource, any topics not covered in this resource that should be included, ease of understanding the test questions in the written road rules test, overall satisfaction with completing the written road rules test)</w:t>
      </w:r>
    </w:p>
    <w:p w14:paraId="63D8308F" w14:textId="77777777" w:rsidR="008C0CCE" w:rsidRPr="008C0CCE" w:rsidRDefault="008C0CCE" w:rsidP="009103E5">
      <w:pPr>
        <w:numPr>
          <w:ilvl w:val="0"/>
          <w:numId w:val="10"/>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Driving experience (e.g., logbook hours completed, any lessons completed with a professional instructor and if so the number of lessons, hours of driving practice completed each week, average trip distance)</w:t>
      </w:r>
    </w:p>
    <w:p w14:paraId="77CBB829" w14:textId="77777777" w:rsidR="008C0CCE" w:rsidRPr="008C0CCE" w:rsidRDefault="008C0CCE" w:rsidP="009103E5">
      <w:pPr>
        <w:numPr>
          <w:ilvl w:val="0"/>
          <w:numId w:val="10"/>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Crash involvement (e.g., any crash involvement, crash severity, fault in crashes)</w:t>
      </w:r>
    </w:p>
    <w:p w14:paraId="5D64F168" w14:textId="77777777" w:rsidR="008C0CCE" w:rsidRPr="008C0CCE" w:rsidRDefault="008C0CCE" w:rsidP="009103E5">
      <w:pPr>
        <w:numPr>
          <w:ilvl w:val="0"/>
          <w:numId w:val="10"/>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Traffic infringements (e.g., number of traffic infringements, crash infringement type)</w:t>
      </w:r>
    </w:p>
    <w:p w14:paraId="048E0E02" w14:textId="77777777" w:rsidR="008C0CCE" w:rsidRPr="008C0CCE" w:rsidRDefault="008C0CCE" w:rsidP="009103E5">
      <w:pPr>
        <w:numPr>
          <w:ilvl w:val="0"/>
          <w:numId w:val="10"/>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 xml:space="preserve">Making payment for completing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 xml:space="preserve"> or the written road rules test (e.g., who paid, do they think current cost is reasonable, would higher costs make the course difficult to afford)</w:t>
      </w:r>
    </w:p>
    <w:p w14:paraId="58BC136E" w14:textId="77777777"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To successfully recruit learner drivers, social media advertising was used. First, MUARC advertised the survey through its social media pages (e.g., Facebook, X). The paid advertising function was also used, where advertising was targeted to young people in Queensland. TMR also advertised the survey through social media. All participants were invited to enter a prize draw to win one of five $100 gift cards.</w:t>
      </w:r>
    </w:p>
    <w:p w14:paraId="42423F59" w14:textId="77777777"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 xml:space="preserve">The survey was administered online using the </w:t>
      </w:r>
      <w:r w:rsidRPr="008C0CCE">
        <w:rPr>
          <w:rFonts w:eastAsiaTheme="minorEastAsia" w:cs="Arial"/>
          <w:i/>
          <w:szCs w:val="22"/>
          <w:lang w:eastAsia="zh-CN"/>
        </w:rPr>
        <w:t xml:space="preserve">Qualtrics </w:t>
      </w:r>
      <w:r w:rsidRPr="008C0CCE">
        <w:rPr>
          <w:rFonts w:eastAsiaTheme="minorEastAsia" w:cs="Arial"/>
          <w:szCs w:val="22"/>
          <w:lang w:eastAsia="zh-CN"/>
        </w:rPr>
        <w:t xml:space="preserve">and was designed to take no longer than 15 minutes to complete. </w:t>
      </w:r>
    </w:p>
    <w:p w14:paraId="77BB6BAE" w14:textId="028511C0" w:rsidR="001D3F53" w:rsidRDefault="008C0CCE" w:rsidP="008C0CCE">
      <w:pPr>
        <w:spacing w:after="200"/>
        <w:rPr>
          <w:rFonts w:cs="Arial"/>
          <w:szCs w:val="22"/>
        </w:rPr>
      </w:pPr>
      <w:r w:rsidRPr="008C0CCE">
        <w:rPr>
          <w:rFonts w:eastAsiaTheme="minorEastAsia" w:cs="Arial"/>
          <w:szCs w:val="22"/>
          <w:lang w:eastAsia="zh-CN"/>
        </w:rPr>
        <w:t xml:space="preserve">Descriptive and regression analyses were undertaken. These analyses included understanding the experiences of completing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 xml:space="preserve"> or the written road rules test and the association between demographic indicators and outcomes relating to the learner driver phase.</w:t>
      </w:r>
    </w:p>
    <w:p w14:paraId="0EED97D2" w14:textId="65A3F461" w:rsidR="008C0CCE" w:rsidRDefault="008C0CCE" w:rsidP="008C0CCE">
      <w:pPr>
        <w:pStyle w:val="Heading3"/>
      </w:pPr>
      <w:bookmarkStart w:id="19" w:name="_Toc209173683"/>
      <w:r>
        <w:t>2.3.2</w:t>
      </w:r>
      <w:r>
        <w:tab/>
        <w:t>Provisional driver survey</w:t>
      </w:r>
      <w:bookmarkEnd w:id="19"/>
    </w:p>
    <w:p w14:paraId="50722351" w14:textId="77777777"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Individuals who met the following criteria were eligible to complete the provisional driver survey:</w:t>
      </w:r>
    </w:p>
    <w:p w14:paraId="45C1BE9B" w14:textId="77777777" w:rsidR="008C0CCE" w:rsidRPr="008C0CCE" w:rsidRDefault="008C0CCE" w:rsidP="009103E5">
      <w:pPr>
        <w:numPr>
          <w:ilvl w:val="0"/>
          <w:numId w:val="12"/>
        </w:numPr>
        <w:spacing w:after="200"/>
        <w:rPr>
          <w:rFonts w:eastAsiaTheme="minorEastAsia" w:cs="Arial"/>
          <w:szCs w:val="22"/>
          <w:lang w:eastAsia="zh-CN"/>
        </w:rPr>
      </w:pPr>
      <w:r w:rsidRPr="008C0CCE">
        <w:rPr>
          <w:rFonts w:eastAsiaTheme="minorEastAsia" w:cs="Arial"/>
          <w:szCs w:val="22"/>
          <w:lang w:eastAsia="zh-CN"/>
        </w:rPr>
        <w:t>Passed the Practical Driving Test to obtain a Provisional Licence in Queensland in the 12 months prior to completing the survey; and</w:t>
      </w:r>
    </w:p>
    <w:p w14:paraId="34BA1487" w14:textId="77777777" w:rsidR="008C0CCE" w:rsidRPr="008C0CCE" w:rsidRDefault="008C0CCE" w:rsidP="009103E5">
      <w:pPr>
        <w:numPr>
          <w:ilvl w:val="0"/>
          <w:numId w:val="12"/>
        </w:numPr>
        <w:spacing w:after="200"/>
        <w:rPr>
          <w:rFonts w:eastAsiaTheme="minorEastAsia" w:cs="Arial"/>
          <w:szCs w:val="22"/>
          <w:lang w:eastAsia="zh-CN"/>
        </w:rPr>
      </w:pPr>
      <w:r w:rsidRPr="008C0CCE">
        <w:rPr>
          <w:rFonts w:eastAsiaTheme="minorEastAsia" w:cs="Arial"/>
          <w:szCs w:val="22"/>
          <w:lang w:eastAsia="zh-CN"/>
        </w:rPr>
        <w:t>Aged 25 years and under; and</w:t>
      </w:r>
    </w:p>
    <w:p w14:paraId="61B25F2D" w14:textId="77777777" w:rsidR="008C0CCE" w:rsidRPr="008C0CCE" w:rsidRDefault="008C0CCE" w:rsidP="009103E5">
      <w:pPr>
        <w:numPr>
          <w:ilvl w:val="0"/>
          <w:numId w:val="12"/>
        </w:numPr>
        <w:spacing w:after="200"/>
        <w:rPr>
          <w:rFonts w:eastAsiaTheme="minorEastAsia" w:cs="Arial"/>
          <w:szCs w:val="22"/>
          <w:lang w:eastAsia="zh-CN"/>
        </w:rPr>
      </w:pPr>
      <w:r w:rsidRPr="008C0CCE">
        <w:rPr>
          <w:rFonts w:eastAsiaTheme="minorEastAsia" w:cs="Arial"/>
          <w:szCs w:val="22"/>
          <w:lang w:eastAsia="zh-CN"/>
        </w:rPr>
        <w:t>Living in Queensland</w:t>
      </w:r>
    </w:p>
    <w:p w14:paraId="12FA1CEA" w14:textId="77777777"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The survey included items on the following topics:</w:t>
      </w:r>
    </w:p>
    <w:p w14:paraId="2033EF23" w14:textId="77777777" w:rsidR="008C0CCE" w:rsidRPr="008C0CCE" w:rsidRDefault="008C0CCE" w:rsidP="009103E5">
      <w:pPr>
        <w:numPr>
          <w:ilvl w:val="0"/>
          <w:numId w:val="11"/>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Demographic profile (e.g., age, gender, Aboriginal and Torres Strait Islander descent, Language spoken at home, highest level of education completed, current enrolment in education, current occupational activity)</w:t>
      </w:r>
    </w:p>
    <w:p w14:paraId="0369D90D" w14:textId="77777777" w:rsidR="008C0CCE" w:rsidRPr="008C0CCE" w:rsidRDefault="008C0CCE" w:rsidP="009103E5">
      <w:pPr>
        <w:numPr>
          <w:ilvl w:val="0"/>
          <w:numId w:val="11"/>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 xml:space="preserve">Driving experience (e.g., logbook hours completed as a learner, logbook hours completed at night, how long learner licence was held before obtaining provisional </w:t>
      </w:r>
      <w:r w:rsidRPr="008C0CCE">
        <w:rPr>
          <w:rFonts w:eastAsiaTheme="minorEastAsia" w:cs="Arial"/>
          <w:szCs w:val="22"/>
          <w:lang w:eastAsia="zh-CN"/>
        </w:rPr>
        <w:lastRenderedPageBreak/>
        <w:t>licence, confidence at different points in the learner driver period, how well prepared for the test, perceptions of current minimum hours requirement, perceptions of introducing requirements for specific driving conditions and environments, perceptions for requiring additional information on driving hours to be included in the logbook)</w:t>
      </w:r>
    </w:p>
    <w:p w14:paraId="0EB87834" w14:textId="77777777" w:rsidR="008C0CCE" w:rsidRPr="008C0CCE" w:rsidRDefault="008C0CCE" w:rsidP="009103E5">
      <w:pPr>
        <w:numPr>
          <w:ilvl w:val="0"/>
          <w:numId w:val="11"/>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Questions about their supervisor (e.g., who supervised them, number of professional lessons, ability of supervisor/instructor to answer questions, support provided by supervisor/instructor, knowledge held by supervisor/instructor, perceptions of the 3 for 1 professional instructor arrangement)</w:t>
      </w:r>
    </w:p>
    <w:p w14:paraId="55E82A5F" w14:textId="77777777" w:rsidR="008C0CCE" w:rsidRPr="008C0CCE" w:rsidRDefault="008C0CCE" w:rsidP="009103E5">
      <w:pPr>
        <w:numPr>
          <w:ilvl w:val="0"/>
          <w:numId w:val="11"/>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Experience of the Hazard Perception Test (HPT) (e.g., unsuccessful attempts at the HPT, ease in accessing the HPT, technical difficulties with the HPT, how easy the HPT was, satisfaction with the HPT)</w:t>
      </w:r>
    </w:p>
    <w:p w14:paraId="46AE634A" w14:textId="77777777" w:rsidR="008C0CCE" w:rsidRPr="008C0CCE" w:rsidRDefault="008C0CCE" w:rsidP="009103E5">
      <w:pPr>
        <w:numPr>
          <w:ilvl w:val="0"/>
          <w:numId w:val="11"/>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Booking in the Practical Driving Test (PDT) (e.g., ease of making a booking, satisfaction with the customer service received at the Customer Service Centre)</w:t>
      </w:r>
    </w:p>
    <w:p w14:paraId="2B23F37D" w14:textId="77777777" w:rsidR="008C0CCE" w:rsidRPr="008C0CCE" w:rsidRDefault="008C0CCE" w:rsidP="009103E5">
      <w:pPr>
        <w:numPr>
          <w:ilvl w:val="0"/>
          <w:numId w:val="11"/>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Unsuccessful attempts at the Practical Driving Test (PDT) (e.g., experience of an unsuccessful attempt, number of unsuccessful attempts)</w:t>
      </w:r>
    </w:p>
    <w:p w14:paraId="1D40C194" w14:textId="77777777" w:rsidR="008C0CCE" w:rsidRPr="008C0CCE" w:rsidRDefault="008C0CCE" w:rsidP="009103E5">
      <w:pPr>
        <w:numPr>
          <w:ilvl w:val="0"/>
          <w:numId w:val="11"/>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Experience with the Practical Driving Test (PDT) (e.g., satisfaction with the PDT process, duration of PDT)</w:t>
      </w:r>
    </w:p>
    <w:p w14:paraId="584F02F6" w14:textId="77777777" w:rsidR="008C0CCE" w:rsidRPr="008C0CCE" w:rsidRDefault="008C0CCE" w:rsidP="009103E5">
      <w:pPr>
        <w:numPr>
          <w:ilvl w:val="0"/>
          <w:numId w:val="11"/>
        </w:numPr>
        <w:tabs>
          <w:tab w:val="left" w:pos="440"/>
          <w:tab w:val="right" w:leader="dot" w:pos="9016"/>
        </w:tabs>
        <w:spacing w:after="200"/>
        <w:rPr>
          <w:rFonts w:eastAsiaTheme="minorEastAsia" w:cs="Arial"/>
          <w:szCs w:val="22"/>
          <w:lang w:eastAsia="zh-CN"/>
        </w:rPr>
      </w:pPr>
      <w:r w:rsidRPr="008C0CCE">
        <w:rPr>
          <w:rFonts w:eastAsiaTheme="minorEastAsia" w:cs="Arial"/>
          <w:szCs w:val="22"/>
          <w:lang w:eastAsia="zh-CN"/>
        </w:rPr>
        <w:t>Crash involvement (e.g., any crash involvement, crash severity, fault in crashes)</w:t>
      </w:r>
    </w:p>
    <w:p w14:paraId="6A317A0C" w14:textId="77777777"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To successfully recruit provisional drivers, social media advertising was used. First, MUARC advertised the survey through its social media pages (e.g., Facebook, X). The paid advertising function was also used, where advertising was targeted to young people in Queensland. TMR also advertised the survey through social media. All participants were invited to enter a prize draw to win one of five $100 gift cards.</w:t>
      </w:r>
    </w:p>
    <w:p w14:paraId="072400AB" w14:textId="77777777"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 xml:space="preserve">The survey was administered online using the </w:t>
      </w:r>
      <w:r w:rsidRPr="008C0CCE">
        <w:rPr>
          <w:rFonts w:eastAsiaTheme="minorEastAsia" w:cs="Arial"/>
          <w:i/>
          <w:szCs w:val="22"/>
          <w:lang w:eastAsia="zh-CN"/>
        </w:rPr>
        <w:t xml:space="preserve">Qualtrics </w:t>
      </w:r>
      <w:r w:rsidRPr="008C0CCE">
        <w:rPr>
          <w:rFonts w:eastAsiaTheme="minorEastAsia" w:cs="Arial"/>
          <w:szCs w:val="22"/>
          <w:lang w:eastAsia="zh-CN"/>
        </w:rPr>
        <w:t xml:space="preserve">and was designed to take no longer than 15 minutes to complete. </w:t>
      </w:r>
    </w:p>
    <w:p w14:paraId="7A214002" w14:textId="0B3A5F97" w:rsidR="001D3F53" w:rsidRDefault="008C0CCE" w:rsidP="008C0CCE">
      <w:pPr>
        <w:spacing w:after="200"/>
        <w:rPr>
          <w:rFonts w:cs="Arial"/>
          <w:szCs w:val="22"/>
        </w:rPr>
      </w:pPr>
      <w:r w:rsidRPr="008C0CCE">
        <w:rPr>
          <w:rFonts w:eastAsiaTheme="minorEastAsia" w:cs="Arial"/>
          <w:szCs w:val="22"/>
          <w:lang w:eastAsia="zh-CN"/>
        </w:rPr>
        <w:t>Descriptive and regression analyses were undertaken. These analyses included understanding the experiences of completing 100 hours of supervised driving practice, the Hazard Perception Test, and the Practical Driving Test, as well as the association between demographic indicators and outcomes relating to the provisional driver phase.</w:t>
      </w:r>
    </w:p>
    <w:p w14:paraId="5D5081F2" w14:textId="1C5DCC72" w:rsidR="008C0CCE" w:rsidRDefault="008C0CCE" w:rsidP="008C0CCE">
      <w:pPr>
        <w:pStyle w:val="Heading3"/>
      </w:pPr>
      <w:bookmarkStart w:id="20" w:name="_Toc209173684"/>
      <w:bookmarkStart w:id="21" w:name="_Hlk209098818"/>
      <w:r>
        <w:t>2.3.3</w:t>
      </w:r>
      <w:r>
        <w:tab/>
        <w:t>Supervising driver survey</w:t>
      </w:r>
      <w:bookmarkEnd w:id="20"/>
    </w:p>
    <w:bookmarkEnd w:id="21"/>
    <w:p w14:paraId="3835E56D" w14:textId="77777777"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Individuals who met the following criteria were eligible to complete the supervising driver survey:</w:t>
      </w:r>
    </w:p>
    <w:p w14:paraId="06AF568D" w14:textId="77777777" w:rsidR="008C0CCE" w:rsidRPr="008C0CCE" w:rsidRDefault="008C0CCE" w:rsidP="009103E5">
      <w:pPr>
        <w:numPr>
          <w:ilvl w:val="0"/>
          <w:numId w:val="13"/>
        </w:numPr>
        <w:spacing w:after="200"/>
        <w:contextualSpacing/>
        <w:rPr>
          <w:rFonts w:eastAsiaTheme="minorEastAsia" w:cs="Arial"/>
          <w:szCs w:val="22"/>
          <w:lang w:eastAsia="zh-CN"/>
        </w:rPr>
      </w:pPr>
      <w:r w:rsidRPr="008C0CCE">
        <w:rPr>
          <w:rFonts w:eastAsiaTheme="minorEastAsia" w:cs="Arial"/>
          <w:szCs w:val="22"/>
          <w:lang w:eastAsia="zh-CN"/>
        </w:rPr>
        <w:t>Supervised a learner driver in Queensland in the past 12 months; and</w:t>
      </w:r>
    </w:p>
    <w:p w14:paraId="0F980B6F" w14:textId="77777777" w:rsidR="008C0CCE" w:rsidRPr="008C0CCE" w:rsidRDefault="008C0CCE" w:rsidP="009103E5">
      <w:pPr>
        <w:numPr>
          <w:ilvl w:val="0"/>
          <w:numId w:val="13"/>
        </w:numPr>
        <w:spacing w:after="200"/>
        <w:contextualSpacing/>
        <w:rPr>
          <w:rFonts w:eastAsiaTheme="minorEastAsia" w:cs="Arial"/>
          <w:szCs w:val="22"/>
          <w:lang w:eastAsia="zh-CN"/>
        </w:rPr>
      </w:pPr>
      <w:r w:rsidRPr="008C0CCE">
        <w:rPr>
          <w:rFonts w:eastAsiaTheme="minorEastAsia" w:cs="Arial"/>
          <w:szCs w:val="22"/>
          <w:lang w:eastAsia="zh-CN"/>
        </w:rPr>
        <w:t>A parent/guardian/family member/friend of the learner driver (i.e., the survey was not designed to collect data from professional driving instructors); and</w:t>
      </w:r>
    </w:p>
    <w:p w14:paraId="56FB5B3E" w14:textId="77777777" w:rsidR="008C0CCE" w:rsidRPr="008C0CCE" w:rsidRDefault="008C0CCE" w:rsidP="009103E5">
      <w:pPr>
        <w:numPr>
          <w:ilvl w:val="0"/>
          <w:numId w:val="13"/>
        </w:numPr>
        <w:spacing w:after="200"/>
        <w:contextualSpacing/>
        <w:rPr>
          <w:rFonts w:eastAsiaTheme="minorEastAsia" w:cs="Arial"/>
          <w:szCs w:val="22"/>
          <w:lang w:eastAsia="zh-CN"/>
        </w:rPr>
      </w:pPr>
      <w:r w:rsidRPr="008C0CCE">
        <w:rPr>
          <w:rFonts w:eastAsiaTheme="minorEastAsia" w:cs="Arial"/>
          <w:szCs w:val="22"/>
          <w:lang w:eastAsia="zh-CN"/>
        </w:rPr>
        <w:t>Living in Queensland</w:t>
      </w:r>
    </w:p>
    <w:p w14:paraId="65F185AB" w14:textId="77777777" w:rsidR="009D41D4" w:rsidRDefault="009D41D4" w:rsidP="008C0CCE">
      <w:pPr>
        <w:spacing w:after="200"/>
        <w:rPr>
          <w:rFonts w:eastAsiaTheme="minorEastAsia" w:cs="Arial"/>
          <w:szCs w:val="22"/>
          <w:lang w:eastAsia="zh-CN"/>
        </w:rPr>
      </w:pPr>
    </w:p>
    <w:p w14:paraId="03E84307" w14:textId="19DA4764"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The survey included items on the following topics:</w:t>
      </w:r>
    </w:p>
    <w:p w14:paraId="00600D6F" w14:textId="77777777" w:rsidR="008C0CCE" w:rsidRPr="008C0CCE" w:rsidRDefault="008C0CCE" w:rsidP="002936E9">
      <w:pPr>
        <w:numPr>
          <w:ilvl w:val="0"/>
          <w:numId w:val="14"/>
        </w:numPr>
        <w:tabs>
          <w:tab w:val="left" w:pos="440"/>
          <w:tab w:val="right" w:leader="dot" w:pos="9016"/>
        </w:tabs>
        <w:spacing w:after="200"/>
        <w:ind w:left="714" w:hanging="357"/>
        <w:rPr>
          <w:rFonts w:eastAsiaTheme="minorEastAsia" w:cs="Arial"/>
          <w:szCs w:val="22"/>
          <w:lang w:eastAsia="zh-CN"/>
        </w:rPr>
      </w:pPr>
      <w:r w:rsidRPr="008C0CCE">
        <w:rPr>
          <w:rFonts w:eastAsiaTheme="minorEastAsia" w:cs="Arial"/>
          <w:szCs w:val="22"/>
          <w:lang w:eastAsia="zh-CN"/>
        </w:rPr>
        <w:lastRenderedPageBreak/>
        <w:t>Demographic profile (e.g., age group, gender, Aboriginal and Torres Strait Islander descent, Language spoken at home, highest level of education completed, current employment status, number of children, age and gender of children)</w:t>
      </w:r>
    </w:p>
    <w:p w14:paraId="7FEFFD0A" w14:textId="77777777" w:rsidR="008C0CCE" w:rsidRPr="008C0CCE" w:rsidRDefault="008C0CCE" w:rsidP="002936E9">
      <w:pPr>
        <w:numPr>
          <w:ilvl w:val="0"/>
          <w:numId w:val="14"/>
        </w:numPr>
        <w:tabs>
          <w:tab w:val="left" w:pos="440"/>
          <w:tab w:val="right" w:leader="dot" w:pos="9016"/>
        </w:tabs>
        <w:spacing w:after="200"/>
        <w:ind w:left="714" w:hanging="357"/>
        <w:rPr>
          <w:rFonts w:eastAsiaTheme="minorEastAsia" w:cs="Arial"/>
          <w:szCs w:val="22"/>
          <w:lang w:eastAsia="zh-CN"/>
        </w:rPr>
      </w:pPr>
      <w:r w:rsidRPr="008C0CCE">
        <w:rPr>
          <w:rFonts w:eastAsiaTheme="minorEastAsia" w:cs="Arial"/>
          <w:szCs w:val="22"/>
          <w:lang w:eastAsia="zh-CN"/>
        </w:rPr>
        <w:t>Details of their learner driver (e.g., relationship the learner driver, age of the learner driver, gender of the learner driver, age when the learner driver obtained their learner licence, how long has learner held their learner licence, does the learner have other driving supervisors, proportion of the learner’s driving time that they supervise, how often they travel with the learner driver, distance of most trips with the learner driver, how many hours the learner driver has in their logbook)</w:t>
      </w:r>
    </w:p>
    <w:p w14:paraId="34CB5ECC" w14:textId="77777777" w:rsidR="008C0CCE" w:rsidRPr="008C0CCE" w:rsidRDefault="008C0CCE" w:rsidP="002936E9">
      <w:pPr>
        <w:numPr>
          <w:ilvl w:val="0"/>
          <w:numId w:val="14"/>
        </w:numPr>
        <w:tabs>
          <w:tab w:val="left" w:pos="440"/>
          <w:tab w:val="right" w:leader="dot" w:pos="9016"/>
        </w:tabs>
        <w:spacing w:after="200"/>
        <w:ind w:left="714" w:hanging="357"/>
        <w:rPr>
          <w:rFonts w:eastAsiaTheme="minorEastAsia" w:cs="Arial"/>
          <w:szCs w:val="22"/>
          <w:lang w:eastAsia="zh-CN"/>
        </w:rPr>
      </w:pPr>
      <w:r w:rsidRPr="008C0CCE">
        <w:rPr>
          <w:rFonts w:eastAsiaTheme="minorEastAsia" w:cs="Arial"/>
          <w:szCs w:val="22"/>
          <w:lang w:eastAsia="zh-CN"/>
        </w:rPr>
        <w:t>Driving history (e.g., crash involvement, traffic infringements, experience of licence cancellation or suspension)</w:t>
      </w:r>
    </w:p>
    <w:p w14:paraId="79008B34" w14:textId="77777777" w:rsidR="008C0CCE" w:rsidRPr="008C0CCE" w:rsidRDefault="008C0CCE" w:rsidP="002936E9">
      <w:pPr>
        <w:numPr>
          <w:ilvl w:val="0"/>
          <w:numId w:val="14"/>
        </w:numPr>
        <w:tabs>
          <w:tab w:val="left" w:pos="440"/>
          <w:tab w:val="right" w:leader="dot" w:pos="9016"/>
        </w:tabs>
        <w:spacing w:after="200"/>
        <w:ind w:left="714" w:hanging="357"/>
        <w:rPr>
          <w:rFonts w:eastAsiaTheme="minorEastAsia" w:cs="Arial"/>
          <w:szCs w:val="22"/>
          <w:lang w:eastAsia="zh-CN"/>
        </w:rPr>
      </w:pPr>
      <w:r w:rsidRPr="008C0CCE">
        <w:rPr>
          <w:rFonts w:eastAsiaTheme="minorEastAsia" w:cs="Arial"/>
          <w:szCs w:val="22"/>
          <w:lang w:eastAsia="zh-CN"/>
        </w:rPr>
        <w:t xml:space="preserve">Experience of completing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 xml:space="preserve">-S (e.g., did they complete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 xml:space="preserve">-S, reasons for completing or not completing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 xml:space="preserve">-S, perceptions of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 xml:space="preserve">-S, ease of accessing the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-S system, any technical difficulties experienced, ease of understanding the quiz questions, ease of understanding the written information, ease of understanding the videos)</w:t>
      </w:r>
    </w:p>
    <w:p w14:paraId="24E93497" w14:textId="77777777" w:rsidR="008C0CCE" w:rsidRPr="008C0CCE" w:rsidRDefault="008C0CCE" w:rsidP="002936E9">
      <w:pPr>
        <w:numPr>
          <w:ilvl w:val="0"/>
          <w:numId w:val="14"/>
        </w:numPr>
        <w:tabs>
          <w:tab w:val="left" w:pos="440"/>
          <w:tab w:val="right" w:leader="dot" w:pos="9016"/>
        </w:tabs>
        <w:spacing w:after="200"/>
        <w:ind w:left="714" w:hanging="357"/>
        <w:rPr>
          <w:rFonts w:eastAsiaTheme="minorEastAsia" w:cs="Arial"/>
          <w:szCs w:val="22"/>
          <w:lang w:eastAsia="zh-CN"/>
        </w:rPr>
      </w:pPr>
      <w:r w:rsidRPr="008C0CCE">
        <w:rPr>
          <w:rFonts w:eastAsiaTheme="minorEastAsia" w:cs="Arial"/>
          <w:szCs w:val="22"/>
          <w:lang w:eastAsia="zh-CN"/>
        </w:rPr>
        <w:t>Traffic infringements (e.g., number of traffic infringements, crash infringement type)</w:t>
      </w:r>
    </w:p>
    <w:p w14:paraId="21935182" w14:textId="77777777"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To successfully recruit supervising drivers, social media advertising was used. First, MUARC advertised the survey through its social media pages (e.g., Facebook, X). The paid advertising function was used. TMR also advertised the survey through social media. All participants were invited to enter a prize draw to win one of five $100 gift cards.</w:t>
      </w:r>
    </w:p>
    <w:p w14:paraId="2BAABB19" w14:textId="77777777"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 xml:space="preserve">The survey was administered online using the </w:t>
      </w:r>
      <w:r w:rsidRPr="008C0CCE">
        <w:rPr>
          <w:rFonts w:eastAsiaTheme="minorEastAsia" w:cs="Arial"/>
          <w:i/>
          <w:szCs w:val="22"/>
          <w:lang w:eastAsia="zh-CN"/>
        </w:rPr>
        <w:t xml:space="preserve">Qualtrics </w:t>
      </w:r>
      <w:r w:rsidRPr="008C0CCE">
        <w:rPr>
          <w:rFonts w:eastAsiaTheme="minorEastAsia" w:cs="Arial"/>
          <w:szCs w:val="22"/>
          <w:lang w:eastAsia="zh-CN"/>
        </w:rPr>
        <w:t xml:space="preserve">and was designed to take no longer than 15 minutes to complete. </w:t>
      </w:r>
    </w:p>
    <w:p w14:paraId="4FD883E0" w14:textId="77777777" w:rsidR="008C0CCE" w:rsidRPr="008C0CCE" w:rsidRDefault="008C0CCE" w:rsidP="008C0CCE">
      <w:pPr>
        <w:spacing w:after="200"/>
        <w:rPr>
          <w:rFonts w:eastAsiaTheme="minorEastAsia" w:cs="Arial"/>
          <w:szCs w:val="22"/>
          <w:lang w:eastAsia="zh-CN"/>
        </w:rPr>
      </w:pPr>
      <w:r w:rsidRPr="008C0CCE">
        <w:rPr>
          <w:rFonts w:eastAsiaTheme="minorEastAsia" w:cs="Arial"/>
          <w:szCs w:val="22"/>
          <w:lang w:eastAsia="zh-CN"/>
        </w:rPr>
        <w:t xml:space="preserve">Descriptive and regression analyses were undertaken. These analyses included understanding the experiences of completing or not completing </w:t>
      </w:r>
      <w:proofErr w:type="spellStart"/>
      <w:r w:rsidRPr="008C0CCE">
        <w:rPr>
          <w:rFonts w:eastAsiaTheme="minorEastAsia" w:cs="Arial"/>
          <w:szCs w:val="22"/>
          <w:lang w:eastAsia="zh-CN"/>
        </w:rPr>
        <w:t>PrepL</w:t>
      </w:r>
      <w:proofErr w:type="spellEnd"/>
      <w:r w:rsidRPr="008C0CCE">
        <w:rPr>
          <w:rFonts w:eastAsiaTheme="minorEastAsia" w:cs="Arial"/>
          <w:szCs w:val="22"/>
          <w:lang w:eastAsia="zh-CN"/>
        </w:rPr>
        <w:t>-S, as well as the association between demographic indicators and driving outcomes.</w:t>
      </w:r>
    </w:p>
    <w:p w14:paraId="6DF2B9B2" w14:textId="68B38A03" w:rsidR="006E0942" w:rsidRPr="00C121DD" w:rsidRDefault="006E0942" w:rsidP="006E0942">
      <w:pPr>
        <w:pStyle w:val="Heading2"/>
      </w:pPr>
      <w:bookmarkStart w:id="22" w:name="_Toc209173685"/>
      <w:bookmarkStart w:id="23" w:name="_Hlk209165514"/>
      <w:r>
        <w:t>2</w:t>
      </w:r>
      <w:r w:rsidRPr="00C121DD">
        <w:t>.</w:t>
      </w:r>
      <w:r w:rsidR="00F2049B">
        <w:t>4</w:t>
      </w:r>
      <w:r w:rsidRPr="00C121DD">
        <w:tab/>
      </w:r>
      <w:r>
        <w:t>Results</w:t>
      </w:r>
      <w:bookmarkEnd w:id="22"/>
    </w:p>
    <w:p w14:paraId="2707C3BC" w14:textId="2400E7F0" w:rsidR="00F2049B" w:rsidRDefault="00F2049B" w:rsidP="00F2049B">
      <w:pPr>
        <w:pStyle w:val="Heading3"/>
      </w:pPr>
      <w:bookmarkStart w:id="24" w:name="_Toc209173686"/>
      <w:bookmarkStart w:id="25" w:name="_Hlk209105443"/>
      <w:bookmarkEnd w:id="23"/>
      <w:r>
        <w:t>2.4.1</w:t>
      </w:r>
      <w:r>
        <w:tab/>
        <w:t>Learner driver survey</w:t>
      </w:r>
      <w:bookmarkEnd w:id="24"/>
    </w:p>
    <w:p w14:paraId="51CE96DD" w14:textId="0065BDE1" w:rsidR="00F2049B" w:rsidRDefault="00F2049B" w:rsidP="00F2049B">
      <w:pPr>
        <w:pStyle w:val="Heading3"/>
        <w:rPr>
          <w:i/>
        </w:rPr>
      </w:pPr>
      <w:bookmarkStart w:id="26" w:name="_Toc209173687"/>
      <w:bookmarkEnd w:id="25"/>
      <w:r w:rsidRPr="00F2049B">
        <w:rPr>
          <w:i/>
        </w:rPr>
        <w:t>2.</w:t>
      </w:r>
      <w:r>
        <w:rPr>
          <w:i/>
        </w:rPr>
        <w:t>4.1.1</w:t>
      </w:r>
      <w:r w:rsidRPr="00F2049B">
        <w:rPr>
          <w:i/>
        </w:rPr>
        <w:tab/>
      </w:r>
      <w:r>
        <w:rPr>
          <w:i/>
        </w:rPr>
        <w:t>Demographics</w:t>
      </w:r>
      <w:bookmarkEnd w:id="26"/>
    </w:p>
    <w:p w14:paraId="424278C0" w14:textId="69125B6A" w:rsidR="00F2049B" w:rsidRPr="00F2049B" w:rsidRDefault="00F2049B" w:rsidP="00F2049B">
      <w:pPr>
        <w:spacing w:after="200"/>
        <w:rPr>
          <w:rFonts w:eastAsiaTheme="minorEastAsia" w:cs="Arial"/>
          <w:szCs w:val="22"/>
          <w:lang w:eastAsia="zh-CN"/>
        </w:rPr>
      </w:pPr>
      <w:r w:rsidRPr="00F2049B">
        <w:rPr>
          <w:rFonts w:eastAsiaTheme="minorEastAsia" w:cs="Arial"/>
          <w:szCs w:val="22"/>
          <w:lang w:eastAsia="zh-CN"/>
        </w:rPr>
        <w:t xml:space="preserve">A total of 934 individuals accessed the learner driver survey, with 893 consenting to participate. Survey respondents were free to cease completing the survey at any </w:t>
      </w:r>
      <w:proofErr w:type="gramStart"/>
      <w:r w:rsidRPr="00F2049B">
        <w:rPr>
          <w:rFonts w:eastAsiaTheme="minorEastAsia" w:cs="Arial"/>
          <w:szCs w:val="22"/>
          <w:lang w:eastAsia="zh-CN"/>
        </w:rPr>
        <w:t>time, or</w:t>
      </w:r>
      <w:proofErr w:type="gramEnd"/>
      <w:r w:rsidRPr="00F2049B">
        <w:rPr>
          <w:rFonts w:eastAsiaTheme="minorEastAsia" w:cs="Arial"/>
          <w:szCs w:val="22"/>
          <w:lang w:eastAsia="zh-CN"/>
        </w:rPr>
        <w:t xml:space="preserve"> otherwise skip individual questions that they did not feel comfortable answering. A total of 274 respondents reached the end of the survey. </w:t>
      </w: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_Ref208495748 \h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1</w:t>
      </w:r>
      <w:r w:rsidRPr="00F2049B">
        <w:rPr>
          <w:rFonts w:eastAsiaTheme="minorEastAsia" w:cs="Arial"/>
          <w:szCs w:val="22"/>
          <w:lang w:eastAsia="zh-CN"/>
        </w:rPr>
        <w:fldChar w:fldCharType="end"/>
      </w:r>
      <w:r w:rsidRPr="00F2049B">
        <w:rPr>
          <w:rFonts w:eastAsiaTheme="minorEastAsia" w:cs="Arial"/>
          <w:szCs w:val="22"/>
          <w:lang w:eastAsia="zh-CN"/>
        </w:rPr>
        <w:t xml:space="preserve"> below provides demographic information on the learner driver study sample, in terms of age, gender, Aboriginal and/or Torres Strait Islander background and language spoken at home.</w:t>
      </w:r>
    </w:p>
    <w:p w14:paraId="0B1F3BB7" w14:textId="77777777" w:rsidR="00F2049B" w:rsidRPr="00F2049B" w:rsidRDefault="00F2049B" w:rsidP="00F2049B">
      <w:pPr>
        <w:spacing w:after="200"/>
        <w:rPr>
          <w:rFonts w:eastAsiaTheme="minorEastAsia" w:cs="Arial"/>
          <w:szCs w:val="22"/>
          <w:lang w:eastAsia="zh-CN"/>
        </w:rPr>
      </w:pPr>
      <w:r w:rsidRPr="00F2049B">
        <w:rPr>
          <w:rFonts w:eastAsiaTheme="minorEastAsia" w:cs="Arial"/>
          <w:szCs w:val="22"/>
          <w:lang w:eastAsia="zh-CN"/>
        </w:rPr>
        <w:t xml:space="preserve">As expected, given the survey was focussed on those who have recently completed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or the written road rules test, </w:t>
      </w:r>
      <w:proofErr w:type="gramStart"/>
      <w:r w:rsidRPr="00F2049B">
        <w:rPr>
          <w:rFonts w:eastAsiaTheme="minorEastAsia" w:cs="Arial"/>
          <w:szCs w:val="22"/>
          <w:lang w:eastAsia="zh-CN"/>
        </w:rPr>
        <w:t>the majority of</w:t>
      </w:r>
      <w:proofErr w:type="gramEnd"/>
      <w:r w:rsidRPr="00F2049B">
        <w:rPr>
          <w:rFonts w:eastAsiaTheme="minorEastAsia" w:cs="Arial"/>
          <w:szCs w:val="22"/>
          <w:lang w:eastAsia="zh-CN"/>
        </w:rPr>
        <w:t xml:space="preserve"> respondents were aged 15-16 years (n=306, 56.6%). </w:t>
      </w:r>
      <w:r w:rsidRPr="00F2049B">
        <w:rPr>
          <w:rFonts w:eastAsiaTheme="minorEastAsia" w:cs="Arial"/>
          <w:szCs w:val="22"/>
          <w:lang w:eastAsia="zh-CN"/>
        </w:rPr>
        <w:lastRenderedPageBreak/>
        <w:t>A higher number of females (n=276, 51.4%) completed the survey, when compared to males (n=252, 46.9%). Around 10 percent (n=55, 10.4%) of respondents identified as being of Aboriginal and/or Torres Strait Islander descent. Over 90 percent of respondents (n=490, 92.3%) reported speaking English at home.</w:t>
      </w:r>
    </w:p>
    <w:p w14:paraId="4842866A" w14:textId="7AB92EC5" w:rsidR="00F2049B" w:rsidRPr="00F2049B" w:rsidRDefault="00F2049B" w:rsidP="00F2049B">
      <w:pPr>
        <w:keepNext/>
        <w:spacing w:after="200" w:line="240" w:lineRule="auto"/>
        <w:jc w:val="left"/>
        <w:rPr>
          <w:rFonts w:eastAsiaTheme="minorEastAsia" w:cs="Arial"/>
          <w:b/>
          <w:bCs/>
          <w:sz w:val="20"/>
          <w:lang w:eastAsia="zh-CN"/>
        </w:rPr>
      </w:pPr>
      <w:bookmarkStart w:id="27" w:name="_Ref208495748"/>
      <w:bookmarkStart w:id="28" w:name="_Toc208858322"/>
      <w:bookmarkStart w:id="29" w:name="_Toc209173276"/>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1</w:t>
      </w:r>
      <w:r w:rsidR="007B6282">
        <w:rPr>
          <w:rFonts w:eastAsiaTheme="minorEastAsia" w:cs="Arial"/>
          <w:b/>
          <w:bCs/>
          <w:sz w:val="20"/>
          <w:lang w:eastAsia="zh-CN"/>
        </w:rPr>
        <w:fldChar w:fldCharType="end"/>
      </w:r>
      <w:bookmarkEnd w:id="27"/>
      <w:r w:rsidRPr="00F2049B">
        <w:rPr>
          <w:rFonts w:eastAsiaTheme="minorEastAsia" w:cs="Arial"/>
          <w:b/>
          <w:bCs/>
          <w:sz w:val="20"/>
          <w:lang w:eastAsia="zh-CN"/>
        </w:rPr>
        <w:t xml:space="preserve"> Demographic profile of respondents completing the learner driver survey</w:t>
      </w:r>
      <w:bookmarkEnd w:id="28"/>
      <w:bookmarkEnd w:id="29"/>
    </w:p>
    <w:tbl>
      <w:tblPr>
        <w:tblW w:w="4800" w:type="dxa"/>
        <w:tblBorders>
          <w:top w:val="single" w:sz="4" w:space="0" w:color="auto"/>
          <w:bottom w:val="single" w:sz="4" w:space="0" w:color="auto"/>
        </w:tblBorders>
        <w:tblLook w:val="04A0" w:firstRow="1" w:lastRow="0" w:firstColumn="1" w:lastColumn="0" w:noHBand="0" w:noVBand="1"/>
      </w:tblPr>
      <w:tblGrid>
        <w:gridCol w:w="2880"/>
        <w:gridCol w:w="960"/>
        <w:gridCol w:w="960"/>
      </w:tblGrid>
      <w:tr w:rsidR="00F2049B" w:rsidRPr="00F2049B" w14:paraId="43AFAFA7" w14:textId="77777777" w:rsidTr="00F2049B">
        <w:trPr>
          <w:trHeight w:val="300"/>
        </w:trPr>
        <w:tc>
          <w:tcPr>
            <w:tcW w:w="2880" w:type="dxa"/>
            <w:tcBorders>
              <w:top w:val="single" w:sz="4" w:space="0" w:color="auto"/>
              <w:bottom w:val="single" w:sz="4" w:space="0" w:color="auto"/>
            </w:tcBorders>
            <w:shd w:val="clear" w:color="auto" w:fill="auto"/>
            <w:noWrap/>
            <w:vAlign w:val="bottom"/>
            <w:hideMark/>
          </w:tcPr>
          <w:p w14:paraId="3B2B6D6B" w14:textId="77777777" w:rsidR="00F2049B" w:rsidRPr="00F2049B" w:rsidRDefault="00F2049B" w:rsidP="00F2049B">
            <w:pPr>
              <w:spacing w:after="0" w:line="240" w:lineRule="auto"/>
              <w:jc w:val="left"/>
              <w:rPr>
                <w:rFonts w:eastAsia="Times New Roman" w:cs="Arial"/>
                <w:szCs w:val="22"/>
                <w:lang w:eastAsia="en-AU"/>
              </w:rPr>
            </w:pPr>
          </w:p>
        </w:tc>
        <w:tc>
          <w:tcPr>
            <w:tcW w:w="960" w:type="dxa"/>
            <w:tcBorders>
              <w:top w:val="single" w:sz="4" w:space="0" w:color="auto"/>
              <w:bottom w:val="single" w:sz="4" w:space="0" w:color="auto"/>
            </w:tcBorders>
            <w:shd w:val="clear" w:color="auto" w:fill="auto"/>
            <w:noWrap/>
            <w:vAlign w:val="bottom"/>
            <w:hideMark/>
          </w:tcPr>
          <w:p w14:paraId="0C1184B4"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960" w:type="dxa"/>
            <w:tcBorders>
              <w:top w:val="single" w:sz="4" w:space="0" w:color="auto"/>
              <w:bottom w:val="single" w:sz="4" w:space="0" w:color="auto"/>
            </w:tcBorders>
            <w:shd w:val="clear" w:color="auto" w:fill="auto"/>
            <w:noWrap/>
            <w:vAlign w:val="bottom"/>
            <w:hideMark/>
          </w:tcPr>
          <w:p w14:paraId="171CB746"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0D540F8F" w14:textId="77777777" w:rsidTr="00F2049B">
        <w:trPr>
          <w:trHeight w:val="300"/>
        </w:trPr>
        <w:tc>
          <w:tcPr>
            <w:tcW w:w="2880" w:type="dxa"/>
            <w:tcBorders>
              <w:top w:val="single" w:sz="4" w:space="0" w:color="auto"/>
            </w:tcBorders>
            <w:shd w:val="clear" w:color="auto" w:fill="auto"/>
            <w:noWrap/>
            <w:vAlign w:val="center"/>
            <w:hideMark/>
          </w:tcPr>
          <w:p w14:paraId="45F26E7D" w14:textId="77777777" w:rsidR="00F2049B" w:rsidRPr="00F2049B" w:rsidRDefault="00F2049B" w:rsidP="00F2049B">
            <w:pPr>
              <w:spacing w:after="0" w:line="240" w:lineRule="auto"/>
              <w:jc w:val="left"/>
              <w:rPr>
                <w:rFonts w:eastAsia="Times New Roman" w:cs="Arial"/>
                <w:b/>
                <w:bCs/>
                <w:color w:val="000000"/>
                <w:szCs w:val="22"/>
                <w:lang w:eastAsia="en-AU"/>
              </w:rPr>
            </w:pPr>
            <w:r w:rsidRPr="00F2049B">
              <w:rPr>
                <w:rFonts w:eastAsia="Times New Roman" w:cs="Arial"/>
                <w:b/>
                <w:bCs/>
                <w:color w:val="000000"/>
                <w:szCs w:val="22"/>
                <w:lang w:eastAsia="en-AU"/>
              </w:rPr>
              <w:t>Age</w:t>
            </w:r>
          </w:p>
        </w:tc>
        <w:tc>
          <w:tcPr>
            <w:tcW w:w="960" w:type="dxa"/>
            <w:tcBorders>
              <w:top w:val="single" w:sz="4" w:space="0" w:color="auto"/>
            </w:tcBorders>
            <w:shd w:val="clear" w:color="auto" w:fill="auto"/>
            <w:noWrap/>
            <w:vAlign w:val="bottom"/>
            <w:hideMark/>
          </w:tcPr>
          <w:p w14:paraId="00857C91" w14:textId="77777777" w:rsidR="00F2049B" w:rsidRPr="00F2049B" w:rsidRDefault="00F2049B" w:rsidP="00F2049B">
            <w:pPr>
              <w:spacing w:after="0" w:line="240" w:lineRule="auto"/>
              <w:jc w:val="center"/>
              <w:rPr>
                <w:rFonts w:eastAsia="Times New Roman" w:cs="Arial"/>
                <w:b/>
                <w:bCs/>
                <w:color w:val="000000"/>
                <w:szCs w:val="22"/>
                <w:lang w:eastAsia="en-AU"/>
              </w:rPr>
            </w:pPr>
          </w:p>
        </w:tc>
        <w:tc>
          <w:tcPr>
            <w:tcW w:w="960" w:type="dxa"/>
            <w:tcBorders>
              <w:top w:val="single" w:sz="4" w:space="0" w:color="auto"/>
            </w:tcBorders>
            <w:shd w:val="clear" w:color="auto" w:fill="auto"/>
            <w:noWrap/>
            <w:vAlign w:val="bottom"/>
            <w:hideMark/>
          </w:tcPr>
          <w:p w14:paraId="1C088146" w14:textId="77777777" w:rsidR="00F2049B" w:rsidRPr="00F2049B" w:rsidRDefault="00F2049B" w:rsidP="00F2049B">
            <w:pPr>
              <w:spacing w:after="0" w:line="240" w:lineRule="auto"/>
              <w:jc w:val="center"/>
              <w:rPr>
                <w:rFonts w:eastAsia="Times New Roman" w:cs="Arial"/>
                <w:szCs w:val="22"/>
                <w:lang w:eastAsia="en-AU"/>
              </w:rPr>
            </w:pPr>
          </w:p>
        </w:tc>
      </w:tr>
      <w:tr w:rsidR="00F2049B" w:rsidRPr="00F2049B" w14:paraId="10A4EA28" w14:textId="77777777" w:rsidTr="00F2049B">
        <w:trPr>
          <w:trHeight w:val="300"/>
        </w:trPr>
        <w:tc>
          <w:tcPr>
            <w:tcW w:w="2880" w:type="dxa"/>
            <w:shd w:val="clear" w:color="auto" w:fill="auto"/>
            <w:noWrap/>
            <w:vAlign w:val="center"/>
            <w:hideMark/>
          </w:tcPr>
          <w:p w14:paraId="6CE5979B"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15-16</w:t>
            </w:r>
          </w:p>
        </w:tc>
        <w:tc>
          <w:tcPr>
            <w:tcW w:w="960" w:type="dxa"/>
            <w:shd w:val="clear" w:color="auto" w:fill="auto"/>
            <w:noWrap/>
            <w:vAlign w:val="bottom"/>
            <w:hideMark/>
          </w:tcPr>
          <w:p w14:paraId="3EF615C6"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306</w:t>
            </w:r>
          </w:p>
        </w:tc>
        <w:tc>
          <w:tcPr>
            <w:tcW w:w="960" w:type="dxa"/>
            <w:shd w:val="clear" w:color="auto" w:fill="auto"/>
            <w:noWrap/>
            <w:vAlign w:val="bottom"/>
            <w:hideMark/>
          </w:tcPr>
          <w:p w14:paraId="01AE23ED"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56.6</w:t>
            </w:r>
          </w:p>
        </w:tc>
      </w:tr>
      <w:tr w:rsidR="00F2049B" w:rsidRPr="00F2049B" w14:paraId="2E379360" w14:textId="77777777" w:rsidTr="00F2049B">
        <w:trPr>
          <w:trHeight w:val="300"/>
        </w:trPr>
        <w:tc>
          <w:tcPr>
            <w:tcW w:w="2880" w:type="dxa"/>
            <w:shd w:val="clear" w:color="auto" w:fill="auto"/>
            <w:noWrap/>
            <w:vAlign w:val="center"/>
            <w:hideMark/>
          </w:tcPr>
          <w:p w14:paraId="21B7B6B5"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17-18</w:t>
            </w:r>
          </w:p>
        </w:tc>
        <w:tc>
          <w:tcPr>
            <w:tcW w:w="960" w:type="dxa"/>
            <w:shd w:val="clear" w:color="auto" w:fill="auto"/>
            <w:noWrap/>
            <w:vAlign w:val="bottom"/>
            <w:hideMark/>
          </w:tcPr>
          <w:p w14:paraId="1FE914BF"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162</w:t>
            </w:r>
          </w:p>
        </w:tc>
        <w:tc>
          <w:tcPr>
            <w:tcW w:w="960" w:type="dxa"/>
            <w:shd w:val="clear" w:color="auto" w:fill="auto"/>
            <w:noWrap/>
            <w:vAlign w:val="bottom"/>
            <w:hideMark/>
          </w:tcPr>
          <w:p w14:paraId="4BCDB8C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29.9</w:t>
            </w:r>
          </w:p>
        </w:tc>
      </w:tr>
      <w:tr w:rsidR="00F2049B" w:rsidRPr="00F2049B" w14:paraId="49A55038" w14:textId="77777777" w:rsidTr="00F2049B">
        <w:trPr>
          <w:trHeight w:val="300"/>
        </w:trPr>
        <w:tc>
          <w:tcPr>
            <w:tcW w:w="2880" w:type="dxa"/>
            <w:shd w:val="clear" w:color="auto" w:fill="auto"/>
            <w:noWrap/>
            <w:vAlign w:val="center"/>
            <w:hideMark/>
          </w:tcPr>
          <w:p w14:paraId="251D89DE"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19-23</w:t>
            </w:r>
          </w:p>
        </w:tc>
        <w:tc>
          <w:tcPr>
            <w:tcW w:w="960" w:type="dxa"/>
            <w:shd w:val="clear" w:color="auto" w:fill="auto"/>
            <w:noWrap/>
            <w:vAlign w:val="bottom"/>
            <w:hideMark/>
          </w:tcPr>
          <w:p w14:paraId="793EC1C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73</w:t>
            </w:r>
          </w:p>
        </w:tc>
        <w:tc>
          <w:tcPr>
            <w:tcW w:w="960" w:type="dxa"/>
            <w:shd w:val="clear" w:color="auto" w:fill="auto"/>
            <w:noWrap/>
            <w:vAlign w:val="bottom"/>
            <w:hideMark/>
          </w:tcPr>
          <w:p w14:paraId="779C7E47"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13.5</w:t>
            </w:r>
          </w:p>
        </w:tc>
      </w:tr>
      <w:tr w:rsidR="00F2049B" w:rsidRPr="00F2049B" w14:paraId="10905A27" w14:textId="77777777" w:rsidTr="00F2049B">
        <w:trPr>
          <w:trHeight w:val="300"/>
        </w:trPr>
        <w:tc>
          <w:tcPr>
            <w:tcW w:w="2880" w:type="dxa"/>
            <w:shd w:val="clear" w:color="auto" w:fill="auto"/>
            <w:noWrap/>
            <w:vAlign w:val="center"/>
            <w:hideMark/>
          </w:tcPr>
          <w:p w14:paraId="660359DF" w14:textId="77777777" w:rsidR="00F2049B" w:rsidRPr="00F2049B" w:rsidRDefault="00F2049B" w:rsidP="00F2049B">
            <w:pPr>
              <w:spacing w:after="0" w:line="240" w:lineRule="auto"/>
              <w:jc w:val="left"/>
              <w:rPr>
                <w:rFonts w:eastAsia="Times New Roman" w:cs="Arial"/>
                <w:b/>
                <w:bCs/>
                <w:color w:val="000000"/>
                <w:szCs w:val="22"/>
                <w:lang w:eastAsia="en-AU"/>
              </w:rPr>
            </w:pPr>
            <w:r w:rsidRPr="00F2049B">
              <w:rPr>
                <w:rFonts w:eastAsia="Times New Roman" w:cs="Arial"/>
                <w:b/>
                <w:bCs/>
                <w:color w:val="000000"/>
                <w:szCs w:val="22"/>
                <w:lang w:eastAsia="en-AU"/>
              </w:rPr>
              <w:t>Gender</w:t>
            </w:r>
          </w:p>
        </w:tc>
        <w:tc>
          <w:tcPr>
            <w:tcW w:w="960" w:type="dxa"/>
            <w:shd w:val="clear" w:color="auto" w:fill="auto"/>
            <w:noWrap/>
            <w:vAlign w:val="bottom"/>
            <w:hideMark/>
          </w:tcPr>
          <w:p w14:paraId="299B9E93" w14:textId="77777777" w:rsidR="00F2049B" w:rsidRPr="00F2049B" w:rsidRDefault="00F2049B" w:rsidP="00F2049B">
            <w:pPr>
              <w:spacing w:after="0" w:line="240" w:lineRule="auto"/>
              <w:jc w:val="center"/>
              <w:rPr>
                <w:rFonts w:eastAsia="Times New Roman" w:cs="Arial"/>
                <w:b/>
                <w:bCs/>
                <w:color w:val="000000"/>
                <w:szCs w:val="22"/>
                <w:lang w:eastAsia="en-AU"/>
              </w:rPr>
            </w:pPr>
          </w:p>
        </w:tc>
        <w:tc>
          <w:tcPr>
            <w:tcW w:w="960" w:type="dxa"/>
            <w:shd w:val="clear" w:color="auto" w:fill="auto"/>
            <w:noWrap/>
            <w:vAlign w:val="bottom"/>
            <w:hideMark/>
          </w:tcPr>
          <w:p w14:paraId="521F29B8" w14:textId="77777777" w:rsidR="00F2049B" w:rsidRPr="00F2049B" w:rsidRDefault="00F2049B" w:rsidP="00F2049B">
            <w:pPr>
              <w:spacing w:after="0" w:line="240" w:lineRule="auto"/>
              <w:jc w:val="center"/>
              <w:rPr>
                <w:rFonts w:eastAsia="Times New Roman" w:cs="Arial"/>
                <w:szCs w:val="22"/>
                <w:lang w:eastAsia="en-AU"/>
              </w:rPr>
            </w:pPr>
          </w:p>
        </w:tc>
      </w:tr>
      <w:tr w:rsidR="00F2049B" w:rsidRPr="00F2049B" w14:paraId="19637858" w14:textId="77777777" w:rsidTr="00F2049B">
        <w:trPr>
          <w:trHeight w:val="300"/>
        </w:trPr>
        <w:tc>
          <w:tcPr>
            <w:tcW w:w="2880" w:type="dxa"/>
            <w:shd w:val="clear" w:color="auto" w:fill="auto"/>
            <w:noWrap/>
            <w:vAlign w:val="center"/>
            <w:hideMark/>
          </w:tcPr>
          <w:p w14:paraId="0CDF49A3"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Male</w:t>
            </w:r>
          </w:p>
        </w:tc>
        <w:tc>
          <w:tcPr>
            <w:tcW w:w="960" w:type="dxa"/>
            <w:shd w:val="clear" w:color="auto" w:fill="auto"/>
            <w:noWrap/>
            <w:vAlign w:val="bottom"/>
            <w:hideMark/>
          </w:tcPr>
          <w:p w14:paraId="6D189FE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252</w:t>
            </w:r>
          </w:p>
        </w:tc>
        <w:tc>
          <w:tcPr>
            <w:tcW w:w="960" w:type="dxa"/>
            <w:shd w:val="clear" w:color="auto" w:fill="auto"/>
            <w:noWrap/>
            <w:vAlign w:val="bottom"/>
            <w:hideMark/>
          </w:tcPr>
          <w:p w14:paraId="64BBF2E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46.9</w:t>
            </w:r>
          </w:p>
        </w:tc>
      </w:tr>
      <w:tr w:rsidR="00F2049B" w:rsidRPr="00F2049B" w14:paraId="7C331201" w14:textId="77777777" w:rsidTr="00F2049B">
        <w:trPr>
          <w:trHeight w:val="300"/>
        </w:trPr>
        <w:tc>
          <w:tcPr>
            <w:tcW w:w="2880" w:type="dxa"/>
            <w:shd w:val="clear" w:color="auto" w:fill="auto"/>
            <w:noWrap/>
            <w:vAlign w:val="center"/>
            <w:hideMark/>
          </w:tcPr>
          <w:p w14:paraId="180C8051"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Female</w:t>
            </w:r>
          </w:p>
        </w:tc>
        <w:tc>
          <w:tcPr>
            <w:tcW w:w="960" w:type="dxa"/>
            <w:shd w:val="clear" w:color="auto" w:fill="auto"/>
            <w:noWrap/>
            <w:vAlign w:val="bottom"/>
            <w:hideMark/>
          </w:tcPr>
          <w:p w14:paraId="32A36DA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276</w:t>
            </w:r>
          </w:p>
        </w:tc>
        <w:tc>
          <w:tcPr>
            <w:tcW w:w="960" w:type="dxa"/>
            <w:shd w:val="clear" w:color="auto" w:fill="auto"/>
            <w:noWrap/>
            <w:vAlign w:val="bottom"/>
            <w:hideMark/>
          </w:tcPr>
          <w:p w14:paraId="42B38646"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51.4</w:t>
            </w:r>
          </w:p>
        </w:tc>
      </w:tr>
      <w:tr w:rsidR="00F2049B" w:rsidRPr="00F2049B" w14:paraId="370963C3" w14:textId="77777777" w:rsidTr="00F2049B">
        <w:trPr>
          <w:trHeight w:val="300"/>
        </w:trPr>
        <w:tc>
          <w:tcPr>
            <w:tcW w:w="2880" w:type="dxa"/>
            <w:shd w:val="clear" w:color="auto" w:fill="auto"/>
            <w:noWrap/>
            <w:vAlign w:val="center"/>
            <w:hideMark/>
          </w:tcPr>
          <w:p w14:paraId="4E46A3C1"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Non-binary/Gender diverse</w:t>
            </w:r>
          </w:p>
        </w:tc>
        <w:tc>
          <w:tcPr>
            <w:tcW w:w="960" w:type="dxa"/>
            <w:shd w:val="clear" w:color="auto" w:fill="auto"/>
            <w:noWrap/>
            <w:vAlign w:val="bottom"/>
            <w:hideMark/>
          </w:tcPr>
          <w:p w14:paraId="0704F277"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w:t>
            </w:r>
          </w:p>
        </w:tc>
        <w:tc>
          <w:tcPr>
            <w:tcW w:w="960" w:type="dxa"/>
            <w:shd w:val="clear" w:color="auto" w:fill="auto"/>
            <w:noWrap/>
            <w:vAlign w:val="bottom"/>
            <w:hideMark/>
          </w:tcPr>
          <w:p w14:paraId="63D6806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1.1</w:t>
            </w:r>
          </w:p>
        </w:tc>
      </w:tr>
      <w:tr w:rsidR="00F2049B" w:rsidRPr="00F2049B" w14:paraId="7443C651" w14:textId="77777777" w:rsidTr="00F2049B">
        <w:trPr>
          <w:trHeight w:val="300"/>
        </w:trPr>
        <w:tc>
          <w:tcPr>
            <w:tcW w:w="2880" w:type="dxa"/>
            <w:shd w:val="clear" w:color="auto" w:fill="auto"/>
            <w:noWrap/>
            <w:vAlign w:val="center"/>
            <w:hideMark/>
          </w:tcPr>
          <w:p w14:paraId="7E44EFFA"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Prefer not to say</w:t>
            </w:r>
          </w:p>
        </w:tc>
        <w:tc>
          <w:tcPr>
            <w:tcW w:w="960" w:type="dxa"/>
            <w:shd w:val="clear" w:color="auto" w:fill="auto"/>
            <w:noWrap/>
            <w:vAlign w:val="bottom"/>
            <w:hideMark/>
          </w:tcPr>
          <w:p w14:paraId="35B7363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w:t>
            </w:r>
          </w:p>
        </w:tc>
        <w:tc>
          <w:tcPr>
            <w:tcW w:w="960" w:type="dxa"/>
            <w:shd w:val="clear" w:color="auto" w:fill="auto"/>
            <w:noWrap/>
            <w:vAlign w:val="bottom"/>
            <w:hideMark/>
          </w:tcPr>
          <w:p w14:paraId="50A8BC11"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0.6</w:t>
            </w:r>
          </w:p>
        </w:tc>
      </w:tr>
      <w:tr w:rsidR="00F2049B" w:rsidRPr="00F2049B" w14:paraId="5D42A6DA" w14:textId="77777777" w:rsidTr="00F2049B">
        <w:trPr>
          <w:trHeight w:val="600"/>
        </w:trPr>
        <w:tc>
          <w:tcPr>
            <w:tcW w:w="2880" w:type="dxa"/>
            <w:shd w:val="clear" w:color="auto" w:fill="auto"/>
            <w:vAlign w:val="center"/>
            <w:hideMark/>
          </w:tcPr>
          <w:p w14:paraId="671C1213" w14:textId="77777777" w:rsidR="00F2049B" w:rsidRPr="00F2049B" w:rsidRDefault="00F2049B" w:rsidP="00F2049B">
            <w:pPr>
              <w:spacing w:after="0" w:line="240" w:lineRule="auto"/>
              <w:jc w:val="left"/>
              <w:rPr>
                <w:rFonts w:eastAsia="Times New Roman" w:cs="Arial"/>
                <w:b/>
                <w:bCs/>
                <w:color w:val="000000"/>
                <w:szCs w:val="22"/>
                <w:lang w:eastAsia="en-AU"/>
              </w:rPr>
            </w:pPr>
            <w:r w:rsidRPr="00F2049B">
              <w:rPr>
                <w:rFonts w:eastAsia="Times New Roman" w:cs="Arial"/>
                <w:b/>
                <w:bCs/>
                <w:color w:val="000000"/>
                <w:szCs w:val="22"/>
                <w:lang w:eastAsia="en-AU"/>
              </w:rPr>
              <w:t>Aboriginal and/or Torres Strait Islander descent</w:t>
            </w:r>
          </w:p>
        </w:tc>
        <w:tc>
          <w:tcPr>
            <w:tcW w:w="960" w:type="dxa"/>
            <w:shd w:val="clear" w:color="auto" w:fill="auto"/>
            <w:noWrap/>
            <w:vAlign w:val="bottom"/>
            <w:hideMark/>
          </w:tcPr>
          <w:p w14:paraId="3AEE5E76" w14:textId="77777777" w:rsidR="00F2049B" w:rsidRPr="00F2049B" w:rsidRDefault="00F2049B" w:rsidP="00F2049B">
            <w:pPr>
              <w:spacing w:after="0" w:line="240" w:lineRule="auto"/>
              <w:jc w:val="center"/>
              <w:rPr>
                <w:rFonts w:eastAsia="Times New Roman" w:cs="Arial"/>
                <w:b/>
                <w:bCs/>
                <w:color w:val="000000"/>
                <w:szCs w:val="22"/>
                <w:lang w:eastAsia="en-AU"/>
              </w:rPr>
            </w:pPr>
          </w:p>
        </w:tc>
        <w:tc>
          <w:tcPr>
            <w:tcW w:w="960" w:type="dxa"/>
            <w:shd w:val="clear" w:color="auto" w:fill="auto"/>
            <w:noWrap/>
            <w:vAlign w:val="bottom"/>
            <w:hideMark/>
          </w:tcPr>
          <w:p w14:paraId="65AA9C7F" w14:textId="77777777" w:rsidR="00F2049B" w:rsidRPr="00F2049B" w:rsidRDefault="00F2049B" w:rsidP="00F2049B">
            <w:pPr>
              <w:spacing w:after="0" w:line="240" w:lineRule="auto"/>
              <w:jc w:val="center"/>
              <w:rPr>
                <w:rFonts w:eastAsia="Times New Roman" w:cs="Arial"/>
                <w:szCs w:val="22"/>
                <w:lang w:eastAsia="en-AU"/>
              </w:rPr>
            </w:pPr>
          </w:p>
        </w:tc>
      </w:tr>
      <w:tr w:rsidR="00F2049B" w:rsidRPr="00F2049B" w14:paraId="4FA11C4E" w14:textId="77777777" w:rsidTr="00F2049B">
        <w:trPr>
          <w:trHeight w:val="300"/>
        </w:trPr>
        <w:tc>
          <w:tcPr>
            <w:tcW w:w="2880" w:type="dxa"/>
            <w:shd w:val="clear" w:color="auto" w:fill="auto"/>
            <w:noWrap/>
            <w:vAlign w:val="center"/>
            <w:hideMark/>
          </w:tcPr>
          <w:p w14:paraId="6107D68E"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Yes</w:t>
            </w:r>
          </w:p>
        </w:tc>
        <w:tc>
          <w:tcPr>
            <w:tcW w:w="960" w:type="dxa"/>
            <w:shd w:val="clear" w:color="auto" w:fill="auto"/>
            <w:noWrap/>
            <w:vAlign w:val="bottom"/>
            <w:hideMark/>
          </w:tcPr>
          <w:p w14:paraId="04BEEBD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55</w:t>
            </w:r>
          </w:p>
        </w:tc>
        <w:tc>
          <w:tcPr>
            <w:tcW w:w="960" w:type="dxa"/>
            <w:shd w:val="clear" w:color="auto" w:fill="auto"/>
            <w:noWrap/>
            <w:vAlign w:val="bottom"/>
            <w:hideMark/>
          </w:tcPr>
          <w:p w14:paraId="2B6B54C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10.4</w:t>
            </w:r>
          </w:p>
        </w:tc>
      </w:tr>
      <w:tr w:rsidR="00F2049B" w:rsidRPr="00F2049B" w14:paraId="7717E379" w14:textId="77777777" w:rsidTr="00F2049B">
        <w:trPr>
          <w:trHeight w:val="300"/>
        </w:trPr>
        <w:tc>
          <w:tcPr>
            <w:tcW w:w="2880" w:type="dxa"/>
            <w:shd w:val="clear" w:color="auto" w:fill="auto"/>
            <w:noWrap/>
            <w:vAlign w:val="center"/>
            <w:hideMark/>
          </w:tcPr>
          <w:p w14:paraId="72C7C263"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No</w:t>
            </w:r>
          </w:p>
        </w:tc>
        <w:tc>
          <w:tcPr>
            <w:tcW w:w="960" w:type="dxa"/>
            <w:shd w:val="clear" w:color="auto" w:fill="auto"/>
            <w:noWrap/>
            <w:vAlign w:val="bottom"/>
            <w:hideMark/>
          </w:tcPr>
          <w:p w14:paraId="747938F0"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461</w:t>
            </w:r>
          </w:p>
        </w:tc>
        <w:tc>
          <w:tcPr>
            <w:tcW w:w="960" w:type="dxa"/>
            <w:shd w:val="clear" w:color="auto" w:fill="auto"/>
            <w:noWrap/>
            <w:vAlign w:val="bottom"/>
            <w:hideMark/>
          </w:tcPr>
          <w:p w14:paraId="698A3B75"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87.0</w:t>
            </w:r>
          </w:p>
        </w:tc>
      </w:tr>
      <w:tr w:rsidR="00F2049B" w:rsidRPr="00F2049B" w14:paraId="4B0C36D7" w14:textId="77777777" w:rsidTr="00F2049B">
        <w:trPr>
          <w:trHeight w:val="300"/>
        </w:trPr>
        <w:tc>
          <w:tcPr>
            <w:tcW w:w="2880" w:type="dxa"/>
            <w:shd w:val="clear" w:color="auto" w:fill="auto"/>
            <w:noWrap/>
            <w:vAlign w:val="center"/>
            <w:hideMark/>
          </w:tcPr>
          <w:p w14:paraId="6A7E8F57"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Prefer not to say</w:t>
            </w:r>
          </w:p>
        </w:tc>
        <w:tc>
          <w:tcPr>
            <w:tcW w:w="960" w:type="dxa"/>
            <w:shd w:val="clear" w:color="auto" w:fill="auto"/>
            <w:noWrap/>
            <w:vAlign w:val="bottom"/>
            <w:hideMark/>
          </w:tcPr>
          <w:p w14:paraId="144DFC83"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14</w:t>
            </w:r>
          </w:p>
        </w:tc>
        <w:tc>
          <w:tcPr>
            <w:tcW w:w="960" w:type="dxa"/>
            <w:shd w:val="clear" w:color="auto" w:fill="auto"/>
            <w:noWrap/>
            <w:vAlign w:val="bottom"/>
            <w:hideMark/>
          </w:tcPr>
          <w:p w14:paraId="0EDCE36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2.6</w:t>
            </w:r>
          </w:p>
        </w:tc>
      </w:tr>
      <w:tr w:rsidR="00F2049B" w:rsidRPr="00F2049B" w14:paraId="6410E7D7" w14:textId="77777777" w:rsidTr="00F2049B">
        <w:trPr>
          <w:trHeight w:val="300"/>
        </w:trPr>
        <w:tc>
          <w:tcPr>
            <w:tcW w:w="2880" w:type="dxa"/>
            <w:shd w:val="clear" w:color="auto" w:fill="auto"/>
            <w:noWrap/>
            <w:vAlign w:val="center"/>
            <w:hideMark/>
          </w:tcPr>
          <w:p w14:paraId="2EA0A2D5" w14:textId="77777777" w:rsidR="00F2049B" w:rsidRPr="00F2049B" w:rsidRDefault="00F2049B" w:rsidP="00F2049B">
            <w:pPr>
              <w:spacing w:after="0" w:line="240" w:lineRule="auto"/>
              <w:jc w:val="left"/>
              <w:rPr>
                <w:rFonts w:eastAsia="Times New Roman" w:cs="Arial"/>
                <w:b/>
                <w:bCs/>
                <w:color w:val="000000"/>
                <w:szCs w:val="22"/>
                <w:lang w:eastAsia="en-AU"/>
              </w:rPr>
            </w:pPr>
            <w:r w:rsidRPr="00F2049B">
              <w:rPr>
                <w:rFonts w:eastAsia="Times New Roman" w:cs="Arial"/>
                <w:b/>
                <w:bCs/>
                <w:color w:val="000000"/>
                <w:szCs w:val="22"/>
                <w:lang w:eastAsia="en-AU"/>
              </w:rPr>
              <w:t>English spoken at home</w:t>
            </w:r>
          </w:p>
        </w:tc>
        <w:tc>
          <w:tcPr>
            <w:tcW w:w="960" w:type="dxa"/>
            <w:shd w:val="clear" w:color="auto" w:fill="auto"/>
            <w:noWrap/>
            <w:vAlign w:val="bottom"/>
            <w:hideMark/>
          </w:tcPr>
          <w:p w14:paraId="63939F37" w14:textId="77777777" w:rsidR="00F2049B" w:rsidRPr="00F2049B" w:rsidRDefault="00F2049B" w:rsidP="00F2049B">
            <w:pPr>
              <w:spacing w:after="0" w:line="240" w:lineRule="auto"/>
              <w:jc w:val="center"/>
              <w:rPr>
                <w:rFonts w:eastAsia="Times New Roman" w:cs="Arial"/>
                <w:b/>
                <w:bCs/>
                <w:color w:val="000000"/>
                <w:szCs w:val="22"/>
                <w:lang w:eastAsia="en-AU"/>
              </w:rPr>
            </w:pPr>
          </w:p>
        </w:tc>
        <w:tc>
          <w:tcPr>
            <w:tcW w:w="960" w:type="dxa"/>
            <w:shd w:val="clear" w:color="auto" w:fill="auto"/>
            <w:noWrap/>
            <w:vAlign w:val="bottom"/>
            <w:hideMark/>
          </w:tcPr>
          <w:p w14:paraId="314FF904" w14:textId="77777777" w:rsidR="00F2049B" w:rsidRPr="00F2049B" w:rsidRDefault="00F2049B" w:rsidP="00F2049B">
            <w:pPr>
              <w:spacing w:after="0" w:line="240" w:lineRule="auto"/>
              <w:jc w:val="center"/>
              <w:rPr>
                <w:rFonts w:eastAsia="Times New Roman" w:cs="Arial"/>
                <w:szCs w:val="22"/>
                <w:lang w:eastAsia="en-AU"/>
              </w:rPr>
            </w:pPr>
          </w:p>
        </w:tc>
      </w:tr>
      <w:tr w:rsidR="00F2049B" w:rsidRPr="00F2049B" w14:paraId="2EB5F496" w14:textId="77777777" w:rsidTr="00F2049B">
        <w:trPr>
          <w:trHeight w:val="300"/>
        </w:trPr>
        <w:tc>
          <w:tcPr>
            <w:tcW w:w="2880" w:type="dxa"/>
            <w:shd w:val="clear" w:color="auto" w:fill="auto"/>
            <w:noWrap/>
            <w:vAlign w:val="center"/>
            <w:hideMark/>
          </w:tcPr>
          <w:p w14:paraId="779B17B1"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Yes</w:t>
            </w:r>
          </w:p>
        </w:tc>
        <w:tc>
          <w:tcPr>
            <w:tcW w:w="960" w:type="dxa"/>
            <w:shd w:val="clear" w:color="auto" w:fill="auto"/>
            <w:noWrap/>
            <w:vAlign w:val="bottom"/>
            <w:hideMark/>
          </w:tcPr>
          <w:p w14:paraId="13E8D36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490</w:t>
            </w:r>
          </w:p>
        </w:tc>
        <w:tc>
          <w:tcPr>
            <w:tcW w:w="960" w:type="dxa"/>
            <w:shd w:val="clear" w:color="auto" w:fill="auto"/>
            <w:noWrap/>
            <w:vAlign w:val="bottom"/>
            <w:hideMark/>
          </w:tcPr>
          <w:p w14:paraId="66037BEC"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92.3</w:t>
            </w:r>
          </w:p>
        </w:tc>
      </w:tr>
      <w:tr w:rsidR="00F2049B" w:rsidRPr="00F2049B" w14:paraId="2DF803B7" w14:textId="77777777" w:rsidTr="00F2049B">
        <w:trPr>
          <w:trHeight w:val="300"/>
        </w:trPr>
        <w:tc>
          <w:tcPr>
            <w:tcW w:w="2880" w:type="dxa"/>
            <w:shd w:val="clear" w:color="auto" w:fill="auto"/>
            <w:noWrap/>
            <w:vAlign w:val="center"/>
            <w:hideMark/>
          </w:tcPr>
          <w:p w14:paraId="1574EEE5"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No</w:t>
            </w:r>
          </w:p>
        </w:tc>
        <w:tc>
          <w:tcPr>
            <w:tcW w:w="960" w:type="dxa"/>
            <w:shd w:val="clear" w:color="auto" w:fill="auto"/>
            <w:noWrap/>
            <w:vAlign w:val="bottom"/>
            <w:hideMark/>
          </w:tcPr>
          <w:p w14:paraId="41FD76D9"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41</w:t>
            </w:r>
          </w:p>
        </w:tc>
        <w:tc>
          <w:tcPr>
            <w:tcW w:w="960" w:type="dxa"/>
            <w:shd w:val="clear" w:color="auto" w:fill="auto"/>
            <w:noWrap/>
            <w:vAlign w:val="bottom"/>
            <w:hideMark/>
          </w:tcPr>
          <w:p w14:paraId="33C52A6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7.7</w:t>
            </w:r>
          </w:p>
        </w:tc>
      </w:tr>
    </w:tbl>
    <w:p w14:paraId="1EB33E9A" w14:textId="77777777" w:rsidR="00F2049B" w:rsidRPr="00F2049B" w:rsidRDefault="00F2049B" w:rsidP="00F2049B">
      <w:pPr>
        <w:spacing w:after="200"/>
        <w:rPr>
          <w:rFonts w:eastAsiaTheme="minorEastAsia" w:cs="Arial"/>
          <w:szCs w:val="22"/>
          <w:lang w:eastAsia="zh-CN"/>
        </w:rPr>
      </w:pPr>
      <w:r w:rsidRPr="00F2049B">
        <w:rPr>
          <w:rFonts w:eastAsiaTheme="minorEastAsia" w:cs="Arial"/>
          <w:szCs w:val="22"/>
          <w:lang w:eastAsia="zh-CN"/>
        </w:rPr>
        <w:t xml:space="preserve"> </w:t>
      </w:r>
    </w:p>
    <w:p w14:paraId="7814D9B4" w14:textId="62FD32BB" w:rsidR="00F2049B" w:rsidRDefault="00F2049B" w:rsidP="00F2049B">
      <w:pPr>
        <w:pStyle w:val="Heading3"/>
        <w:rPr>
          <w:i/>
        </w:rPr>
      </w:pPr>
      <w:bookmarkStart w:id="30" w:name="_Toc209173688"/>
      <w:r w:rsidRPr="00F2049B">
        <w:rPr>
          <w:i/>
        </w:rPr>
        <w:t>2.</w:t>
      </w:r>
      <w:r>
        <w:rPr>
          <w:i/>
        </w:rPr>
        <w:t>4.1.2</w:t>
      </w:r>
      <w:r w:rsidRPr="00F2049B">
        <w:rPr>
          <w:i/>
        </w:rPr>
        <w:tab/>
      </w:r>
      <w:r>
        <w:rPr>
          <w:i/>
        </w:rPr>
        <w:t>Mode undertaken (</w:t>
      </w:r>
      <w:proofErr w:type="spellStart"/>
      <w:r>
        <w:rPr>
          <w:i/>
        </w:rPr>
        <w:t>PrepL</w:t>
      </w:r>
      <w:proofErr w:type="spellEnd"/>
      <w:r>
        <w:rPr>
          <w:i/>
        </w:rPr>
        <w:t xml:space="preserve"> or written test)</w:t>
      </w:r>
      <w:bookmarkEnd w:id="30"/>
    </w:p>
    <w:p w14:paraId="0A6E7FFA" w14:textId="2A6F827B" w:rsidR="00F2049B" w:rsidRPr="00F2049B" w:rsidRDefault="00F2049B" w:rsidP="00F2049B">
      <w:pPr>
        <w:spacing w:after="200"/>
        <w:rPr>
          <w:rFonts w:eastAsiaTheme="minorEastAsia" w:cs="Arial"/>
          <w:szCs w:val="22"/>
          <w:lang w:eastAsia="zh-CN"/>
        </w:rPr>
      </w:pPr>
      <w:r w:rsidRPr="00F2049B">
        <w:rPr>
          <w:rFonts w:eastAsiaTheme="minorEastAsia" w:cs="Arial"/>
          <w:szCs w:val="22"/>
          <w:highlight w:val="yellow"/>
          <w:lang w:eastAsia="zh-CN"/>
        </w:rPr>
        <w:fldChar w:fldCharType="begin"/>
      </w:r>
      <w:r w:rsidRPr="00F2049B">
        <w:rPr>
          <w:rFonts w:eastAsiaTheme="minorEastAsia" w:cs="Arial"/>
          <w:szCs w:val="22"/>
          <w:highlight w:val="yellow"/>
          <w:lang w:eastAsia="zh-CN"/>
        </w:rPr>
        <w:instrText xml:space="preserve"> REF _Ref208572881 \h  \* MERGEFORMAT </w:instrText>
      </w:r>
      <w:r w:rsidRPr="00F2049B">
        <w:rPr>
          <w:rFonts w:eastAsiaTheme="minorEastAsia" w:cs="Arial"/>
          <w:szCs w:val="22"/>
          <w:highlight w:val="yellow"/>
          <w:lang w:eastAsia="zh-CN"/>
        </w:rPr>
      </w:r>
      <w:r w:rsidRPr="00F2049B">
        <w:rPr>
          <w:rFonts w:eastAsiaTheme="minorEastAsia" w:cs="Arial"/>
          <w:szCs w:val="22"/>
          <w:highlight w:val="yellow"/>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2</w:t>
      </w:r>
      <w:r w:rsidRPr="00F2049B">
        <w:rPr>
          <w:rFonts w:eastAsiaTheme="minorEastAsia" w:cs="Arial"/>
          <w:szCs w:val="22"/>
          <w:highlight w:val="yellow"/>
          <w:lang w:eastAsia="zh-CN"/>
        </w:rPr>
        <w:fldChar w:fldCharType="end"/>
      </w:r>
      <w:r w:rsidRPr="00F2049B">
        <w:rPr>
          <w:rFonts w:eastAsiaTheme="minorEastAsia" w:cs="Arial"/>
          <w:szCs w:val="22"/>
          <w:lang w:eastAsia="zh-CN"/>
        </w:rPr>
        <w:t xml:space="preserve"> provides details on the mode undertaken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or the written test) for learner drivers, by their demographic profile. There was a higher proportion of older learners (19-23 years) who undertook the written test (21.9%), when compared with learners in the younger age groups. Females had a slightly higher proportion who undertook the written test (9.4%), when compared with males. Learner drivers who reported being of Aboriginal and/or Torres Strait Islander descent had a higher proportion who completed the written road rules test (18.2%) when compared with those who did not report being of Aboriginal and/or Torres Strait Islander descent (6.1%). Finally, those who reported that they do not speak English as their first language at home had a higher proportion who completed the written test when compared with those who do speak English at home. </w:t>
      </w:r>
    </w:p>
    <w:p w14:paraId="4C304ECB" w14:textId="4405A7ED" w:rsidR="00F2049B" w:rsidRPr="00F2049B" w:rsidRDefault="00F2049B" w:rsidP="00F2049B">
      <w:pPr>
        <w:keepNext/>
        <w:spacing w:after="200" w:line="240" w:lineRule="auto"/>
        <w:jc w:val="left"/>
        <w:rPr>
          <w:rFonts w:eastAsiaTheme="minorEastAsia" w:cs="Arial"/>
          <w:b/>
          <w:bCs/>
          <w:sz w:val="20"/>
          <w:lang w:eastAsia="zh-CN"/>
        </w:rPr>
      </w:pPr>
      <w:bookmarkStart w:id="31" w:name="_Ref208572881"/>
      <w:bookmarkStart w:id="32" w:name="_Toc208858323"/>
      <w:bookmarkStart w:id="33" w:name="_Toc209173277"/>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2</w:t>
      </w:r>
      <w:r w:rsidR="007B6282">
        <w:rPr>
          <w:rFonts w:eastAsiaTheme="minorEastAsia" w:cs="Arial"/>
          <w:b/>
          <w:bCs/>
          <w:sz w:val="20"/>
          <w:lang w:eastAsia="zh-CN"/>
        </w:rPr>
        <w:fldChar w:fldCharType="end"/>
      </w:r>
      <w:bookmarkEnd w:id="31"/>
      <w:r w:rsidRPr="00F2049B">
        <w:rPr>
          <w:rFonts w:eastAsiaTheme="minorEastAsia" w:cs="Arial"/>
          <w:b/>
          <w:bCs/>
          <w:sz w:val="20"/>
          <w:lang w:eastAsia="zh-CN"/>
        </w:rPr>
        <w:t xml:space="preserve"> Mode undertaken by demographic profile</w:t>
      </w:r>
      <w:bookmarkEnd w:id="32"/>
      <w:bookmarkEnd w:id="33"/>
    </w:p>
    <w:tbl>
      <w:tblPr>
        <w:tblW w:w="5000" w:type="pct"/>
        <w:tblBorders>
          <w:top w:val="single" w:sz="4" w:space="0" w:color="auto"/>
          <w:bottom w:val="single" w:sz="4" w:space="0" w:color="auto"/>
        </w:tblBorders>
        <w:tblLook w:val="04A0" w:firstRow="1" w:lastRow="0" w:firstColumn="1" w:lastColumn="0" w:noHBand="0" w:noVBand="1"/>
      </w:tblPr>
      <w:tblGrid>
        <w:gridCol w:w="3866"/>
        <w:gridCol w:w="1288"/>
        <w:gridCol w:w="1290"/>
        <w:gridCol w:w="1288"/>
        <w:gridCol w:w="1288"/>
      </w:tblGrid>
      <w:tr w:rsidR="00F2049B" w:rsidRPr="00F2049B" w14:paraId="36F0B0FF" w14:textId="77777777" w:rsidTr="00F2049B">
        <w:trPr>
          <w:trHeight w:val="300"/>
        </w:trPr>
        <w:tc>
          <w:tcPr>
            <w:tcW w:w="2143" w:type="pct"/>
            <w:tcBorders>
              <w:top w:val="single" w:sz="4" w:space="0" w:color="auto"/>
              <w:bottom w:val="single" w:sz="4" w:space="0" w:color="auto"/>
            </w:tcBorders>
            <w:shd w:val="clear" w:color="auto" w:fill="auto"/>
            <w:noWrap/>
            <w:vAlign w:val="bottom"/>
          </w:tcPr>
          <w:p w14:paraId="744BABB1" w14:textId="77777777" w:rsidR="00F2049B" w:rsidRPr="00F2049B" w:rsidRDefault="00F2049B" w:rsidP="00F2049B">
            <w:pPr>
              <w:spacing w:after="0" w:line="240" w:lineRule="auto"/>
              <w:jc w:val="left"/>
              <w:rPr>
                <w:rFonts w:eastAsia="Times New Roman" w:cs="Arial"/>
                <w:szCs w:val="22"/>
                <w:lang w:eastAsia="en-AU"/>
              </w:rPr>
            </w:pPr>
          </w:p>
        </w:tc>
        <w:tc>
          <w:tcPr>
            <w:tcW w:w="1429" w:type="pct"/>
            <w:gridSpan w:val="2"/>
            <w:tcBorders>
              <w:top w:val="single" w:sz="4" w:space="0" w:color="auto"/>
              <w:bottom w:val="single" w:sz="4" w:space="0" w:color="auto"/>
            </w:tcBorders>
            <w:shd w:val="clear" w:color="auto" w:fill="auto"/>
            <w:noWrap/>
            <w:vAlign w:val="center"/>
          </w:tcPr>
          <w:p w14:paraId="16069F5D" w14:textId="77777777" w:rsidR="00F2049B" w:rsidRPr="00F2049B" w:rsidRDefault="00F2049B" w:rsidP="00F2049B">
            <w:pPr>
              <w:spacing w:after="0" w:line="240" w:lineRule="auto"/>
              <w:jc w:val="center"/>
              <w:rPr>
                <w:rFonts w:eastAsia="Times New Roman" w:cs="Arial"/>
                <w:b/>
                <w:bCs/>
                <w:color w:val="000000"/>
                <w:szCs w:val="22"/>
                <w:lang w:eastAsia="en-AU"/>
              </w:rPr>
            </w:pPr>
            <w:proofErr w:type="spellStart"/>
            <w:r w:rsidRPr="00F2049B">
              <w:rPr>
                <w:rFonts w:eastAsia="Times New Roman" w:cs="Arial"/>
                <w:b/>
                <w:bCs/>
                <w:color w:val="000000"/>
                <w:szCs w:val="22"/>
                <w:lang w:eastAsia="en-AU"/>
              </w:rPr>
              <w:t>PrepL</w:t>
            </w:r>
            <w:proofErr w:type="spellEnd"/>
          </w:p>
        </w:tc>
        <w:tc>
          <w:tcPr>
            <w:tcW w:w="1428" w:type="pct"/>
            <w:gridSpan w:val="2"/>
            <w:tcBorders>
              <w:top w:val="single" w:sz="4" w:space="0" w:color="auto"/>
              <w:bottom w:val="single" w:sz="4" w:space="0" w:color="auto"/>
            </w:tcBorders>
            <w:vAlign w:val="center"/>
          </w:tcPr>
          <w:p w14:paraId="171C6238"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Written Road Rules</w:t>
            </w:r>
          </w:p>
        </w:tc>
      </w:tr>
      <w:tr w:rsidR="00F2049B" w:rsidRPr="00F2049B" w14:paraId="0A04C40F" w14:textId="77777777" w:rsidTr="00F2049B">
        <w:trPr>
          <w:trHeight w:val="300"/>
        </w:trPr>
        <w:tc>
          <w:tcPr>
            <w:tcW w:w="2143" w:type="pct"/>
            <w:tcBorders>
              <w:top w:val="single" w:sz="4" w:space="0" w:color="auto"/>
              <w:bottom w:val="single" w:sz="4" w:space="0" w:color="auto"/>
            </w:tcBorders>
            <w:shd w:val="clear" w:color="auto" w:fill="auto"/>
            <w:noWrap/>
            <w:vAlign w:val="bottom"/>
            <w:hideMark/>
          </w:tcPr>
          <w:p w14:paraId="4AC2F862" w14:textId="77777777" w:rsidR="00F2049B" w:rsidRPr="00F2049B" w:rsidRDefault="00F2049B" w:rsidP="00F2049B">
            <w:pPr>
              <w:spacing w:after="0" w:line="240" w:lineRule="auto"/>
              <w:jc w:val="left"/>
              <w:rPr>
                <w:rFonts w:eastAsia="Times New Roman" w:cs="Arial"/>
                <w:szCs w:val="22"/>
                <w:lang w:eastAsia="en-AU"/>
              </w:rPr>
            </w:pPr>
          </w:p>
        </w:tc>
        <w:tc>
          <w:tcPr>
            <w:tcW w:w="714" w:type="pct"/>
            <w:tcBorders>
              <w:top w:val="single" w:sz="4" w:space="0" w:color="auto"/>
              <w:bottom w:val="single" w:sz="4" w:space="0" w:color="auto"/>
            </w:tcBorders>
            <w:shd w:val="clear" w:color="auto" w:fill="auto"/>
            <w:noWrap/>
            <w:vAlign w:val="bottom"/>
            <w:hideMark/>
          </w:tcPr>
          <w:p w14:paraId="34BFA7F6"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715" w:type="pct"/>
            <w:tcBorders>
              <w:top w:val="single" w:sz="4" w:space="0" w:color="auto"/>
              <w:bottom w:val="single" w:sz="4" w:space="0" w:color="auto"/>
            </w:tcBorders>
            <w:shd w:val="clear" w:color="auto" w:fill="auto"/>
            <w:noWrap/>
            <w:vAlign w:val="bottom"/>
            <w:hideMark/>
          </w:tcPr>
          <w:p w14:paraId="379B5279"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c>
          <w:tcPr>
            <w:tcW w:w="714" w:type="pct"/>
            <w:tcBorders>
              <w:top w:val="single" w:sz="4" w:space="0" w:color="auto"/>
              <w:bottom w:val="single" w:sz="4" w:space="0" w:color="auto"/>
            </w:tcBorders>
            <w:vAlign w:val="bottom"/>
          </w:tcPr>
          <w:p w14:paraId="5CB7B815"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714" w:type="pct"/>
            <w:tcBorders>
              <w:top w:val="single" w:sz="4" w:space="0" w:color="auto"/>
              <w:bottom w:val="single" w:sz="4" w:space="0" w:color="auto"/>
            </w:tcBorders>
            <w:vAlign w:val="bottom"/>
          </w:tcPr>
          <w:p w14:paraId="0F1DEC73"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5A0604B8" w14:textId="77777777" w:rsidTr="00F2049B">
        <w:trPr>
          <w:trHeight w:val="300"/>
        </w:trPr>
        <w:tc>
          <w:tcPr>
            <w:tcW w:w="2143" w:type="pct"/>
            <w:tcBorders>
              <w:top w:val="single" w:sz="4" w:space="0" w:color="auto"/>
            </w:tcBorders>
            <w:shd w:val="clear" w:color="auto" w:fill="auto"/>
            <w:noWrap/>
            <w:vAlign w:val="center"/>
            <w:hideMark/>
          </w:tcPr>
          <w:p w14:paraId="73E2237A" w14:textId="77777777" w:rsidR="00F2049B" w:rsidRPr="00F2049B" w:rsidRDefault="00F2049B" w:rsidP="00F2049B">
            <w:pPr>
              <w:spacing w:after="0" w:line="240" w:lineRule="auto"/>
              <w:jc w:val="left"/>
              <w:rPr>
                <w:rFonts w:eastAsia="Times New Roman" w:cs="Arial"/>
                <w:b/>
                <w:bCs/>
                <w:color w:val="000000"/>
                <w:szCs w:val="22"/>
                <w:lang w:eastAsia="en-AU"/>
              </w:rPr>
            </w:pPr>
            <w:r w:rsidRPr="00F2049B">
              <w:rPr>
                <w:rFonts w:eastAsia="Times New Roman" w:cs="Arial"/>
                <w:b/>
                <w:bCs/>
                <w:color w:val="000000"/>
                <w:szCs w:val="22"/>
                <w:lang w:eastAsia="en-AU"/>
              </w:rPr>
              <w:t>Age</w:t>
            </w:r>
          </w:p>
        </w:tc>
        <w:tc>
          <w:tcPr>
            <w:tcW w:w="714" w:type="pct"/>
            <w:tcBorders>
              <w:top w:val="single" w:sz="4" w:space="0" w:color="auto"/>
            </w:tcBorders>
            <w:shd w:val="clear" w:color="auto" w:fill="auto"/>
            <w:noWrap/>
            <w:vAlign w:val="bottom"/>
            <w:hideMark/>
          </w:tcPr>
          <w:p w14:paraId="4577E9B8" w14:textId="77777777" w:rsidR="00F2049B" w:rsidRPr="00F2049B" w:rsidRDefault="00F2049B" w:rsidP="00F2049B">
            <w:pPr>
              <w:spacing w:after="0" w:line="240" w:lineRule="auto"/>
              <w:jc w:val="center"/>
              <w:rPr>
                <w:rFonts w:eastAsia="Times New Roman" w:cs="Arial"/>
                <w:b/>
                <w:bCs/>
                <w:color w:val="000000"/>
                <w:szCs w:val="22"/>
                <w:lang w:eastAsia="en-AU"/>
              </w:rPr>
            </w:pPr>
          </w:p>
        </w:tc>
        <w:tc>
          <w:tcPr>
            <w:tcW w:w="715" w:type="pct"/>
            <w:tcBorders>
              <w:top w:val="single" w:sz="4" w:space="0" w:color="auto"/>
            </w:tcBorders>
            <w:shd w:val="clear" w:color="auto" w:fill="auto"/>
            <w:noWrap/>
            <w:vAlign w:val="bottom"/>
            <w:hideMark/>
          </w:tcPr>
          <w:p w14:paraId="244E0EFD" w14:textId="77777777" w:rsidR="00F2049B" w:rsidRPr="00F2049B" w:rsidRDefault="00F2049B" w:rsidP="00F2049B">
            <w:pPr>
              <w:spacing w:after="0" w:line="240" w:lineRule="auto"/>
              <w:jc w:val="center"/>
              <w:rPr>
                <w:rFonts w:eastAsia="Times New Roman" w:cs="Arial"/>
                <w:szCs w:val="22"/>
                <w:lang w:eastAsia="en-AU"/>
              </w:rPr>
            </w:pPr>
          </w:p>
        </w:tc>
        <w:tc>
          <w:tcPr>
            <w:tcW w:w="714" w:type="pct"/>
            <w:tcBorders>
              <w:top w:val="single" w:sz="4" w:space="0" w:color="auto"/>
            </w:tcBorders>
          </w:tcPr>
          <w:p w14:paraId="61A1BCE6" w14:textId="77777777" w:rsidR="00F2049B" w:rsidRPr="00F2049B" w:rsidRDefault="00F2049B" w:rsidP="00F2049B">
            <w:pPr>
              <w:spacing w:after="0" w:line="240" w:lineRule="auto"/>
              <w:jc w:val="center"/>
              <w:rPr>
                <w:rFonts w:eastAsia="Times New Roman" w:cs="Arial"/>
                <w:szCs w:val="22"/>
                <w:lang w:eastAsia="en-AU"/>
              </w:rPr>
            </w:pPr>
          </w:p>
        </w:tc>
        <w:tc>
          <w:tcPr>
            <w:tcW w:w="714" w:type="pct"/>
            <w:tcBorders>
              <w:top w:val="single" w:sz="4" w:space="0" w:color="auto"/>
            </w:tcBorders>
          </w:tcPr>
          <w:p w14:paraId="14D8BE37" w14:textId="77777777" w:rsidR="00F2049B" w:rsidRPr="00F2049B" w:rsidRDefault="00F2049B" w:rsidP="00F2049B">
            <w:pPr>
              <w:spacing w:after="0" w:line="240" w:lineRule="auto"/>
              <w:jc w:val="center"/>
              <w:rPr>
                <w:rFonts w:eastAsia="Times New Roman" w:cs="Arial"/>
                <w:szCs w:val="22"/>
                <w:lang w:eastAsia="en-AU"/>
              </w:rPr>
            </w:pPr>
          </w:p>
        </w:tc>
      </w:tr>
      <w:tr w:rsidR="00F2049B" w:rsidRPr="00F2049B" w14:paraId="34991E03" w14:textId="77777777" w:rsidTr="00F2049B">
        <w:trPr>
          <w:trHeight w:val="300"/>
        </w:trPr>
        <w:tc>
          <w:tcPr>
            <w:tcW w:w="2143" w:type="pct"/>
            <w:shd w:val="clear" w:color="auto" w:fill="auto"/>
            <w:noWrap/>
            <w:vAlign w:val="center"/>
            <w:hideMark/>
          </w:tcPr>
          <w:p w14:paraId="33EFDE49"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15-16</w:t>
            </w:r>
          </w:p>
        </w:tc>
        <w:tc>
          <w:tcPr>
            <w:tcW w:w="714" w:type="pct"/>
            <w:shd w:val="clear" w:color="auto" w:fill="auto"/>
            <w:noWrap/>
            <w:vAlign w:val="center"/>
            <w:hideMark/>
          </w:tcPr>
          <w:p w14:paraId="142F6F63"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286</w:t>
            </w:r>
          </w:p>
        </w:tc>
        <w:tc>
          <w:tcPr>
            <w:tcW w:w="715" w:type="pct"/>
            <w:shd w:val="clear" w:color="auto" w:fill="auto"/>
            <w:noWrap/>
            <w:vAlign w:val="center"/>
            <w:hideMark/>
          </w:tcPr>
          <w:p w14:paraId="7AD0ECC6"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93.5</w:t>
            </w:r>
          </w:p>
        </w:tc>
        <w:tc>
          <w:tcPr>
            <w:tcW w:w="714" w:type="pct"/>
            <w:vAlign w:val="center"/>
          </w:tcPr>
          <w:p w14:paraId="3C18508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20</w:t>
            </w:r>
          </w:p>
        </w:tc>
        <w:tc>
          <w:tcPr>
            <w:tcW w:w="714" w:type="pct"/>
            <w:vAlign w:val="center"/>
          </w:tcPr>
          <w:p w14:paraId="0BD63AC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6.5</w:t>
            </w:r>
          </w:p>
        </w:tc>
      </w:tr>
      <w:tr w:rsidR="00F2049B" w:rsidRPr="00F2049B" w14:paraId="28C42F7E" w14:textId="77777777" w:rsidTr="00F2049B">
        <w:trPr>
          <w:trHeight w:val="300"/>
        </w:trPr>
        <w:tc>
          <w:tcPr>
            <w:tcW w:w="2143" w:type="pct"/>
            <w:shd w:val="clear" w:color="auto" w:fill="auto"/>
            <w:noWrap/>
            <w:vAlign w:val="center"/>
            <w:hideMark/>
          </w:tcPr>
          <w:p w14:paraId="71212464"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17-18</w:t>
            </w:r>
          </w:p>
        </w:tc>
        <w:tc>
          <w:tcPr>
            <w:tcW w:w="714" w:type="pct"/>
            <w:shd w:val="clear" w:color="auto" w:fill="auto"/>
            <w:noWrap/>
            <w:vAlign w:val="center"/>
            <w:hideMark/>
          </w:tcPr>
          <w:p w14:paraId="1F7DFF39"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152</w:t>
            </w:r>
          </w:p>
        </w:tc>
        <w:tc>
          <w:tcPr>
            <w:tcW w:w="715" w:type="pct"/>
            <w:shd w:val="clear" w:color="auto" w:fill="auto"/>
            <w:noWrap/>
            <w:vAlign w:val="center"/>
            <w:hideMark/>
          </w:tcPr>
          <w:p w14:paraId="3FB500F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93.8</w:t>
            </w:r>
          </w:p>
        </w:tc>
        <w:tc>
          <w:tcPr>
            <w:tcW w:w="714" w:type="pct"/>
            <w:vAlign w:val="center"/>
          </w:tcPr>
          <w:p w14:paraId="1DF262EA"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10</w:t>
            </w:r>
          </w:p>
        </w:tc>
        <w:tc>
          <w:tcPr>
            <w:tcW w:w="714" w:type="pct"/>
            <w:vAlign w:val="center"/>
          </w:tcPr>
          <w:p w14:paraId="76C96F6A"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6.2</w:t>
            </w:r>
          </w:p>
        </w:tc>
      </w:tr>
      <w:tr w:rsidR="00F2049B" w:rsidRPr="00F2049B" w14:paraId="1A73DA34" w14:textId="77777777" w:rsidTr="00F2049B">
        <w:trPr>
          <w:trHeight w:val="300"/>
        </w:trPr>
        <w:tc>
          <w:tcPr>
            <w:tcW w:w="2143" w:type="pct"/>
            <w:shd w:val="clear" w:color="auto" w:fill="auto"/>
            <w:noWrap/>
            <w:vAlign w:val="center"/>
            <w:hideMark/>
          </w:tcPr>
          <w:p w14:paraId="095EC387"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19-23</w:t>
            </w:r>
          </w:p>
        </w:tc>
        <w:tc>
          <w:tcPr>
            <w:tcW w:w="714" w:type="pct"/>
            <w:shd w:val="clear" w:color="auto" w:fill="auto"/>
            <w:noWrap/>
            <w:vAlign w:val="center"/>
            <w:hideMark/>
          </w:tcPr>
          <w:p w14:paraId="137FC1DA"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57</w:t>
            </w:r>
          </w:p>
        </w:tc>
        <w:tc>
          <w:tcPr>
            <w:tcW w:w="715" w:type="pct"/>
            <w:shd w:val="clear" w:color="auto" w:fill="auto"/>
            <w:noWrap/>
            <w:vAlign w:val="center"/>
            <w:hideMark/>
          </w:tcPr>
          <w:p w14:paraId="273C775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78.1</w:t>
            </w:r>
          </w:p>
        </w:tc>
        <w:tc>
          <w:tcPr>
            <w:tcW w:w="714" w:type="pct"/>
            <w:vAlign w:val="center"/>
          </w:tcPr>
          <w:p w14:paraId="55BA8EA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16</w:t>
            </w:r>
          </w:p>
        </w:tc>
        <w:tc>
          <w:tcPr>
            <w:tcW w:w="714" w:type="pct"/>
            <w:vAlign w:val="center"/>
          </w:tcPr>
          <w:p w14:paraId="70FFA542"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21.9</w:t>
            </w:r>
          </w:p>
        </w:tc>
      </w:tr>
      <w:tr w:rsidR="00F2049B" w:rsidRPr="00F2049B" w14:paraId="7CC253A8" w14:textId="77777777" w:rsidTr="00F2049B">
        <w:trPr>
          <w:trHeight w:val="300"/>
        </w:trPr>
        <w:tc>
          <w:tcPr>
            <w:tcW w:w="2143" w:type="pct"/>
            <w:shd w:val="clear" w:color="auto" w:fill="auto"/>
            <w:noWrap/>
            <w:vAlign w:val="center"/>
            <w:hideMark/>
          </w:tcPr>
          <w:p w14:paraId="6986AEDE" w14:textId="77777777" w:rsidR="00F2049B" w:rsidRPr="00F2049B" w:rsidRDefault="00F2049B" w:rsidP="00F2049B">
            <w:pPr>
              <w:spacing w:after="0" w:line="240" w:lineRule="auto"/>
              <w:jc w:val="left"/>
              <w:rPr>
                <w:rFonts w:eastAsia="Times New Roman" w:cs="Arial"/>
                <w:b/>
                <w:bCs/>
                <w:color w:val="000000"/>
                <w:szCs w:val="22"/>
                <w:lang w:eastAsia="en-AU"/>
              </w:rPr>
            </w:pPr>
            <w:r w:rsidRPr="00F2049B">
              <w:rPr>
                <w:rFonts w:eastAsia="Times New Roman" w:cs="Arial"/>
                <w:b/>
                <w:bCs/>
                <w:color w:val="000000"/>
                <w:szCs w:val="22"/>
                <w:lang w:eastAsia="en-AU"/>
              </w:rPr>
              <w:t>Gender</w:t>
            </w:r>
          </w:p>
        </w:tc>
        <w:tc>
          <w:tcPr>
            <w:tcW w:w="714" w:type="pct"/>
            <w:shd w:val="clear" w:color="auto" w:fill="auto"/>
            <w:noWrap/>
            <w:vAlign w:val="center"/>
            <w:hideMark/>
          </w:tcPr>
          <w:p w14:paraId="6EEF5A67" w14:textId="77777777" w:rsidR="00F2049B" w:rsidRPr="00F2049B" w:rsidRDefault="00F2049B" w:rsidP="00F2049B">
            <w:pPr>
              <w:spacing w:after="0" w:line="240" w:lineRule="auto"/>
              <w:jc w:val="center"/>
              <w:rPr>
                <w:rFonts w:eastAsia="Times New Roman" w:cs="Arial"/>
                <w:b/>
                <w:bCs/>
                <w:color w:val="000000"/>
                <w:szCs w:val="22"/>
                <w:lang w:eastAsia="en-AU"/>
              </w:rPr>
            </w:pPr>
          </w:p>
        </w:tc>
        <w:tc>
          <w:tcPr>
            <w:tcW w:w="715" w:type="pct"/>
            <w:shd w:val="clear" w:color="auto" w:fill="auto"/>
            <w:noWrap/>
            <w:vAlign w:val="center"/>
            <w:hideMark/>
          </w:tcPr>
          <w:p w14:paraId="6F6C26DD" w14:textId="77777777" w:rsidR="00F2049B" w:rsidRPr="00F2049B" w:rsidRDefault="00F2049B" w:rsidP="00F2049B">
            <w:pPr>
              <w:spacing w:after="0" w:line="240" w:lineRule="auto"/>
              <w:jc w:val="center"/>
              <w:rPr>
                <w:rFonts w:eastAsia="Times New Roman" w:cs="Arial"/>
                <w:szCs w:val="22"/>
                <w:lang w:eastAsia="en-AU"/>
              </w:rPr>
            </w:pPr>
          </w:p>
        </w:tc>
        <w:tc>
          <w:tcPr>
            <w:tcW w:w="714" w:type="pct"/>
            <w:vAlign w:val="center"/>
          </w:tcPr>
          <w:p w14:paraId="231BD975" w14:textId="77777777" w:rsidR="00F2049B" w:rsidRPr="00F2049B" w:rsidRDefault="00F2049B" w:rsidP="00F2049B">
            <w:pPr>
              <w:spacing w:after="0" w:line="240" w:lineRule="auto"/>
              <w:jc w:val="center"/>
              <w:rPr>
                <w:rFonts w:eastAsia="Times New Roman" w:cs="Arial"/>
                <w:szCs w:val="22"/>
                <w:lang w:eastAsia="en-AU"/>
              </w:rPr>
            </w:pPr>
          </w:p>
        </w:tc>
        <w:tc>
          <w:tcPr>
            <w:tcW w:w="714" w:type="pct"/>
            <w:vAlign w:val="center"/>
          </w:tcPr>
          <w:p w14:paraId="7E722A01" w14:textId="77777777" w:rsidR="00F2049B" w:rsidRPr="00F2049B" w:rsidRDefault="00F2049B" w:rsidP="00F2049B">
            <w:pPr>
              <w:spacing w:after="0" w:line="240" w:lineRule="auto"/>
              <w:jc w:val="center"/>
              <w:rPr>
                <w:rFonts w:eastAsia="Times New Roman" w:cs="Arial"/>
                <w:szCs w:val="22"/>
                <w:lang w:eastAsia="en-AU"/>
              </w:rPr>
            </w:pPr>
          </w:p>
        </w:tc>
      </w:tr>
      <w:tr w:rsidR="00F2049B" w:rsidRPr="00F2049B" w14:paraId="6EAA4E76" w14:textId="77777777" w:rsidTr="00F2049B">
        <w:trPr>
          <w:trHeight w:val="300"/>
        </w:trPr>
        <w:tc>
          <w:tcPr>
            <w:tcW w:w="2143" w:type="pct"/>
            <w:shd w:val="clear" w:color="auto" w:fill="auto"/>
            <w:noWrap/>
            <w:vAlign w:val="center"/>
            <w:hideMark/>
          </w:tcPr>
          <w:p w14:paraId="4610586E"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lastRenderedPageBreak/>
              <w:t>Male</w:t>
            </w:r>
          </w:p>
        </w:tc>
        <w:tc>
          <w:tcPr>
            <w:tcW w:w="714" w:type="pct"/>
            <w:shd w:val="clear" w:color="auto" w:fill="auto"/>
            <w:noWrap/>
            <w:vAlign w:val="center"/>
            <w:hideMark/>
          </w:tcPr>
          <w:p w14:paraId="7C1D4C4C"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235</w:t>
            </w:r>
          </w:p>
        </w:tc>
        <w:tc>
          <w:tcPr>
            <w:tcW w:w="715" w:type="pct"/>
            <w:shd w:val="clear" w:color="auto" w:fill="auto"/>
            <w:noWrap/>
            <w:vAlign w:val="center"/>
            <w:hideMark/>
          </w:tcPr>
          <w:p w14:paraId="0B0505BC"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93.3</w:t>
            </w:r>
          </w:p>
        </w:tc>
        <w:tc>
          <w:tcPr>
            <w:tcW w:w="714" w:type="pct"/>
            <w:vAlign w:val="center"/>
          </w:tcPr>
          <w:p w14:paraId="5AB9B62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17</w:t>
            </w:r>
          </w:p>
        </w:tc>
        <w:tc>
          <w:tcPr>
            <w:tcW w:w="714" w:type="pct"/>
            <w:vAlign w:val="center"/>
          </w:tcPr>
          <w:p w14:paraId="218E644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6.6</w:t>
            </w:r>
          </w:p>
        </w:tc>
      </w:tr>
      <w:tr w:rsidR="00F2049B" w:rsidRPr="00F2049B" w14:paraId="72F0B964" w14:textId="77777777" w:rsidTr="00F2049B">
        <w:trPr>
          <w:trHeight w:val="300"/>
        </w:trPr>
        <w:tc>
          <w:tcPr>
            <w:tcW w:w="2143" w:type="pct"/>
            <w:shd w:val="clear" w:color="auto" w:fill="auto"/>
            <w:noWrap/>
            <w:vAlign w:val="center"/>
            <w:hideMark/>
          </w:tcPr>
          <w:p w14:paraId="1690EE12"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Female</w:t>
            </w:r>
          </w:p>
        </w:tc>
        <w:tc>
          <w:tcPr>
            <w:tcW w:w="714" w:type="pct"/>
            <w:shd w:val="clear" w:color="auto" w:fill="auto"/>
            <w:noWrap/>
            <w:vAlign w:val="center"/>
            <w:hideMark/>
          </w:tcPr>
          <w:p w14:paraId="5109DCEA"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250</w:t>
            </w:r>
          </w:p>
        </w:tc>
        <w:tc>
          <w:tcPr>
            <w:tcW w:w="715" w:type="pct"/>
            <w:shd w:val="clear" w:color="auto" w:fill="auto"/>
            <w:noWrap/>
            <w:vAlign w:val="center"/>
            <w:hideMark/>
          </w:tcPr>
          <w:p w14:paraId="026CD59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90.6</w:t>
            </w:r>
          </w:p>
        </w:tc>
        <w:tc>
          <w:tcPr>
            <w:tcW w:w="714" w:type="pct"/>
            <w:vAlign w:val="center"/>
          </w:tcPr>
          <w:p w14:paraId="244A36B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26</w:t>
            </w:r>
          </w:p>
        </w:tc>
        <w:tc>
          <w:tcPr>
            <w:tcW w:w="714" w:type="pct"/>
            <w:vAlign w:val="center"/>
          </w:tcPr>
          <w:p w14:paraId="4E216A1D"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9.4</w:t>
            </w:r>
          </w:p>
        </w:tc>
      </w:tr>
      <w:tr w:rsidR="00F2049B" w:rsidRPr="00F2049B" w14:paraId="6AD1C756" w14:textId="77777777" w:rsidTr="00F2049B">
        <w:trPr>
          <w:trHeight w:val="600"/>
        </w:trPr>
        <w:tc>
          <w:tcPr>
            <w:tcW w:w="2143" w:type="pct"/>
            <w:shd w:val="clear" w:color="auto" w:fill="auto"/>
            <w:vAlign w:val="center"/>
            <w:hideMark/>
          </w:tcPr>
          <w:p w14:paraId="18052FE3" w14:textId="77777777" w:rsidR="00F2049B" w:rsidRPr="00F2049B" w:rsidRDefault="00F2049B" w:rsidP="00F2049B">
            <w:pPr>
              <w:spacing w:after="0" w:line="240" w:lineRule="auto"/>
              <w:jc w:val="left"/>
              <w:rPr>
                <w:rFonts w:eastAsia="Times New Roman" w:cs="Arial"/>
                <w:b/>
                <w:bCs/>
                <w:color w:val="000000"/>
                <w:szCs w:val="22"/>
                <w:lang w:eastAsia="en-AU"/>
              </w:rPr>
            </w:pPr>
            <w:r w:rsidRPr="00F2049B">
              <w:rPr>
                <w:rFonts w:eastAsia="Times New Roman" w:cs="Arial"/>
                <w:b/>
                <w:bCs/>
                <w:color w:val="000000"/>
                <w:szCs w:val="22"/>
                <w:lang w:eastAsia="en-AU"/>
              </w:rPr>
              <w:t>Aboriginal and/or Torres Strait Islander descent</w:t>
            </w:r>
          </w:p>
        </w:tc>
        <w:tc>
          <w:tcPr>
            <w:tcW w:w="714" w:type="pct"/>
            <w:shd w:val="clear" w:color="auto" w:fill="auto"/>
            <w:noWrap/>
            <w:vAlign w:val="center"/>
            <w:hideMark/>
          </w:tcPr>
          <w:p w14:paraId="1A0AC300" w14:textId="77777777" w:rsidR="00F2049B" w:rsidRPr="00F2049B" w:rsidRDefault="00F2049B" w:rsidP="00F2049B">
            <w:pPr>
              <w:spacing w:after="0" w:line="240" w:lineRule="auto"/>
              <w:jc w:val="center"/>
              <w:rPr>
                <w:rFonts w:eastAsia="Times New Roman" w:cs="Arial"/>
                <w:b/>
                <w:bCs/>
                <w:color w:val="000000"/>
                <w:szCs w:val="22"/>
                <w:lang w:eastAsia="en-AU"/>
              </w:rPr>
            </w:pPr>
          </w:p>
        </w:tc>
        <w:tc>
          <w:tcPr>
            <w:tcW w:w="715" w:type="pct"/>
            <w:shd w:val="clear" w:color="auto" w:fill="auto"/>
            <w:noWrap/>
            <w:vAlign w:val="center"/>
            <w:hideMark/>
          </w:tcPr>
          <w:p w14:paraId="29E79EEF" w14:textId="77777777" w:rsidR="00F2049B" w:rsidRPr="00F2049B" w:rsidRDefault="00F2049B" w:rsidP="00F2049B">
            <w:pPr>
              <w:spacing w:after="0" w:line="240" w:lineRule="auto"/>
              <w:jc w:val="center"/>
              <w:rPr>
                <w:rFonts w:eastAsia="Times New Roman" w:cs="Arial"/>
                <w:szCs w:val="22"/>
                <w:lang w:eastAsia="en-AU"/>
              </w:rPr>
            </w:pPr>
          </w:p>
        </w:tc>
        <w:tc>
          <w:tcPr>
            <w:tcW w:w="714" w:type="pct"/>
            <w:vAlign w:val="center"/>
          </w:tcPr>
          <w:p w14:paraId="35C8F8B0" w14:textId="77777777" w:rsidR="00F2049B" w:rsidRPr="00F2049B" w:rsidRDefault="00F2049B" w:rsidP="00F2049B">
            <w:pPr>
              <w:spacing w:after="0" w:line="240" w:lineRule="auto"/>
              <w:jc w:val="center"/>
              <w:rPr>
                <w:rFonts w:eastAsia="Times New Roman" w:cs="Arial"/>
                <w:szCs w:val="22"/>
                <w:lang w:eastAsia="en-AU"/>
              </w:rPr>
            </w:pPr>
          </w:p>
        </w:tc>
        <w:tc>
          <w:tcPr>
            <w:tcW w:w="714" w:type="pct"/>
            <w:vAlign w:val="center"/>
          </w:tcPr>
          <w:p w14:paraId="79F944D0" w14:textId="77777777" w:rsidR="00F2049B" w:rsidRPr="00F2049B" w:rsidRDefault="00F2049B" w:rsidP="00F2049B">
            <w:pPr>
              <w:spacing w:after="0" w:line="240" w:lineRule="auto"/>
              <w:jc w:val="center"/>
              <w:rPr>
                <w:rFonts w:eastAsia="Times New Roman" w:cs="Arial"/>
                <w:szCs w:val="22"/>
                <w:lang w:eastAsia="en-AU"/>
              </w:rPr>
            </w:pPr>
          </w:p>
        </w:tc>
      </w:tr>
      <w:tr w:rsidR="00F2049B" w:rsidRPr="00F2049B" w14:paraId="25B7717B" w14:textId="77777777" w:rsidTr="00F2049B">
        <w:trPr>
          <w:trHeight w:val="300"/>
        </w:trPr>
        <w:tc>
          <w:tcPr>
            <w:tcW w:w="2143" w:type="pct"/>
            <w:shd w:val="clear" w:color="auto" w:fill="auto"/>
            <w:noWrap/>
            <w:vAlign w:val="center"/>
            <w:hideMark/>
          </w:tcPr>
          <w:p w14:paraId="0CD91E1D"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Yes</w:t>
            </w:r>
          </w:p>
        </w:tc>
        <w:tc>
          <w:tcPr>
            <w:tcW w:w="714" w:type="pct"/>
            <w:shd w:val="clear" w:color="auto" w:fill="auto"/>
            <w:noWrap/>
            <w:vAlign w:val="center"/>
            <w:hideMark/>
          </w:tcPr>
          <w:p w14:paraId="0064F95C"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45</w:t>
            </w:r>
          </w:p>
        </w:tc>
        <w:tc>
          <w:tcPr>
            <w:tcW w:w="715" w:type="pct"/>
            <w:shd w:val="clear" w:color="auto" w:fill="auto"/>
            <w:noWrap/>
            <w:vAlign w:val="center"/>
            <w:hideMark/>
          </w:tcPr>
          <w:p w14:paraId="3CBEE217"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81.8</w:t>
            </w:r>
          </w:p>
        </w:tc>
        <w:tc>
          <w:tcPr>
            <w:tcW w:w="714" w:type="pct"/>
            <w:vAlign w:val="center"/>
          </w:tcPr>
          <w:p w14:paraId="01F45185"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10</w:t>
            </w:r>
          </w:p>
        </w:tc>
        <w:tc>
          <w:tcPr>
            <w:tcW w:w="714" w:type="pct"/>
            <w:vAlign w:val="center"/>
          </w:tcPr>
          <w:p w14:paraId="14E80FE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18.2</w:t>
            </w:r>
          </w:p>
        </w:tc>
      </w:tr>
      <w:tr w:rsidR="00F2049B" w:rsidRPr="00F2049B" w14:paraId="3CE0B105" w14:textId="77777777" w:rsidTr="00F2049B">
        <w:trPr>
          <w:trHeight w:val="300"/>
        </w:trPr>
        <w:tc>
          <w:tcPr>
            <w:tcW w:w="2143" w:type="pct"/>
            <w:shd w:val="clear" w:color="auto" w:fill="auto"/>
            <w:noWrap/>
            <w:vAlign w:val="center"/>
            <w:hideMark/>
          </w:tcPr>
          <w:p w14:paraId="098954A1"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No</w:t>
            </w:r>
          </w:p>
        </w:tc>
        <w:tc>
          <w:tcPr>
            <w:tcW w:w="714" w:type="pct"/>
            <w:shd w:val="clear" w:color="auto" w:fill="auto"/>
            <w:noWrap/>
            <w:vAlign w:val="center"/>
            <w:hideMark/>
          </w:tcPr>
          <w:p w14:paraId="748048E7"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433</w:t>
            </w:r>
          </w:p>
        </w:tc>
        <w:tc>
          <w:tcPr>
            <w:tcW w:w="715" w:type="pct"/>
            <w:shd w:val="clear" w:color="auto" w:fill="auto"/>
            <w:noWrap/>
            <w:vAlign w:val="center"/>
            <w:hideMark/>
          </w:tcPr>
          <w:p w14:paraId="7879AA65"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93.9</w:t>
            </w:r>
          </w:p>
        </w:tc>
        <w:tc>
          <w:tcPr>
            <w:tcW w:w="714" w:type="pct"/>
            <w:vAlign w:val="center"/>
          </w:tcPr>
          <w:p w14:paraId="6E8AD4D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28</w:t>
            </w:r>
          </w:p>
        </w:tc>
        <w:tc>
          <w:tcPr>
            <w:tcW w:w="714" w:type="pct"/>
            <w:vAlign w:val="center"/>
          </w:tcPr>
          <w:p w14:paraId="5F14D29D"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6.1</w:t>
            </w:r>
          </w:p>
        </w:tc>
      </w:tr>
      <w:tr w:rsidR="00F2049B" w:rsidRPr="00F2049B" w14:paraId="5BA224A8" w14:textId="77777777" w:rsidTr="00F2049B">
        <w:trPr>
          <w:trHeight w:val="300"/>
        </w:trPr>
        <w:tc>
          <w:tcPr>
            <w:tcW w:w="2143" w:type="pct"/>
            <w:shd w:val="clear" w:color="auto" w:fill="auto"/>
            <w:noWrap/>
            <w:vAlign w:val="center"/>
            <w:hideMark/>
          </w:tcPr>
          <w:p w14:paraId="12F3DA72" w14:textId="77777777" w:rsidR="00F2049B" w:rsidRPr="00F2049B" w:rsidRDefault="00F2049B" w:rsidP="00F2049B">
            <w:pPr>
              <w:spacing w:after="0" w:line="240" w:lineRule="auto"/>
              <w:jc w:val="left"/>
              <w:rPr>
                <w:rFonts w:eastAsia="Times New Roman" w:cs="Arial"/>
                <w:b/>
                <w:bCs/>
                <w:color w:val="000000"/>
                <w:szCs w:val="22"/>
                <w:lang w:eastAsia="en-AU"/>
              </w:rPr>
            </w:pPr>
            <w:r w:rsidRPr="00F2049B">
              <w:rPr>
                <w:rFonts w:eastAsia="Times New Roman" w:cs="Arial"/>
                <w:b/>
                <w:bCs/>
                <w:color w:val="000000"/>
                <w:szCs w:val="22"/>
                <w:lang w:eastAsia="en-AU"/>
              </w:rPr>
              <w:t>English spoken at home</w:t>
            </w:r>
          </w:p>
        </w:tc>
        <w:tc>
          <w:tcPr>
            <w:tcW w:w="714" w:type="pct"/>
            <w:shd w:val="clear" w:color="auto" w:fill="auto"/>
            <w:noWrap/>
            <w:vAlign w:val="center"/>
            <w:hideMark/>
          </w:tcPr>
          <w:p w14:paraId="301001C9" w14:textId="77777777" w:rsidR="00F2049B" w:rsidRPr="00F2049B" w:rsidRDefault="00F2049B" w:rsidP="00F2049B">
            <w:pPr>
              <w:spacing w:after="0" w:line="240" w:lineRule="auto"/>
              <w:jc w:val="center"/>
              <w:rPr>
                <w:rFonts w:eastAsia="Times New Roman" w:cs="Arial"/>
                <w:b/>
                <w:bCs/>
                <w:color w:val="000000"/>
                <w:szCs w:val="22"/>
                <w:lang w:eastAsia="en-AU"/>
              </w:rPr>
            </w:pPr>
          </w:p>
        </w:tc>
        <w:tc>
          <w:tcPr>
            <w:tcW w:w="715" w:type="pct"/>
            <w:shd w:val="clear" w:color="auto" w:fill="auto"/>
            <w:noWrap/>
            <w:vAlign w:val="center"/>
            <w:hideMark/>
          </w:tcPr>
          <w:p w14:paraId="71214299" w14:textId="77777777" w:rsidR="00F2049B" w:rsidRPr="00F2049B" w:rsidRDefault="00F2049B" w:rsidP="00F2049B">
            <w:pPr>
              <w:spacing w:after="0" w:line="240" w:lineRule="auto"/>
              <w:jc w:val="center"/>
              <w:rPr>
                <w:rFonts w:eastAsia="Times New Roman" w:cs="Arial"/>
                <w:szCs w:val="22"/>
                <w:lang w:eastAsia="en-AU"/>
              </w:rPr>
            </w:pPr>
          </w:p>
        </w:tc>
        <w:tc>
          <w:tcPr>
            <w:tcW w:w="714" w:type="pct"/>
            <w:vAlign w:val="center"/>
          </w:tcPr>
          <w:p w14:paraId="2404EBD5" w14:textId="77777777" w:rsidR="00F2049B" w:rsidRPr="00F2049B" w:rsidRDefault="00F2049B" w:rsidP="00F2049B">
            <w:pPr>
              <w:spacing w:after="0" w:line="240" w:lineRule="auto"/>
              <w:jc w:val="center"/>
              <w:rPr>
                <w:rFonts w:eastAsia="Times New Roman" w:cs="Arial"/>
                <w:szCs w:val="22"/>
                <w:lang w:eastAsia="en-AU"/>
              </w:rPr>
            </w:pPr>
          </w:p>
        </w:tc>
        <w:tc>
          <w:tcPr>
            <w:tcW w:w="714" w:type="pct"/>
            <w:vAlign w:val="center"/>
          </w:tcPr>
          <w:p w14:paraId="6BD814C8" w14:textId="77777777" w:rsidR="00F2049B" w:rsidRPr="00F2049B" w:rsidRDefault="00F2049B" w:rsidP="00F2049B">
            <w:pPr>
              <w:spacing w:after="0" w:line="240" w:lineRule="auto"/>
              <w:jc w:val="center"/>
              <w:rPr>
                <w:rFonts w:eastAsia="Times New Roman" w:cs="Arial"/>
                <w:szCs w:val="22"/>
                <w:lang w:eastAsia="en-AU"/>
              </w:rPr>
            </w:pPr>
          </w:p>
        </w:tc>
      </w:tr>
      <w:tr w:rsidR="00F2049B" w:rsidRPr="00F2049B" w14:paraId="19D3E840" w14:textId="77777777" w:rsidTr="00F2049B">
        <w:trPr>
          <w:trHeight w:val="300"/>
        </w:trPr>
        <w:tc>
          <w:tcPr>
            <w:tcW w:w="2143" w:type="pct"/>
            <w:shd w:val="clear" w:color="auto" w:fill="auto"/>
            <w:noWrap/>
            <w:vAlign w:val="center"/>
            <w:hideMark/>
          </w:tcPr>
          <w:p w14:paraId="76651F5D"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Yes</w:t>
            </w:r>
          </w:p>
        </w:tc>
        <w:tc>
          <w:tcPr>
            <w:tcW w:w="714" w:type="pct"/>
            <w:shd w:val="clear" w:color="auto" w:fill="auto"/>
            <w:noWrap/>
            <w:vAlign w:val="center"/>
            <w:hideMark/>
          </w:tcPr>
          <w:p w14:paraId="207126ED"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456</w:t>
            </w:r>
          </w:p>
        </w:tc>
        <w:tc>
          <w:tcPr>
            <w:tcW w:w="715" w:type="pct"/>
            <w:shd w:val="clear" w:color="auto" w:fill="auto"/>
            <w:noWrap/>
            <w:vAlign w:val="center"/>
            <w:hideMark/>
          </w:tcPr>
          <w:p w14:paraId="2FEF1A8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93.1</w:t>
            </w:r>
          </w:p>
        </w:tc>
        <w:tc>
          <w:tcPr>
            <w:tcW w:w="714" w:type="pct"/>
            <w:vAlign w:val="center"/>
          </w:tcPr>
          <w:p w14:paraId="02DA85D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34</w:t>
            </w:r>
          </w:p>
        </w:tc>
        <w:tc>
          <w:tcPr>
            <w:tcW w:w="714" w:type="pct"/>
            <w:vAlign w:val="center"/>
          </w:tcPr>
          <w:p w14:paraId="144E45A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6.9</w:t>
            </w:r>
          </w:p>
        </w:tc>
      </w:tr>
      <w:tr w:rsidR="00F2049B" w:rsidRPr="00F2049B" w14:paraId="360A8720" w14:textId="77777777" w:rsidTr="00F2049B">
        <w:trPr>
          <w:trHeight w:val="300"/>
        </w:trPr>
        <w:tc>
          <w:tcPr>
            <w:tcW w:w="2143" w:type="pct"/>
            <w:shd w:val="clear" w:color="auto" w:fill="auto"/>
            <w:noWrap/>
            <w:vAlign w:val="center"/>
            <w:hideMark/>
          </w:tcPr>
          <w:p w14:paraId="7181A707"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No</w:t>
            </w:r>
          </w:p>
        </w:tc>
        <w:tc>
          <w:tcPr>
            <w:tcW w:w="714" w:type="pct"/>
            <w:shd w:val="clear" w:color="auto" w:fill="auto"/>
            <w:noWrap/>
            <w:vAlign w:val="center"/>
            <w:hideMark/>
          </w:tcPr>
          <w:p w14:paraId="15F1B833"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32</w:t>
            </w:r>
          </w:p>
        </w:tc>
        <w:tc>
          <w:tcPr>
            <w:tcW w:w="715" w:type="pct"/>
            <w:shd w:val="clear" w:color="auto" w:fill="auto"/>
            <w:noWrap/>
            <w:vAlign w:val="center"/>
            <w:hideMark/>
          </w:tcPr>
          <w:p w14:paraId="75342B5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78.1</w:t>
            </w:r>
          </w:p>
        </w:tc>
        <w:tc>
          <w:tcPr>
            <w:tcW w:w="714" w:type="pct"/>
            <w:vAlign w:val="center"/>
          </w:tcPr>
          <w:p w14:paraId="6D70300D"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9</w:t>
            </w:r>
          </w:p>
        </w:tc>
        <w:tc>
          <w:tcPr>
            <w:tcW w:w="714" w:type="pct"/>
            <w:vAlign w:val="center"/>
          </w:tcPr>
          <w:p w14:paraId="03F05571"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21.6</w:t>
            </w:r>
          </w:p>
        </w:tc>
      </w:tr>
    </w:tbl>
    <w:p w14:paraId="4CEE9D82" w14:textId="26901490" w:rsidR="00F2049B" w:rsidRDefault="00F2049B" w:rsidP="00F2049B">
      <w:pPr>
        <w:spacing w:after="200"/>
        <w:rPr>
          <w:rFonts w:eastAsiaTheme="minorEastAsia" w:cs="Arial"/>
          <w:szCs w:val="22"/>
          <w:lang w:eastAsia="zh-CN"/>
        </w:rPr>
      </w:pPr>
    </w:p>
    <w:p w14:paraId="0071AFFC" w14:textId="10C01B42" w:rsidR="00F2049B" w:rsidRDefault="00F2049B" w:rsidP="00F2049B">
      <w:pPr>
        <w:spacing w:after="200"/>
        <w:rPr>
          <w:rFonts w:eastAsiaTheme="minorEastAsia" w:cs="Arial"/>
          <w:szCs w:val="22"/>
          <w:lang w:eastAsia="zh-CN"/>
        </w:rPr>
      </w:pPr>
      <w:r>
        <w:rPr>
          <w:rFonts w:eastAsiaTheme="minorEastAsia" w:cs="Arial"/>
          <w:szCs w:val="22"/>
          <w:lang w:eastAsia="zh-CN"/>
        </w:rPr>
        <w:t xml:space="preserve">Participants were asked to describe their satisfaction and happiness with the decision to complete </w:t>
      </w:r>
      <w:proofErr w:type="spellStart"/>
      <w:r>
        <w:rPr>
          <w:rFonts w:eastAsiaTheme="minorEastAsia" w:cs="Arial"/>
          <w:szCs w:val="22"/>
          <w:lang w:eastAsia="zh-CN"/>
        </w:rPr>
        <w:t>PrepL</w:t>
      </w:r>
      <w:proofErr w:type="spellEnd"/>
      <w:r>
        <w:rPr>
          <w:rFonts w:eastAsiaTheme="minorEastAsia" w:cs="Arial"/>
          <w:szCs w:val="22"/>
          <w:lang w:eastAsia="zh-CN"/>
        </w:rPr>
        <w:t xml:space="preserve"> and the written test.   </w:t>
      </w:r>
    </w:p>
    <w:p w14:paraId="2CEB72E9" w14:textId="3845C1D3" w:rsidR="00F2049B" w:rsidRPr="00F2049B" w:rsidRDefault="00F2049B" w:rsidP="00F2049B">
      <w:pPr>
        <w:spacing w:after="200"/>
        <w:rPr>
          <w:rFonts w:eastAsiaTheme="minorEastAsia" w:cs="Arial"/>
          <w:szCs w:val="22"/>
          <w:lang w:eastAsia="zh-CN"/>
        </w:rPr>
      </w:pP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_Ref208573923 \h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3</w:t>
      </w:r>
      <w:r w:rsidRPr="00F2049B">
        <w:rPr>
          <w:rFonts w:eastAsiaTheme="minorEastAsia" w:cs="Arial"/>
          <w:szCs w:val="22"/>
          <w:lang w:eastAsia="zh-CN"/>
        </w:rPr>
        <w:fldChar w:fldCharType="end"/>
      </w:r>
      <w:r w:rsidRPr="00F2049B">
        <w:rPr>
          <w:rFonts w:eastAsiaTheme="minorEastAsia" w:cs="Arial"/>
          <w:szCs w:val="22"/>
          <w:lang w:eastAsia="zh-CN"/>
        </w:rPr>
        <w:t xml:space="preserve"> provides details of overall levels of satisfaction with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and the written road rules test. While data were limited for the written road rules test, there were similar levels of being ‘Satisfied/Very Satisfied’ with both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(87.9%) and the written test (88.0%).</w:t>
      </w:r>
    </w:p>
    <w:p w14:paraId="5FA42364" w14:textId="6431A6A5" w:rsidR="00F2049B" w:rsidRPr="00F2049B" w:rsidRDefault="00F2049B" w:rsidP="00F2049B">
      <w:pPr>
        <w:keepNext/>
        <w:spacing w:after="200" w:line="240" w:lineRule="auto"/>
        <w:jc w:val="left"/>
        <w:rPr>
          <w:rFonts w:eastAsiaTheme="minorEastAsia" w:cs="Arial"/>
          <w:b/>
          <w:bCs/>
          <w:sz w:val="20"/>
          <w:lang w:eastAsia="zh-CN"/>
        </w:rPr>
      </w:pPr>
      <w:bookmarkStart w:id="34" w:name="_Ref208573923"/>
      <w:bookmarkStart w:id="35" w:name="_Toc208858324"/>
      <w:bookmarkStart w:id="36" w:name="_Toc209173278"/>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3</w:t>
      </w:r>
      <w:r w:rsidR="007B6282">
        <w:rPr>
          <w:rFonts w:eastAsiaTheme="minorEastAsia" w:cs="Arial"/>
          <w:b/>
          <w:bCs/>
          <w:sz w:val="20"/>
          <w:lang w:eastAsia="zh-CN"/>
        </w:rPr>
        <w:fldChar w:fldCharType="end"/>
      </w:r>
      <w:bookmarkEnd w:id="34"/>
      <w:r w:rsidRPr="00F2049B">
        <w:rPr>
          <w:rFonts w:eastAsiaTheme="minorEastAsia" w:cs="Arial"/>
          <w:b/>
          <w:bCs/>
          <w:sz w:val="20"/>
          <w:lang w:eastAsia="zh-CN"/>
        </w:rPr>
        <w:t xml:space="preserve"> Overall satisfaction with </w:t>
      </w:r>
      <w:proofErr w:type="spellStart"/>
      <w:r w:rsidRPr="00F2049B">
        <w:rPr>
          <w:rFonts w:eastAsiaTheme="minorEastAsia" w:cs="Arial"/>
          <w:b/>
          <w:bCs/>
          <w:sz w:val="20"/>
          <w:lang w:eastAsia="zh-CN"/>
        </w:rPr>
        <w:t>PrepL</w:t>
      </w:r>
      <w:proofErr w:type="spellEnd"/>
      <w:r w:rsidRPr="00F2049B">
        <w:rPr>
          <w:rFonts w:eastAsiaTheme="minorEastAsia" w:cs="Arial"/>
          <w:b/>
          <w:bCs/>
          <w:sz w:val="20"/>
          <w:lang w:eastAsia="zh-CN"/>
        </w:rPr>
        <w:t xml:space="preserve"> and the written test</w:t>
      </w:r>
      <w:bookmarkEnd w:id="35"/>
      <w:bookmarkEnd w:id="36"/>
    </w:p>
    <w:tbl>
      <w:tblPr>
        <w:tblW w:w="5000" w:type="pct"/>
        <w:tblBorders>
          <w:top w:val="single" w:sz="4" w:space="0" w:color="auto"/>
          <w:bottom w:val="single" w:sz="4" w:space="0" w:color="auto"/>
        </w:tblBorders>
        <w:tblLook w:val="04A0" w:firstRow="1" w:lastRow="0" w:firstColumn="1" w:lastColumn="0" w:noHBand="0" w:noVBand="1"/>
      </w:tblPr>
      <w:tblGrid>
        <w:gridCol w:w="3866"/>
        <w:gridCol w:w="1288"/>
        <w:gridCol w:w="1290"/>
        <w:gridCol w:w="1288"/>
        <w:gridCol w:w="1288"/>
      </w:tblGrid>
      <w:tr w:rsidR="00F2049B" w:rsidRPr="00F2049B" w14:paraId="1C95A353" w14:textId="77777777" w:rsidTr="00F2049B">
        <w:trPr>
          <w:trHeight w:val="300"/>
        </w:trPr>
        <w:tc>
          <w:tcPr>
            <w:tcW w:w="2143" w:type="pct"/>
            <w:tcBorders>
              <w:top w:val="single" w:sz="4" w:space="0" w:color="auto"/>
              <w:bottom w:val="single" w:sz="4" w:space="0" w:color="auto"/>
            </w:tcBorders>
            <w:shd w:val="clear" w:color="auto" w:fill="auto"/>
            <w:noWrap/>
            <w:vAlign w:val="bottom"/>
          </w:tcPr>
          <w:p w14:paraId="36EEAFDC" w14:textId="77777777" w:rsidR="00F2049B" w:rsidRPr="00F2049B" w:rsidRDefault="00F2049B" w:rsidP="00F2049B">
            <w:pPr>
              <w:spacing w:after="0" w:line="240" w:lineRule="auto"/>
              <w:jc w:val="left"/>
              <w:rPr>
                <w:rFonts w:eastAsia="Times New Roman" w:cs="Arial"/>
                <w:szCs w:val="22"/>
                <w:lang w:eastAsia="en-AU"/>
              </w:rPr>
            </w:pPr>
          </w:p>
        </w:tc>
        <w:tc>
          <w:tcPr>
            <w:tcW w:w="1429" w:type="pct"/>
            <w:gridSpan w:val="2"/>
            <w:tcBorders>
              <w:top w:val="single" w:sz="4" w:space="0" w:color="auto"/>
              <w:bottom w:val="single" w:sz="4" w:space="0" w:color="auto"/>
            </w:tcBorders>
            <w:shd w:val="clear" w:color="auto" w:fill="auto"/>
            <w:noWrap/>
            <w:vAlign w:val="center"/>
          </w:tcPr>
          <w:p w14:paraId="7DDD6069" w14:textId="77777777" w:rsidR="00F2049B" w:rsidRPr="00F2049B" w:rsidRDefault="00F2049B" w:rsidP="00F2049B">
            <w:pPr>
              <w:spacing w:after="0" w:line="240" w:lineRule="auto"/>
              <w:jc w:val="center"/>
              <w:rPr>
                <w:rFonts w:eastAsia="Times New Roman" w:cs="Arial"/>
                <w:b/>
                <w:bCs/>
                <w:color w:val="000000"/>
                <w:szCs w:val="22"/>
                <w:lang w:eastAsia="en-AU"/>
              </w:rPr>
            </w:pPr>
            <w:proofErr w:type="spellStart"/>
            <w:r w:rsidRPr="00F2049B">
              <w:rPr>
                <w:rFonts w:eastAsia="Times New Roman" w:cs="Arial"/>
                <w:b/>
                <w:bCs/>
                <w:color w:val="000000"/>
                <w:szCs w:val="22"/>
                <w:lang w:eastAsia="en-AU"/>
              </w:rPr>
              <w:t>PrepL</w:t>
            </w:r>
            <w:proofErr w:type="spellEnd"/>
          </w:p>
        </w:tc>
        <w:tc>
          <w:tcPr>
            <w:tcW w:w="1428" w:type="pct"/>
            <w:gridSpan w:val="2"/>
            <w:tcBorders>
              <w:top w:val="single" w:sz="4" w:space="0" w:color="auto"/>
              <w:bottom w:val="single" w:sz="4" w:space="0" w:color="auto"/>
            </w:tcBorders>
            <w:vAlign w:val="center"/>
          </w:tcPr>
          <w:p w14:paraId="30C8A604"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Written Road Rules</w:t>
            </w:r>
          </w:p>
        </w:tc>
      </w:tr>
      <w:tr w:rsidR="00F2049B" w:rsidRPr="00F2049B" w14:paraId="030A9ACA" w14:textId="77777777" w:rsidTr="00F2049B">
        <w:trPr>
          <w:trHeight w:val="300"/>
        </w:trPr>
        <w:tc>
          <w:tcPr>
            <w:tcW w:w="2143" w:type="pct"/>
            <w:tcBorders>
              <w:top w:val="single" w:sz="4" w:space="0" w:color="auto"/>
              <w:bottom w:val="single" w:sz="4" w:space="0" w:color="auto"/>
            </w:tcBorders>
            <w:shd w:val="clear" w:color="auto" w:fill="auto"/>
            <w:noWrap/>
            <w:vAlign w:val="bottom"/>
            <w:hideMark/>
          </w:tcPr>
          <w:p w14:paraId="33A75FA6" w14:textId="77777777" w:rsidR="00F2049B" w:rsidRPr="00F2049B" w:rsidRDefault="00F2049B" w:rsidP="00F2049B">
            <w:pPr>
              <w:spacing w:after="0" w:line="240" w:lineRule="auto"/>
              <w:jc w:val="left"/>
              <w:rPr>
                <w:rFonts w:eastAsia="Times New Roman" w:cs="Arial"/>
                <w:szCs w:val="22"/>
                <w:lang w:eastAsia="en-AU"/>
              </w:rPr>
            </w:pPr>
          </w:p>
        </w:tc>
        <w:tc>
          <w:tcPr>
            <w:tcW w:w="714" w:type="pct"/>
            <w:tcBorders>
              <w:top w:val="single" w:sz="4" w:space="0" w:color="auto"/>
              <w:bottom w:val="single" w:sz="4" w:space="0" w:color="auto"/>
            </w:tcBorders>
            <w:shd w:val="clear" w:color="auto" w:fill="auto"/>
            <w:noWrap/>
            <w:vAlign w:val="bottom"/>
            <w:hideMark/>
          </w:tcPr>
          <w:p w14:paraId="370D3B7F"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715" w:type="pct"/>
            <w:tcBorders>
              <w:top w:val="single" w:sz="4" w:space="0" w:color="auto"/>
              <w:bottom w:val="single" w:sz="4" w:space="0" w:color="auto"/>
            </w:tcBorders>
            <w:shd w:val="clear" w:color="auto" w:fill="auto"/>
            <w:noWrap/>
            <w:vAlign w:val="bottom"/>
            <w:hideMark/>
          </w:tcPr>
          <w:p w14:paraId="11B048F6"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c>
          <w:tcPr>
            <w:tcW w:w="714" w:type="pct"/>
            <w:tcBorders>
              <w:top w:val="single" w:sz="4" w:space="0" w:color="auto"/>
              <w:bottom w:val="single" w:sz="4" w:space="0" w:color="auto"/>
            </w:tcBorders>
            <w:vAlign w:val="bottom"/>
          </w:tcPr>
          <w:p w14:paraId="32EBC655"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714" w:type="pct"/>
            <w:tcBorders>
              <w:top w:val="single" w:sz="4" w:space="0" w:color="auto"/>
              <w:bottom w:val="single" w:sz="4" w:space="0" w:color="auto"/>
            </w:tcBorders>
            <w:vAlign w:val="bottom"/>
          </w:tcPr>
          <w:p w14:paraId="1A2470DD"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47747DA7" w14:textId="77777777" w:rsidTr="00F2049B">
        <w:trPr>
          <w:trHeight w:val="300"/>
        </w:trPr>
        <w:tc>
          <w:tcPr>
            <w:tcW w:w="2143" w:type="pct"/>
            <w:tcBorders>
              <w:top w:val="single" w:sz="4" w:space="0" w:color="auto"/>
            </w:tcBorders>
            <w:shd w:val="clear" w:color="auto" w:fill="auto"/>
            <w:noWrap/>
            <w:vAlign w:val="center"/>
            <w:hideMark/>
          </w:tcPr>
          <w:p w14:paraId="48E0FC51" w14:textId="77777777" w:rsidR="00F2049B" w:rsidRPr="00F2049B" w:rsidRDefault="00F2049B" w:rsidP="00F2049B">
            <w:pPr>
              <w:spacing w:after="0" w:line="240" w:lineRule="auto"/>
              <w:jc w:val="left"/>
              <w:rPr>
                <w:rFonts w:eastAsia="Times New Roman" w:cs="Arial"/>
                <w:bCs/>
                <w:color w:val="000000"/>
                <w:szCs w:val="22"/>
                <w:lang w:eastAsia="en-AU"/>
              </w:rPr>
            </w:pPr>
            <w:r w:rsidRPr="00F2049B">
              <w:rPr>
                <w:rFonts w:eastAsia="Times New Roman" w:cs="Arial"/>
                <w:bCs/>
                <w:color w:val="000000"/>
                <w:szCs w:val="22"/>
                <w:lang w:eastAsia="en-AU"/>
              </w:rPr>
              <w:t>Satisfied/Very Satisfied</w:t>
            </w:r>
          </w:p>
        </w:tc>
        <w:tc>
          <w:tcPr>
            <w:tcW w:w="714" w:type="pct"/>
            <w:tcBorders>
              <w:top w:val="single" w:sz="4" w:space="0" w:color="auto"/>
            </w:tcBorders>
            <w:shd w:val="clear" w:color="auto" w:fill="auto"/>
            <w:noWrap/>
            <w:vAlign w:val="center"/>
            <w:hideMark/>
          </w:tcPr>
          <w:p w14:paraId="7A3C8D76"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275</w:t>
            </w:r>
          </w:p>
        </w:tc>
        <w:tc>
          <w:tcPr>
            <w:tcW w:w="715" w:type="pct"/>
            <w:tcBorders>
              <w:top w:val="single" w:sz="4" w:space="0" w:color="auto"/>
            </w:tcBorders>
            <w:shd w:val="clear" w:color="auto" w:fill="auto"/>
            <w:noWrap/>
            <w:vAlign w:val="center"/>
            <w:hideMark/>
          </w:tcPr>
          <w:p w14:paraId="000BD724"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87.9</w:t>
            </w:r>
          </w:p>
        </w:tc>
        <w:tc>
          <w:tcPr>
            <w:tcW w:w="714" w:type="pct"/>
            <w:tcBorders>
              <w:top w:val="single" w:sz="4" w:space="0" w:color="auto"/>
            </w:tcBorders>
            <w:vAlign w:val="center"/>
          </w:tcPr>
          <w:p w14:paraId="61492983"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22</w:t>
            </w:r>
          </w:p>
        </w:tc>
        <w:tc>
          <w:tcPr>
            <w:tcW w:w="714" w:type="pct"/>
            <w:tcBorders>
              <w:top w:val="single" w:sz="4" w:space="0" w:color="auto"/>
            </w:tcBorders>
            <w:vAlign w:val="center"/>
          </w:tcPr>
          <w:p w14:paraId="4ECA7197"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88.0</w:t>
            </w:r>
          </w:p>
        </w:tc>
      </w:tr>
      <w:tr w:rsidR="00F2049B" w:rsidRPr="00F2049B" w14:paraId="1B9F27B7" w14:textId="77777777" w:rsidTr="00F2049B">
        <w:trPr>
          <w:trHeight w:val="300"/>
        </w:trPr>
        <w:tc>
          <w:tcPr>
            <w:tcW w:w="2143" w:type="pct"/>
            <w:shd w:val="clear" w:color="auto" w:fill="auto"/>
            <w:noWrap/>
            <w:vAlign w:val="center"/>
            <w:hideMark/>
          </w:tcPr>
          <w:p w14:paraId="5B055AAA"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Neither Satisfied nor Unsatisfied</w:t>
            </w:r>
          </w:p>
        </w:tc>
        <w:tc>
          <w:tcPr>
            <w:tcW w:w="714" w:type="pct"/>
            <w:shd w:val="clear" w:color="auto" w:fill="auto"/>
            <w:noWrap/>
            <w:vAlign w:val="center"/>
            <w:hideMark/>
          </w:tcPr>
          <w:p w14:paraId="7774144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26</w:t>
            </w:r>
          </w:p>
        </w:tc>
        <w:tc>
          <w:tcPr>
            <w:tcW w:w="715" w:type="pct"/>
            <w:shd w:val="clear" w:color="auto" w:fill="auto"/>
            <w:noWrap/>
            <w:vAlign w:val="center"/>
            <w:hideMark/>
          </w:tcPr>
          <w:p w14:paraId="3B3AF6E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8.3</w:t>
            </w:r>
          </w:p>
        </w:tc>
        <w:tc>
          <w:tcPr>
            <w:tcW w:w="714" w:type="pct"/>
            <w:vAlign w:val="center"/>
          </w:tcPr>
          <w:p w14:paraId="601EF9B9"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0</w:t>
            </w:r>
          </w:p>
        </w:tc>
        <w:tc>
          <w:tcPr>
            <w:tcW w:w="714" w:type="pct"/>
            <w:vAlign w:val="center"/>
          </w:tcPr>
          <w:p w14:paraId="1F5F0713"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0.0</w:t>
            </w:r>
          </w:p>
        </w:tc>
      </w:tr>
      <w:tr w:rsidR="00F2049B" w:rsidRPr="00F2049B" w14:paraId="626BC263" w14:textId="77777777" w:rsidTr="00F2049B">
        <w:trPr>
          <w:trHeight w:val="300"/>
        </w:trPr>
        <w:tc>
          <w:tcPr>
            <w:tcW w:w="2143" w:type="pct"/>
            <w:shd w:val="clear" w:color="auto" w:fill="auto"/>
            <w:noWrap/>
            <w:vAlign w:val="center"/>
            <w:hideMark/>
          </w:tcPr>
          <w:p w14:paraId="43C359B8"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Unsatisfied/Very Unsatisfied</w:t>
            </w:r>
          </w:p>
        </w:tc>
        <w:tc>
          <w:tcPr>
            <w:tcW w:w="714" w:type="pct"/>
            <w:shd w:val="clear" w:color="auto" w:fill="auto"/>
            <w:noWrap/>
            <w:vAlign w:val="center"/>
            <w:hideMark/>
          </w:tcPr>
          <w:p w14:paraId="3855B133"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12</w:t>
            </w:r>
          </w:p>
        </w:tc>
        <w:tc>
          <w:tcPr>
            <w:tcW w:w="715" w:type="pct"/>
            <w:shd w:val="clear" w:color="auto" w:fill="auto"/>
            <w:noWrap/>
            <w:vAlign w:val="center"/>
            <w:hideMark/>
          </w:tcPr>
          <w:p w14:paraId="4A7BC4B3"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3.8</w:t>
            </w:r>
          </w:p>
        </w:tc>
        <w:tc>
          <w:tcPr>
            <w:tcW w:w="714" w:type="pct"/>
            <w:vAlign w:val="center"/>
          </w:tcPr>
          <w:p w14:paraId="0935D255"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w:t>
            </w:r>
          </w:p>
        </w:tc>
        <w:tc>
          <w:tcPr>
            <w:tcW w:w="714" w:type="pct"/>
            <w:vAlign w:val="center"/>
          </w:tcPr>
          <w:p w14:paraId="70D2CF6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12.0</w:t>
            </w:r>
          </w:p>
        </w:tc>
      </w:tr>
    </w:tbl>
    <w:p w14:paraId="5B0D48AC" w14:textId="77777777" w:rsidR="00F2049B" w:rsidRPr="00F2049B" w:rsidRDefault="00F2049B" w:rsidP="00F2049B">
      <w:pPr>
        <w:spacing w:after="160" w:line="360" w:lineRule="auto"/>
        <w:jc w:val="left"/>
        <w:rPr>
          <w:rFonts w:ascii="Arial Narrow" w:eastAsiaTheme="minorEastAsia" w:hAnsi="Arial Narrow" w:cstheme="minorBidi"/>
          <w:szCs w:val="22"/>
          <w:lang w:val="en-GB"/>
        </w:rPr>
      </w:pPr>
    </w:p>
    <w:p w14:paraId="3B0BE092" w14:textId="3D4B2322" w:rsidR="00F2049B" w:rsidRPr="00F2049B" w:rsidRDefault="00F2049B" w:rsidP="00F2049B">
      <w:pPr>
        <w:spacing w:after="200"/>
        <w:rPr>
          <w:rFonts w:eastAsiaTheme="minorEastAsia" w:cs="Arial"/>
          <w:szCs w:val="22"/>
          <w:lang w:eastAsia="zh-CN"/>
        </w:rPr>
      </w:pP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_Ref208574730 \h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4</w:t>
      </w:r>
      <w:r w:rsidRPr="00F2049B">
        <w:rPr>
          <w:rFonts w:eastAsiaTheme="minorEastAsia" w:cs="Arial"/>
          <w:szCs w:val="22"/>
          <w:lang w:eastAsia="zh-CN"/>
        </w:rPr>
        <w:fldChar w:fldCharType="end"/>
      </w:r>
      <w:r w:rsidRPr="00F2049B">
        <w:rPr>
          <w:rFonts w:eastAsiaTheme="minorEastAsia" w:cs="Arial"/>
          <w:szCs w:val="22"/>
          <w:lang w:eastAsia="zh-CN"/>
        </w:rPr>
        <w:t xml:space="preserve"> provides details of whether learner drivers were happy or unhappy with their decision to complete either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or the written test. Whilst data were limited for the written test, it emerged that a larger proportion of learner drivers who completed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reported being ‘Happy/Very Happy’ (89.7%) when compared to the written road rules test (75.8%). </w:t>
      </w:r>
    </w:p>
    <w:p w14:paraId="51B3102A" w14:textId="030734CA" w:rsidR="00F2049B" w:rsidRPr="00F2049B" w:rsidRDefault="00F2049B" w:rsidP="00F2049B">
      <w:pPr>
        <w:keepNext/>
        <w:spacing w:after="200" w:line="240" w:lineRule="auto"/>
        <w:jc w:val="left"/>
        <w:rPr>
          <w:rFonts w:eastAsiaTheme="minorEastAsia" w:cs="Arial"/>
          <w:b/>
          <w:bCs/>
          <w:sz w:val="20"/>
          <w:lang w:eastAsia="zh-CN"/>
        </w:rPr>
      </w:pPr>
      <w:bookmarkStart w:id="37" w:name="_Ref208574730"/>
      <w:bookmarkStart w:id="38" w:name="_Toc208858325"/>
      <w:bookmarkStart w:id="39" w:name="_Toc209173279"/>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4</w:t>
      </w:r>
      <w:r w:rsidR="007B6282">
        <w:rPr>
          <w:rFonts w:eastAsiaTheme="minorEastAsia" w:cs="Arial"/>
          <w:b/>
          <w:bCs/>
          <w:sz w:val="20"/>
          <w:lang w:eastAsia="zh-CN"/>
        </w:rPr>
        <w:fldChar w:fldCharType="end"/>
      </w:r>
      <w:bookmarkEnd w:id="37"/>
      <w:r w:rsidRPr="00F2049B">
        <w:rPr>
          <w:rFonts w:eastAsiaTheme="minorEastAsia" w:cs="Arial"/>
          <w:b/>
          <w:bCs/>
          <w:sz w:val="20"/>
          <w:lang w:eastAsia="zh-CN"/>
        </w:rPr>
        <w:t xml:space="preserve"> Happy or unhappy with mode completed</w:t>
      </w:r>
      <w:bookmarkEnd w:id="38"/>
      <w:bookmarkEnd w:id="39"/>
    </w:p>
    <w:tbl>
      <w:tblPr>
        <w:tblW w:w="5000" w:type="pct"/>
        <w:tblBorders>
          <w:top w:val="single" w:sz="4" w:space="0" w:color="auto"/>
          <w:bottom w:val="single" w:sz="4" w:space="0" w:color="auto"/>
        </w:tblBorders>
        <w:tblLook w:val="04A0" w:firstRow="1" w:lastRow="0" w:firstColumn="1" w:lastColumn="0" w:noHBand="0" w:noVBand="1"/>
      </w:tblPr>
      <w:tblGrid>
        <w:gridCol w:w="3866"/>
        <w:gridCol w:w="1288"/>
        <w:gridCol w:w="1290"/>
        <w:gridCol w:w="1288"/>
        <w:gridCol w:w="1288"/>
      </w:tblGrid>
      <w:tr w:rsidR="00F2049B" w:rsidRPr="00F2049B" w14:paraId="142579A0" w14:textId="77777777" w:rsidTr="00F2049B">
        <w:trPr>
          <w:trHeight w:val="300"/>
        </w:trPr>
        <w:tc>
          <w:tcPr>
            <w:tcW w:w="2143" w:type="pct"/>
            <w:tcBorders>
              <w:top w:val="single" w:sz="4" w:space="0" w:color="auto"/>
              <w:bottom w:val="single" w:sz="4" w:space="0" w:color="auto"/>
            </w:tcBorders>
            <w:shd w:val="clear" w:color="auto" w:fill="auto"/>
            <w:noWrap/>
            <w:vAlign w:val="bottom"/>
          </w:tcPr>
          <w:p w14:paraId="5D7FEDE7" w14:textId="77777777" w:rsidR="00F2049B" w:rsidRPr="00F2049B" w:rsidRDefault="00F2049B" w:rsidP="00F2049B">
            <w:pPr>
              <w:spacing w:after="0" w:line="240" w:lineRule="auto"/>
              <w:jc w:val="left"/>
              <w:rPr>
                <w:rFonts w:eastAsia="Times New Roman" w:cs="Arial"/>
                <w:szCs w:val="22"/>
                <w:lang w:eastAsia="en-AU"/>
              </w:rPr>
            </w:pPr>
          </w:p>
        </w:tc>
        <w:tc>
          <w:tcPr>
            <w:tcW w:w="1429" w:type="pct"/>
            <w:gridSpan w:val="2"/>
            <w:tcBorders>
              <w:top w:val="single" w:sz="4" w:space="0" w:color="auto"/>
              <w:bottom w:val="single" w:sz="4" w:space="0" w:color="auto"/>
            </w:tcBorders>
            <w:shd w:val="clear" w:color="auto" w:fill="auto"/>
            <w:noWrap/>
            <w:vAlign w:val="center"/>
          </w:tcPr>
          <w:p w14:paraId="0FD69E2C" w14:textId="77777777" w:rsidR="00F2049B" w:rsidRPr="00F2049B" w:rsidRDefault="00F2049B" w:rsidP="00F2049B">
            <w:pPr>
              <w:spacing w:after="0" w:line="240" w:lineRule="auto"/>
              <w:jc w:val="center"/>
              <w:rPr>
                <w:rFonts w:eastAsia="Times New Roman" w:cs="Arial"/>
                <w:b/>
                <w:bCs/>
                <w:color w:val="000000"/>
                <w:szCs w:val="22"/>
                <w:lang w:eastAsia="en-AU"/>
              </w:rPr>
            </w:pPr>
            <w:proofErr w:type="spellStart"/>
            <w:r w:rsidRPr="00F2049B">
              <w:rPr>
                <w:rFonts w:eastAsia="Times New Roman" w:cs="Arial"/>
                <w:b/>
                <w:bCs/>
                <w:color w:val="000000"/>
                <w:szCs w:val="22"/>
                <w:lang w:eastAsia="en-AU"/>
              </w:rPr>
              <w:t>PrepL</w:t>
            </w:r>
            <w:proofErr w:type="spellEnd"/>
          </w:p>
        </w:tc>
        <w:tc>
          <w:tcPr>
            <w:tcW w:w="1428" w:type="pct"/>
            <w:gridSpan w:val="2"/>
            <w:tcBorders>
              <w:top w:val="single" w:sz="4" w:space="0" w:color="auto"/>
              <w:bottom w:val="single" w:sz="4" w:space="0" w:color="auto"/>
            </w:tcBorders>
            <w:vAlign w:val="center"/>
          </w:tcPr>
          <w:p w14:paraId="377EBD00"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Written Road Rules</w:t>
            </w:r>
          </w:p>
        </w:tc>
      </w:tr>
      <w:tr w:rsidR="00F2049B" w:rsidRPr="00F2049B" w14:paraId="4F1ECCA6" w14:textId="77777777" w:rsidTr="00F2049B">
        <w:trPr>
          <w:trHeight w:val="300"/>
        </w:trPr>
        <w:tc>
          <w:tcPr>
            <w:tcW w:w="2143" w:type="pct"/>
            <w:tcBorders>
              <w:top w:val="single" w:sz="4" w:space="0" w:color="auto"/>
              <w:bottom w:val="single" w:sz="4" w:space="0" w:color="auto"/>
            </w:tcBorders>
            <w:shd w:val="clear" w:color="auto" w:fill="auto"/>
            <w:noWrap/>
            <w:vAlign w:val="center"/>
            <w:hideMark/>
          </w:tcPr>
          <w:p w14:paraId="7CB7B3AE" w14:textId="77777777" w:rsidR="00F2049B" w:rsidRPr="00F2049B" w:rsidRDefault="00F2049B" w:rsidP="00F2049B">
            <w:pPr>
              <w:spacing w:after="0" w:line="240" w:lineRule="auto"/>
              <w:jc w:val="left"/>
              <w:rPr>
                <w:rFonts w:eastAsia="Times New Roman" w:cs="Arial"/>
                <w:szCs w:val="22"/>
                <w:lang w:eastAsia="en-AU"/>
              </w:rPr>
            </w:pPr>
          </w:p>
        </w:tc>
        <w:tc>
          <w:tcPr>
            <w:tcW w:w="714" w:type="pct"/>
            <w:tcBorders>
              <w:top w:val="single" w:sz="4" w:space="0" w:color="auto"/>
              <w:bottom w:val="single" w:sz="4" w:space="0" w:color="auto"/>
            </w:tcBorders>
            <w:shd w:val="clear" w:color="auto" w:fill="auto"/>
            <w:noWrap/>
            <w:vAlign w:val="bottom"/>
            <w:hideMark/>
          </w:tcPr>
          <w:p w14:paraId="2E752222"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715" w:type="pct"/>
            <w:tcBorders>
              <w:top w:val="single" w:sz="4" w:space="0" w:color="auto"/>
              <w:bottom w:val="single" w:sz="4" w:space="0" w:color="auto"/>
            </w:tcBorders>
            <w:shd w:val="clear" w:color="auto" w:fill="auto"/>
            <w:noWrap/>
            <w:vAlign w:val="bottom"/>
            <w:hideMark/>
          </w:tcPr>
          <w:p w14:paraId="5EAB3902"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c>
          <w:tcPr>
            <w:tcW w:w="714" w:type="pct"/>
            <w:tcBorders>
              <w:top w:val="single" w:sz="4" w:space="0" w:color="auto"/>
              <w:bottom w:val="single" w:sz="4" w:space="0" w:color="auto"/>
            </w:tcBorders>
            <w:vAlign w:val="bottom"/>
          </w:tcPr>
          <w:p w14:paraId="69B6E694"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714" w:type="pct"/>
            <w:tcBorders>
              <w:top w:val="single" w:sz="4" w:space="0" w:color="auto"/>
              <w:bottom w:val="single" w:sz="4" w:space="0" w:color="auto"/>
            </w:tcBorders>
            <w:vAlign w:val="bottom"/>
          </w:tcPr>
          <w:p w14:paraId="28B8A857"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1BA6C74E" w14:textId="77777777" w:rsidTr="00F2049B">
        <w:trPr>
          <w:trHeight w:val="300"/>
        </w:trPr>
        <w:tc>
          <w:tcPr>
            <w:tcW w:w="2143" w:type="pct"/>
            <w:tcBorders>
              <w:top w:val="single" w:sz="4" w:space="0" w:color="auto"/>
            </w:tcBorders>
            <w:shd w:val="clear" w:color="auto" w:fill="auto"/>
            <w:noWrap/>
            <w:vAlign w:val="center"/>
            <w:hideMark/>
          </w:tcPr>
          <w:p w14:paraId="6B9DDB3D" w14:textId="77777777" w:rsidR="00F2049B" w:rsidRPr="00F2049B" w:rsidRDefault="00F2049B" w:rsidP="00F2049B">
            <w:pPr>
              <w:spacing w:after="0" w:line="240" w:lineRule="auto"/>
              <w:jc w:val="left"/>
              <w:rPr>
                <w:rFonts w:eastAsia="Times New Roman" w:cs="Arial"/>
                <w:bCs/>
                <w:color w:val="000000"/>
                <w:szCs w:val="22"/>
                <w:lang w:eastAsia="en-AU"/>
              </w:rPr>
            </w:pPr>
            <w:r w:rsidRPr="00F2049B">
              <w:rPr>
                <w:rFonts w:eastAsia="Times New Roman" w:cs="Arial"/>
                <w:bCs/>
                <w:color w:val="000000"/>
                <w:szCs w:val="22"/>
                <w:lang w:eastAsia="en-AU"/>
              </w:rPr>
              <w:t>Happy/Very Happy</w:t>
            </w:r>
          </w:p>
        </w:tc>
        <w:tc>
          <w:tcPr>
            <w:tcW w:w="714" w:type="pct"/>
            <w:tcBorders>
              <w:top w:val="single" w:sz="4" w:space="0" w:color="auto"/>
            </w:tcBorders>
            <w:shd w:val="clear" w:color="auto" w:fill="auto"/>
            <w:noWrap/>
            <w:vAlign w:val="center"/>
            <w:hideMark/>
          </w:tcPr>
          <w:p w14:paraId="21F09252"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407</w:t>
            </w:r>
          </w:p>
        </w:tc>
        <w:tc>
          <w:tcPr>
            <w:tcW w:w="715" w:type="pct"/>
            <w:tcBorders>
              <w:top w:val="single" w:sz="4" w:space="0" w:color="auto"/>
            </w:tcBorders>
            <w:shd w:val="clear" w:color="auto" w:fill="auto"/>
            <w:noWrap/>
            <w:vAlign w:val="center"/>
          </w:tcPr>
          <w:p w14:paraId="252A21A4"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89.7</w:t>
            </w:r>
          </w:p>
        </w:tc>
        <w:tc>
          <w:tcPr>
            <w:tcW w:w="714" w:type="pct"/>
            <w:tcBorders>
              <w:top w:val="single" w:sz="4" w:space="0" w:color="auto"/>
            </w:tcBorders>
            <w:vAlign w:val="center"/>
          </w:tcPr>
          <w:p w14:paraId="5C595FDA"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25</w:t>
            </w:r>
          </w:p>
        </w:tc>
        <w:tc>
          <w:tcPr>
            <w:tcW w:w="714" w:type="pct"/>
            <w:tcBorders>
              <w:top w:val="single" w:sz="4" w:space="0" w:color="auto"/>
            </w:tcBorders>
            <w:vAlign w:val="center"/>
          </w:tcPr>
          <w:p w14:paraId="6BBF0EC7"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75.8</w:t>
            </w:r>
          </w:p>
        </w:tc>
      </w:tr>
      <w:tr w:rsidR="00F2049B" w:rsidRPr="00F2049B" w14:paraId="7D196838" w14:textId="77777777" w:rsidTr="00F2049B">
        <w:trPr>
          <w:trHeight w:val="300"/>
        </w:trPr>
        <w:tc>
          <w:tcPr>
            <w:tcW w:w="2143" w:type="pct"/>
            <w:shd w:val="clear" w:color="auto" w:fill="auto"/>
            <w:noWrap/>
            <w:vAlign w:val="center"/>
            <w:hideMark/>
          </w:tcPr>
          <w:p w14:paraId="6838BB19"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Neither Happy nor Unhappy</w:t>
            </w:r>
          </w:p>
        </w:tc>
        <w:tc>
          <w:tcPr>
            <w:tcW w:w="714" w:type="pct"/>
            <w:shd w:val="clear" w:color="auto" w:fill="auto"/>
            <w:noWrap/>
            <w:vAlign w:val="center"/>
          </w:tcPr>
          <w:p w14:paraId="636E9E06"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42</w:t>
            </w:r>
          </w:p>
        </w:tc>
        <w:tc>
          <w:tcPr>
            <w:tcW w:w="715" w:type="pct"/>
            <w:shd w:val="clear" w:color="auto" w:fill="auto"/>
            <w:noWrap/>
            <w:vAlign w:val="center"/>
          </w:tcPr>
          <w:p w14:paraId="25B13442"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9.3</w:t>
            </w:r>
          </w:p>
        </w:tc>
        <w:tc>
          <w:tcPr>
            <w:tcW w:w="714" w:type="pct"/>
            <w:vAlign w:val="center"/>
          </w:tcPr>
          <w:p w14:paraId="1A2E86E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w:t>
            </w:r>
          </w:p>
        </w:tc>
        <w:tc>
          <w:tcPr>
            <w:tcW w:w="714" w:type="pct"/>
            <w:vAlign w:val="center"/>
          </w:tcPr>
          <w:p w14:paraId="05FAAF0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18.2</w:t>
            </w:r>
          </w:p>
        </w:tc>
      </w:tr>
      <w:tr w:rsidR="00F2049B" w:rsidRPr="00F2049B" w14:paraId="2AEA76D1" w14:textId="77777777" w:rsidTr="00F2049B">
        <w:trPr>
          <w:trHeight w:val="300"/>
        </w:trPr>
        <w:tc>
          <w:tcPr>
            <w:tcW w:w="2143" w:type="pct"/>
            <w:shd w:val="clear" w:color="auto" w:fill="auto"/>
            <w:noWrap/>
            <w:vAlign w:val="center"/>
            <w:hideMark/>
          </w:tcPr>
          <w:p w14:paraId="52C033E3"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Unhappy/Very Unhappy</w:t>
            </w:r>
          </w:p>
        </w:tc>
        <w:tc>
          <w:tcPr>
            <w:tcW w:w="714" w:type="pct"/>
            <w:shd w:val="clear" w:color="auto" w:fill="auto"/>
            <w:noWrap/>
            <w:vAlign w:val="center"/>
          </w:tcPr>
          <w:p w14:paraId="32937BEF"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w:t>
            </w:r>
          </w:p>
        </w:tc>
        <w:tc>
          <w:tcPr>
            <w:tcW w:w="715" w:type="pct"/>
            <w:shd w:val="clear" w:color="auto" w:fill="auto"/>
            <w:noWrap/>
            <w:vAlign w:val="center"/>
          </w:tcPr>
          <w:p w14:paraId="5F064BF3"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1.1</w:t>
            </w:r>
          </w:p>
        </w:tc>
        <w:tc>
          <w:tcPr>
            <w:tcW w:w="714" w:type="pct"/>
            <w:vAlign w:val="center"/>
          </w:tcPr>
          <w:p w14:paraId="0F9C9819"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w:t>
            </w:r>
          </w:p>
        </w:tc>
        <w:tc>
          <w:tcPr>
            <w:tcW w:w="714" w:type="pct"/>
            <w:vAlign w:val="center"/>
          </w:tcPr>
          <w:p w14:paraId="0583C35D"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6.1</w:t>
            </w:r>
          </w:p>
        </w:tc>
      </w:tr>
    </w:tbl>
    <w:p w14:paraId="7FDCF3F5" w14:textId="77777777" w:rsidR="00F2049B" w:rsidRPr="00F2049B" w:rsidRDefault="00F2049B" w:rsidP="00F2049B">
      <w:pPr>
        <w:spacing w:after="160" w:line="360" w:lineRule="auto"/>
        <w:jc w:val="left"/>
        <w:rPr>
          <w:rFonts w:ascii="Arial Narrow" w:eastAsiaTheme="minorEastAsia" w:hAnsi="Arial Narrow" w:cstheme="minorBidi"/>
          <w:szCs w:val="22"/>
          <w:lang w:val="en-GB"/>
        </w:rPr>
      </w:pPr>
    </w:p>
    <w:p w14:paraId="2DC88DA8" w14:textId="6A13896D" w:rsidR="00F2049B" w:rsidRPr="00F2049B" w:rsidRDefault="00F2049B" w:rsidP="00D7005F">
      <w:pPr>
        <w:spacing w:after="200"/>
        <w:rPr>
          <w:rFonts w:eastAsiaTheme="minorEastAsia" w:cs="Arial"/>
          <w:szCs w:val="22"/>
          <w:lang w:eastAsia="zh-CN"/>
        </w:rPr>
      </w:pPr>
      <w:r w:rsidRPr="00F2049B">
        <w:rPr>
          <w:rFonts w:eastAsiaTheme="minorEastAsia" w:cs="Arial"/>
          <w:szCs w:val="22"/>
          <w:lang w:eastAsia="zh-CN"/>
        </w:rPr>
        <w:t xml:space="preserve">Learner drivers who completed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were asked to indicate how they found the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process. Specifically, the questions sought to understand the ease with which the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system could be accessed and any experience of technical difficulties. As shown in </w:t>
      </w: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_Ref208575834 \h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5</w:t>
      </w:r>
      <w:r w:rsidRPr="00F2049B">
        <w:rPr>
          <w:rFonts w:eastAsiaTheme="minorEastAsia" w:cs="Arial"/>
          <w:szCs w:val="22"/>
          <w:lang w:eastAsia="zh-CN"/>
        </w:rPr>
        <w:fldChar w:fldCharType="end"/>
      </w:r>
      <w:r w:rsidRPr="00F2049B">
        <w:rPr>
          <w:rFonts w:eastAsiaTheme="minorEastAsia" w:cs="Arial"/>
          <w:szCs w:val="22"/>
          <w:lang w:eastAsia="zh-CN"/>
        </w:rPr>
        <w:t xml:space="preserve">, </w:t>
      </w:r>
      <w:proofErr w:type="gramStart"/>
      <w:r w:rsidRPr="00F2049B">
        <w:rPr>
          <w:rFonts w:eastAsiaTheme="minorEastAsia" w:cs="Arial"/>
          <w:szCs w:val="22"/>
          <w:lang w:eastAsia="zh-CN"/>
        </w:rPr>
        <w:t>the majority of</w:t>
      </w:r>
      <w:proofErr w:type="gramEnd"/>
      <w:r w:rsidRPr="00F2049B">
        <w:rPr>
          <w:rFonts w:eastAsiaTheme="minorEastAsia" w:cs="Arial"/>
          <w:szCs w:val="22"/>
          <w:lang w:eastAsia="zh-CN"/>
        </w:rPr>
        <w:t xml:space="preserve"> learner drivers who completed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(86.8%) reported that the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system was ‘Easy/Very Easy’ to access. In terms of experience of technical difficulties when accessing the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system, as shown in </w:t>
      </w: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_Ref208576002 \h </w:instrText>
      </w:r>
      <w:r w:rsidR="00D7005F">
        <w:rPr>
          <w:rFonts w:eastAsiaTheme="minorEastAsia" w:cs="Arial"/>
          <w:szCs w:val="22"/>
          <w:lang w:eastAsia="zh-CN"/>
        </w:rPr>
        <w:instrText xml:space="preserve">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6</w:t>
      </w:r>
      <w:r w:rsidRPr="00F2049B">
        <w:rPr>
          <w:rFonts w:eastAsiaTheme="minorEastAsia" w:cs="Arial"/>
          <w:szCs w:val="22"/>
          <w:lang w:eastAsia="zh-CN"/>
        </w:rPr>
        <w:fldChar w:fldCharType="end"/>
      </w:r>
      <w:r w:rsidRPr="00F2049B">
        <w:rPr>
          <w:rFonts w:eastAsiaTheme="minorEastAsia" w:cs="Arial"/>
          <w:szCs w:val="22"/>
          <w:lang w:eastAsia="zh-CN"/>
        </w:rPr>
        <w:t xml:space="preserve">, 17.8% reported they did experience some difficulty. </w:t>
      </w:r>
    </w:p>
    <w:p w14:paraId="01EF414C" w14:textId="2BC503BC" w:rsidR="00F2049B" w:rsidRPr="00F2049B" w:rsidRDefault="00F2049B" w:rsidP="00F2049B">
      <w:pPr>
        <w:keepNext/>
        <w:spacing w:after="200" w:line="240" w:lineRule="auto"/>
        <w:jc w:val="left"/>
        <w:rPr>
          <w:rFonts w:eastAsiaTheme="minorEastAsia" w:cs="Arial"/>
          <w:b/>
          <w:bCs/>
          <w:sz w:val="20"/>
          <w:lang w:eastAsia="zh-CN"/>
        </w:rPr>
      </w:pPr>
      <w:bookmarkStart w:id="40" w:name="_Ref208575834"/>
      <w:bookmarkStart w:id="41" w:name="_Toc208858326"/>
      <w:bookmarkStart w:id="42" w:name="_Toc209173280"/>
      <w:r w:rsidRPr="00F2049B">
        <w:rPr>
          <w:rFonts w:eastAsiaTheme="minorEastAsia" w:cs="Arial"/>
          <w:b/>
          <w:bCs/>
          <w:sz w:val="20"/>
          <w:lang w:eastAsia="zh-CN"/>
        </w:rPr>
        <w:lastRenderedPageBreak/>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5</w:t>
      </w:r>
      <w:r w:rsidR="007B6282">
        <w:rPr>
          <w:rFonts w:eastAsiaTheme="minorEastAsia" w:cs="Arial"/>
          <w:b/>
          <w:bCs/>
          <w:sz w:val="20"/>
          <w:lang w:eastAsia="zh-CN"/>
        </w:rPr>
        <w:fldChar w:fldCharType="end"/>
      </w:r>
      <w:bookmarkEnd w:id="40"/>
      <w:r w:rsidRPr="00F2049B">
        <w:rPr>
          <w:rFonts w:eastAsiaTheme="minorEastAsia" w:cs="Arial"/>
          <w:b/>
          <w:bCs/>
          <w:sz w:val="20"/>
          <w:lang w:eastAsia="zh-CN"/>
        </w:rPr>
        <w:t xml:space="preserve"> Ease with which the </w:t>
      </w:r>
      <w:proofErr w:type="spellStart"/>
      <w:r w:rsidRPr="00F2049B">
        <w:rPr>
          <w:rFonts w:eastAsiaTheme="minorEastAsia" w:cs="Arial"/>
          <w:b/>
          <w:bCs/>
          <w:sz w:val="20"/>
          <w:lang w:eastAsia="zh-CN"/>
        </w:rPr>
        <w:t>PrepL</w:t>
      </w:r>
      <w:proofErr w:type="spellEnd"/>
      <w:r w:rsidRPr="00F2049B">
        <w:rPr>
          <w:rFonts w:eastAsiaTheme="minorEastAsia" w:cs="Arial"/>
          <w:b/>
          <w:bCs/>
          <w:sz w:val="20"/>
          <w:lang w:eastAsia="zh-CN"/>
        </w:rPr>
        <w:t xml:space="preserve"> system could be accessed</w:t>
      </w:r>
      <w:bookmarkEnd w:id="41"/>
      <w:bookmarkEnd w:id="42"/>
    </w:p>
    <w:tbl>
      <w:tblPr>
        <w:tblW w:w="3926" w:type="pct"/>
        <w:tblBorders>
          <w:top w:val="single" w:sz="4" w:space="0" w:color="auto"/>
          <w:bottom w:val="single" w:sz="4" w:space="0" w:color="auto"/>
        </w:tblBorders>
        <w:tblLook w:val="04A0" w:firstRow="1" w:lastRow="0" w:firstColumn="1" w:lastColumn="0" w:noHBand="0" w:noVBand="1"/>
      </w:tblPr>
      <w:tblGrid>
        <w:gridCol w:w="2691"/>
        <w:gridCol w:w="2196"/>
        <w:gridCol w:w="2196"/>
      </w:tblGrid>
      <w:tr w:rsidR="00F2049B" w:rsidRPr="00F2049B" w14:paraId="4C1CA110" w14:textId="77777777" w:rsidTr="00F2049B">
        <w:trPr>
          <w:trHeight w:val="300"/>
        </w:trPr>
        <w:tc>
          <w:tcPr>
            <w:tcW w:w="1900" w:type="pct"/>
            <w:tcBorders>
              <w:top w:val="single" w:sz="4" w:space="0" w:color="auto"/>
              <w:bottom w:val="single" w:sz="4" w:space="0" w:color="auto"/>
            </w:tcBorders>
            <w:shd w:val="clear" w:color="auto" w:fill="auto"/>
            <w:noWrap/>
            <w:vAlign w:val="bottom"/>
            <w:hideMark/>
          </w:tcPr>
          <w:p w14:paraId="52A8BD3A" w14:textId="77777777" w:rsidR="00F2049B" w:rsidRPr="00F2049B" w:rsidRDefault="00F2049B" w:rsidP="00F2049B">
            <w:pPr>
              <w:spacing w:after="0" w:line="240" w:lineRule="auto"/>
              <w:jc w:val="left"/>
              <w:rPr>
                <w:rFonts w:eastAsia="Times New Roman" w:cs="Arial"/>
                <w:szCs w:val="22"/>
                <w:lang w:eastAsia="en-AU"/>
              </w:rPr>
            </w:pPr>
          </w:p>
        </w:tc>
        <w:tc>
          <w:tcPr>
            <w:tcW w:w="1550" w:type="pct"/>
            <w:tcBorders>
              <w:top w:val="single" w:sz="4" w:space="0" w:color="auto"/>
              <w:bottom w:val="single" w:sz="4" w:space="0" w:color="auto"/>
            </w:tcBorders>
            <w:shd w:val="clear" w:color="auto" w:fill="auto"/>
            <w:noWrap/>
            <w:vAlign w:val="center"/>
            <w:hideMark/>
          </w:tcPr>
          <w:p w14:paraId="2E7031E4"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1550" w:type="pct"/>
            <w:tcBorders>
              <w:top w:val="single" w:sz="4" w:space="0" w:color="auto"/>
              <w:bottom w:val="single" w:sz="4" w:space="0" w:color="auto"/>
            </w:tcBorders>
            <w:shd w:val="clear" w:color="auto" w:fill="auto"/>
            <w:noWrap/>
            <w:vAlign w:val="center"/>
            <w:hideMark/>
          </w:tcPr>
          <w:p w14:paraId="2136BDD0"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5A746D92" w14:textId="77777777" w:rsidTr="00F2049B">
        <w:trPr>
          <w:trHeight w:val="300"/>
        </w:trPr>
        <w:tc>
          <w:tcPr>
            <w:tcW w:w="1900" w:type="pct"/>
            <w:tcBorders>
              <w:top w:val="single" w:sz="4" w:space="0" w:color="auto"/>
            </w:tcBorders>
            <w:shd w:val="clear" w:color="auto" w:fill="auto"/>
            <w:noWrap/>
            <w:vAlign w:val="center"/>
            <w:hideMark/>
          </w:tcPr>
          <w:p w14:paraId="015BCE1D" w14:textId="77777777" w:rsidR="00F2049B" w:rsidRPr="00F2049B" w:rsidRDefault="00F2049B" w:rsidP="00F2049B">
            <w:pPr>
              <w:spacing w:after="0" w:line="240" w:lineRule="auto"/>
              <w:jc w:val="left"/>
              <w:rPr>
                <w:rFonts w:eastAsia="Times New Roman" w:cs="Arial"/>
                <w:bCs/>
                <w:color w:val="000000"/>
                <w:szCs w:val="22"/>
                <w:lang w:eastAsia="en-AU"/>
              </w:rPr>
            </w:pPr>
            <w:r w:rsidRPr="00F2049B">
              <w:rPr>
                <w:rFonts w:eastAsia="Times New Roman" w:cs="Arial"/>
                <w:bCs/>
                <w:color w:val="000000"/>
                <w:szCs w:val="22"/>
                <w:lang w:eastAsia="en-AU"/>
              </w:rPr>
              <w:t>Easy/Very Easy</w:t>
            </w:r>
          </w:p>
        </w:tc>
        <w:tc>
          <w:tcPr>
            <w:tcW w:w="1550" w:type="pct"/>
            <w:tcBorders>
              <w:top w:val="single" w:sz="4" w:space="0" w:color="auto"/>
            </w:tcBorders>
            <w:shd w:val="clear" w:color="auto" w:fill="auto"/>
            <w:noWrap/>
            <w:vAlign w:val="center"/>
            <w:hideMark/>
          </w:tcPr>
          <w:p w14:paraId="39FEE635"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394</w:t>
            </w:r>
          </w:p>
        </w:tc>
        <w:tc>
          <w:tcPr>
            <w:tcW w:w="1550" w:type="pct"/>
            <w:tcBorders>
              <w:top w:val="single" w:sz="4" w:space="0" w:color="auto"/>
            </w:tcBorders>
            <w:shd w:val="clear" w:color="auto" w:fill="auto"/>
            <w:noWrap/>
            <w:vAlign w:val="center"/>
            <w:hideMark/>
          </w:tcPr>
          <w:p w14:paraId="02D25786"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86.8</w:t>
            </w:r>
          </w:p>
        </w:tc>
      </w:tr>
      <w:tr w:rsidR="00F2049B" w:rsidRPr="00F2049B" w14:paraId="5E04473A" w14:textId="77777777" w:rsidTr="00F2049B">
        <w:trPr>
          <w:trHeight w:val="300"/>
        </w:trPr>
        <w:tc>
          <w:tcPr>
            <w:tcW w:w="1900" w:type="pct"/>
            <w:shd w:val="clear" w:color="auto" w:fill="auto"/>
            <w:noWrap/>
            <w:vAlign w:val="center"/>
            <w:hideMark/>
          </w:tcPr>
          <w:p w14:paraId="3F9C553B"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Neither Easy nor Difficult</w:t>
            </w:r>
          </w:p>
        </w:tc>
        <w:tc>
          <w:tcPr>
            <w:tcW w:w="1550" w:type="pct"/>
            <w:shd w:val="clear" w:color="auto" w:fill="auto"/>
            <w:noWrap/>
            <w:vAlign w:val="center"/>
            <w:hideMark/>
          </w:tcPr>
          <w:p w14:paraId="6B7E8515"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49</w:t>
            </w:r>
          </w:p>
        </w:tc>
        <w:tc>
          <w:tcPr>
            <w:tcW w:w="1550" w:type="pct"/>
            <w:shd w:val="clear" w:color="auto" w:fill="auto"/>
            <w:noWrap/>
            <w:vAlign w:val="center"/>
            <w:hideMark/>
          </w:tcPr>
          <w:p w14:paraId="6FC46FDC"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10.8</w:t>
            </w:r>
          </w:p>
        </w:tc>
      </w:tr>
      <w:tr w:rsidR="00F2049B" w:rsidRPr="00F2049B" w14:paraId="3AB014D7" w14:textId="77777777" w:rsidTr="00F2049B">
        <w:trPr>
          <w:trHeight w:val="300"/>
        </w:trPr>
        <w:tc>
          <w:tcPr>
            <w:tcW w:w="1900" w:type="pct"/>
            <w:shd w:val="clear" w:color="auto" w:fill="auto"/>
            <w:noWrap/>
            <w:vAlign w:val="center"/>
            <w:hideMark/>
          </w:tcPr>
          <w:p w14:paraId="652D6318"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Difficult/Very Difficult</w:t>
            </w:r>
          </w:p>
        </w:tc>
        <w:tc>
          <w:tcPr>
            <w:tcW w:w="1550" w:type="pct"/>
            <w:shd w:val="clear" w:color="auto" w:fill="auto"/>
            <w:noWrap/>
            <w:vAlign w:val="center"/>
            <w:hideMark/>
          </w:tcPr>
          <w:p w14:paraId="193F868F"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11</w:t>
            </w:r>
          </w:p>
        </w:tc>
        <w:tc>
          <w:tcPr>
            <w:tcW w:w="1550" w:type="pct"/>
            <w:shd w:val="clear" w:color="auto" w:fill="auto"/>
            <w:noWrap/>
            <w:vAlign w:val="center"/>
            <w:hideMark/>
          </w:tcPr>
          <w:p w14:paraId="3519D293"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2.4</w:t>
            </w:r>
          </w:p>
        </w:tc>
      </w:tr>
    </w:tbl>
    <w:p w14:paraId="101C41DE" w14:textId="77777777" w:rsidR="00F2049B" w:rsidRPr="00F2049B" w:rsidRDefault="00F2049B" w:rsidP="00F2049B">
      <w:pPr>
        <w:spacing w:after="160" w:line="360" w:lineRule="auto"/>
        <w:jc w:val="left"/>
        <w:rPr>
          <w:rFonts w:ascii="Arial Narrow" w:eastAsiaTheme="minorEastAsia" w:hAnsi="Arial Narrow" w:cstheme="minorHAnsi"/>
          <w:szCs w:val="22"/>
          <w:lang w:eastAsia="zh-CN"/>
        </w:rPr>
      </w:pPr>
    </w:p>
    <w:p w14:paraId="2717993F" w14:textId="4FA9FB1C" w:rsidR="00F2049B" w:rsidRPr="00F2049B" w:rsidRDefault="00F2049B" w:rsidP="00F2049B">
      <w:pPr>
        <w:keepNext/>
        <w:spacing w:after="200" w:line="240" w:lineRule="auto"/>
        <w:jc w:val="left"/>
        <w:rPr>
          <w:rFonts w:eastAsiaTheme="minorEastAsia" w:cs="Arial"/>
          <w:b/>
          <w:bCs/>
          <w:sz w:val="20"/>
          <w:lang w:eastAsia="zh-CN"/>
        </w:rPr>
      </w:pPr>
      <w:bookmarkStart w:id="43" w:name="_Ref208576002"/>
      <w:bookmarkStart w:id="44" w:name="_Toc208858327"/>
      <w:bookmarkStart w:id="45" w:name="_Toc209173281"/>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6</w:t>
      </w:r>
      <w:r w:rsidR="007B6282">
        <w:rPr>
          <w:rFonts w:eastAsiaTheme="minorEastAsia" w:cs="Arial"/>
          <w:b/>
          <w:bCs/>
          <w:sz w:val="20"/>
          <w:lang w:eastAsia="zh-CN"/>
        </w:rPr>
        <w:fldChar w:fldCharType="end"/>
      </w:r>
      <w:bookmarkEnd w:id="43"/>
      <w:r w:rsidRPr="00F2049B">
        <w:rPr>
          <w:rFonts w:eastAsiaTheme="minorEastAsia" w:cs="Arial"/>
          <w:b/>
          <w:bCs/>
          <w:sz w:val="20"/>
          <w:lang w:eastAsia="zh-CN"/>
        </w:rPr>
        <w:t xml:space="preserve"> Experience of technical difficulties when using the </w:t>
      </w:r>
      <w:proofErr w:type="spellStart"/>
      <w:r w:rsidRPr="00F2049B">
        <w:rPr>
          <w:rFonts w:eastAsiaTheme="minorEastAsia" w:cs="Arial"/>
          <w:b/>
          <w:bCs/>
          <w:sz w:val="20"/>
          <w:lang w:eastAsia="zh-CN"/>
        </w:rPr>
        <w:t>PrepL</w:t>
      </w:r>
      <w:proofErr w:type="spellEnd"/>
      <w:r w:rsidRPr="00F2049B">
        <w:rPr>
          <w:rFonts w:eastAsiaTheme="minorEastAsia" w:cs="Arial"/>
          <w:b/>
          <w:bCs/>
          <w:sz w:val="20"/>
          <w:lang w:eastAsia="zh-CN"/>
        </w:rPr>
        <w:t xml:space="preserve"> system</w:t>
      </w:r>
      <w:bookmarkEnd w:id="44"/>
      <w:bookmarkEnd w:id="45"/>
    </w:p>
    <w:tbl>
      <w:tblPr>
        <w:tblW w:w="3926" w:type="pct"/>
        <w:tblBorders>
          <w:top w:val="single" w:sz="4" w:space="0" w:color="auto"/>
          <w:bottom w:val="single" w:sz="4" w:space="0" w:color="auto"/>
        </w:tblBorders>
        <w:tblLook w:val="04A0" w:firstRow="1" w:lastRow="0" w:firstColumn="1" w:lastColumn="0" w:noHBand="0" w:noVBand="1"/>
      </w:tblPr>
      <w:tblGrid>
        <w:gridCol w:w="3163"/>
        <w:gridCol w:w="1961"/>
        <w:gridCol w:w="1959"/>
      </w:tblGrid>
      <w:tr w:rsidR="00F2049B" w:rsidRPr="00F2049B" w14:paraId="2823331F" w14:textId="77777777" w:rsidTr="00F2049B">
        <w:trPr>
          <w:trHeight w:val="300"/>
        </w:trPr>
        <w:tc>
          <w:tcPr>
            <w:tcW w:w="2233" w:type="pct"/>
            <w:tcBorders>
              <w:top w:val="single" w:sz="4" w:space="0" w:color="auto"/>
              <w:bottom w:val="single" w:sz="4" w:space="0" w:color="auto"/>
            </w:tcBorders>
            <w:shd w:val="clear" w:color="auto" w:fill="auto"/>
            <w:noWrap/>
            <w:vAlign w:val="bottom"/>
            <w:hideMark/>
          </w:tcPr>
          <w:p w14:paraId="4F5ED72F" w14:textId="77777777" w:rsidR="00F2049B" w:rsidRPr="00F2049B" w:rsidRDefault="00F2049B" w:rsidP="00F2049B">
            <w:pPr>
              <w:spacing w:after="0" w:line="240" w:lineRule="auto"/>
              <w:jc w:val="left"/>
              <w:rPr>
                <w:rFonts w:eastAsia="Times New Roman" w:cs="Arial"/>
                <w:szCs w:val="22"/>
                <w:lang w:eastAsia="en-AU"/>
              </w:rPr>
            </w:pPr>
          </w:p>
        </w:tc>
        <w:tc>
          <w:tcPr>
            <w:tcW w:w="1384" w:type="pct"/>
            <w:tcBorders>
              <w:top w:val="single" w:sz="4" w:space="0" w:color="auto"/>
              <w:bottom w:val="single" w:sz="4" w:space="0" w:color="auto"/>
            </w:tcBorders>
            <w:shd w:val="clear" w:color="auto" w:fill="auto"/>
            <w:noWrap/>
            <w:vAlign w:val="center"/>
            <w:hideMark/>
          </w:tcPr>
          <w:p w14:paraId="047202FD"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1384" w:type="pct"/>
            <w:tcBorders>
              <w:top w:val="single" w:sz="4" w:space="0" w:color="auto"/>
              <w:bottom w:val="single" w:sz="4" w:space="0" w:color="auto"/>
            </w:tcBorders>
            <w:shd w:val="clear" w:color="auto" w:fill="auto"/>
            <w:noWrap/>
            <w:vAlign w:val="center"/>
            <w:hideMark/>
          </w:tcPr>
          <w:p w14:paraId="24E96061"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5DC7EC6E" w14:textId="77777777" w:rsidTr="00F2049B">
        <w:trPr>
          <w:trHeight w:val="300"/>
        </w:trPr>
        <w:tc>
          <w:tcPr>
            <w:tcW w:w="2233" w:type="pct"/>
            <w:tcBorders>
              <w:top w:val="single" w:sz="4" w:space="0" w:color="auto"/>
            </w:tcBorders>
            <w:shd w:val="clear" w:color="auto" w:fill="auto"/>
            <w:noWrap/>
            <w:vAlign w:val="center"/>
            <w:hideMark/>
          </w:tcPr>
          <w:p w14:paraId="696CE37B" w14:textId="77777777" w:rsidR="00F2049B" w:rsidRPr="00F2049B" w:rsidRDefault="00F2049B" w:rsidP="00F2049B">
            <w:pPr>
              <w:spacing w:after="0" w:line="240" w:lineRule="auto"/>
              <w:jc w:val="left"/>
              <w:rPr>
                <w:rFonts w:eastAsia="Times New Roman" w:cs="Arial"/>
                <w:bCs/>
                <w:color w:val="000000"/>
                <w:szCs w:val="22"/>
                <w:lang w:eastAsia="en-AU"/>
              </w:rPr>
            </w:pPr>
            <w:r w:rsidRPr="00F2049B">
              <w:rPr>
                <w:rFonts w:eastAsia="Times New Roman" w:cs="Arial"/>
                <w:bCs/>
                <w:color w:val="000000"/>
                <w:szCs w:val="22"/>
                <w:lang w:eastAsia="en-AU"/>
              </w:rPr>
              <w:t>Yes</w:t>
            </w:r>
          </w:p>
        </w:tc>
        <w:tc>
          <w:tcPr>
            <w:tcW w:w="1384" w:type="pct"/>
            <w:tcBorders>
              <w:top w:val="single" w:sz="4" w:space="0" w:color="auto"/>
            </w:tcBorders>
            <w:shd w:val="clear" w:color="auto" w:fill="auto"/>
            <w:noWrap/>
            <w:vAlign w:val="center"/>
            <w:hideMark/>
          </w:tcPr>
          <w:p w14:paraId="115FE0DE"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81</w:t>
            </w:r>
          </w:p>
        </w:tc>
        <w:tc>
          <w:tcPr>
            <w:tcW w:w="1384" w:type="pct"/>
            <w:tcBorders>
              <w:top w:val="single" w:sz="4" w:space="0" w:color="auto"/>
            </w:tcBorders>
            <w:shd w:val="clear" w:color="auto" w:fill="auto"/>
            <w:noWrap/>
            <w:vAlign w:val="center"/>
            <w:hideMark/>
          </w:tcPr>
          <w:p w14:paraId="26426FCE"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17.8</w:t>
            </w:r>
          </w:p>
        </w:tc>
      </w:tr>
      <w:tr w:rsidR="00F2049B" w:rsidRPr="00F2049B" w14:paraId="6579A110" w14:textId="77777777" w:rsidTr="00F2049B">
        <w:trPr>
          <w:trHeight w:val="300"/>
        </w:trPr>
        <w:tc>
          <w:tcPr>
            <w:tcW w:w="2233" w:type="pct"/>
            <w:shd w:val="clear" w:color="auto" w:fill="auto"/>
            <w:noWrap/>
            <w:vAlign w:val="center"/>
            <w:hideMark/>
          </w:tcPr>
          <w:p w14:paraId="59C61372"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No</w:t>
            </w:r>
          </w:p>
        </w:tc>
        <w:tc>
          <w:tcPr>
            <w:tcW w:w="1384" w:type="pct"/>
            <w:shd w:val="clear" w:color="auto" w:fill="auto"/>
            <w:noWrap/>
            <w:vAlign w:val="center"/>
            <w:hideMark/>
          </w:tcPr>
          <w:p w14:paraId="1EE4F44D"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311</w:t>
            </w:r>
          </w:p>
        </w:tc>
        <w:tc>
          <w:tcPr>
            <w:tcW w:w="1384" w:type="pct"/>
            <w:shd w:val="clear" w:color="auto" w:fill="auto"/>
            <w:noWrap/>
            <w:vAlign w:val="center"/>
            <w:hideMark/>
          </w:tcPr>
          <w:p w14:paraId="507CF96D"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68.2</w:t>
            </w:r>
          </w:p>
        </w:tc>
      </w:tr>
      <w:tr w:rsidR="00F2049B" w:rsidRPr="00F2049B" w14:paraId="0586C289" w14:textId="77777777" w:rsidTr="00F2049B">
        <w:trPr>
          <w:trHeight w:val="300"/>
        </w:trPr>
        <w:tc>
          <w:tcPr>
            <w:tcW w:w="2233" w:type="pct"/>
            <w:shd w:val="clear" w:color="auto" w:fill="auto"/>
            <w:noWrap/>
            <w:vAlign w:val="center"/>
            <w:hideMark/>
          </w:tcPr>
          <w:p w14:paraId="0624D42F"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Don’t know/Can’t Remember</w:t>
            </w:r>
          </w:p>
        </w:tc>
        <w:tc>
          <w:tcPr>
            <w:tcW w:w="1384" w:type="pct"/>
            <w:shd w:val="clear" w:color="auto" w:fill="auto"/>
            <w:noWrap/>
            <w:vAlign w:val="center"/>
            <w:hideMark/>
          </w:tcPr>
          <w:p w14:paraId="4DECBBB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64</w:t>
            </w:r>
          </w:p>
        </w:tc>
        <w:tc>
          <w:tcPr>
            <w:tcW w:w="1384" w:type="pct"/>
            <w:shd w:val="clear" w:color="auto" w:fill="auto"/>
            <w:noWrap/>
            <w:vAlign w:val="center"/>
            <w:hideMark/>
          </w:tcPr>
          <w:p w14:paraId="0DEAD8A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14.0</w:t>
            </w:r>
          </w:p>
        </w:tc>
      </w:tr>
    </w:tbl>
    <w:p w14:paraId="1DE1ADE8" w14:textId="77777777" w:rsidR="00F2049B" w:rsidRPr="00F2049B" w:rsidRDefault="00F2049B" w:rsidP="00F2049B">
      <w:pPr>
        <w:spacing w:after="160" w:line="360" w:lineRule="auto"/>
        <w:jc w:val="left"/>
        <w:rPr>
          <w:rFonts w:ascii="Arial Narrow" w:eastAsiaTheme="minorEastAsia" w:hAnsi="Arial Narrow" w:cstheme="minorHAnsi"/>
          <w:szCs w:val="22"/>
          <w:lang w:eastAsia="zh-CN"/>
        </w:rPr>
      </w:pPr>
    </w:p>
    <w:p w14:paraId="75D9503B" w14:textId="5ECE3FEF" w:rsidR="00F2049B" w:rsidRPr="00F2049B" w:rsidRDefault="00F2049B" w:rsidP="00D7005F">
      <w:pPr>
        <w:spacing w:after="200"/>
        <w:rPr>
          <w:rFonts w:eastAsiaTheme="minorEastAsia" w:cs="Arial"/>
          <w:szCs w:val="22"/>
          <w:lang w:eastAsia="zh-CN"/>
        </w:rPr>
      </w:pPr>
      <w:r w:rsidRPr="00F2049B">
        <w:rPr>
          <w:rFonts w:eastAsiaTheme="minorEastAsia" w:cs="Arial"/>
          <w:szCs w:val="22"/>
          <w:lang w:eastAsia="zh-CN"/>
        </w:rPr>
        <w:t xml:space="preserve">The nature of the written road rules process means that it may be slightly more difficult to complete, given it is not completed online, and therefore individuals </w:t>
      </w:r>
      <w:proofErr w:type="gramStart"/>
      <w:r w:rsidRPr="00F2049B">
        <w:rPr>
          <w:rFonts w:eastAsiaTheme="minorEastAsia" w:cs="Arial"/>
          <w:szCs w:val="22"/>
          <w:lang w:eastAsia="zh-CN"/>
        </w:rPr>
        <w:t>have to</w:t>
      </w:r>
      <w:proofErr w:type="gramEnd"/>
      <w:r w:rsidRPr="00F2049B">
        <w:rPr>
          <w:rFonts w:eastAsiaTheme="minorEastAsia" w:cs="Arial"/>
          <w:szCs w:val="22"/>
          <w:lang w:eastAsia="zh-CN"/>
        </w:rPr>
        <w:t xml:space="preserve"> obtain the necessary information, make a booking to sit the test and then attend and pass the written test in person. Learner drivers were therefore asked about the ease with which they were able to complete the various steps required. As shown in </w:t>
      </w: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_Ref208576180 \h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7</w:t>
      </w:r>
      <w:r w:rsidRPr="00F2049B">
        <w:rPr>
          <w:rFonts w:eastAsiaTheme="minorEastAsia" w:cs="Arial"/>
          <w:szCs w:val="22"/>
          <w:lang w:eastAsia="zh-CN"/>
        </w:rPr>
        <w:fldChar w:fldCharType="end"/>
      </w:r>
      <w:r w:rsidRPr="00F2049B">
        <w:rPr>
          <w:rFonts w:eastAsiaTheme="minorEastAsia" w:cs="Arial"/>
          <w:szCs w:val="22"/>
          <w:lang w:eastAsia="zh-CN"/>
        </w:rPr>
        <w:t xml:space="preserve">, the majority (72.4%) of learner drivers who completed the written road rules test reported that it was ‘Easy/Very Easy’ to obtain the information they needed to study for the test. Similarly, as shown in </w:t>
      </w: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_Ref208577119 \h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8</w:t>
      </w:r>
      <w:r w:rsidRPr="00F2049B">
        <w:rPr>
          <w:rFonts w:eastAsiaTheme="minorEastAsia" w:cs="Arial"/>
          <w:szCs w:val="22"/>
          <w:lang w:eastAsia="zh-CN"/>
        </w:rPr>
        <w:fldChar w:fldCharType="end"/>
      </w:r>
      <w:r w:rsidRPr="00F2049B">
        <w:rPr>
          <w:rFonts w:eastAsiaTheme="minorEastAsia" w:cs="Arial"/>
          <w:szCs w:val="22"/>
          <w:lang w:eastAsia="zh-CN"/>
        </w:rPr>
        <w:t xml:space="preserve">, the majority (69.0%) of learner drivers felt it was ‘Easy/Very Easy’ to make a booking for the written test. Additionally, as shown in </w:t>
      </w: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_Ref208577411 \h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9</w:t>
      </w:r>
      <w:r w:rsidRPr="00F2049B">
        <w:rPr>
          <w:rFonts w:eastAsiaTheme="minorEastAsia" w:cs="Arial"/>
          <w:szCs w:val="22"/>
          <w:lang w:eastAsia="zh-CN"/>
        </w:rPr>
        <w:fldChar w:fldCharType="end"/>
      </w:r>
      <w:r w:rsidRPr="00F2049B">
        <w:rPr>
          <w:rFonts w:eastAsiaTheme="minorEastAsia" w:cs="Arial"/>
          <w:szCs w:val="22"/>
          <w:lang w:eastAsia="zh-CN"/>
        </w:rPr>
        <w:t xml:space="preserve">, the majority (71.4%) were ‘Satisfied/Very Satisfied’ with the customer service they received when attending the customer service centre to sit the written road rules test. </w:t>
      </w:r>
      <w:r w:rsidRPr="00F2049B">
        <w:rPr>
          <w:rFonts w:eastAsiaTheme="minorEastAsia" w:cs="Arial"/>
          <w:szCs w:val="22"/>
          <w:highlight w:val="yellow"/>
          <w:lang w:eastAsia="zh-CN"/>
        </w:rPr>
        <w:t xml:space="preserve"> </w:t>
      </w:r>
      <w:r w:rsidRPr="00F2049B">
        <w:rPr>
          <w:rFonts w:eastAsiaTheme="minorEastAsia" w:cs="Arial"/>
          <w:szCs w:val="22"/>
          <w:lang w:eastAsia="zh-CN"/>
        </w:rPr>
        <w:t xml:space="preserve">  </w:t>
      </w:r>
    </w:p>
    <w:p w14:paraId="2CE7D50E" w14:textId="3964DE46" w:rsidR="00F2049B" w:rsidRPr="00F2049B" w:rsidRDefault="00F2049B" w:rsidP="00F2049B">
      <w:pPr>
        <w:keepNext/>
        <w:spacing w:after="200" w:line="240" w:lineRule="auto"/>
        <w:jc w:val="left"/>
        <w:rPr>
          <w:rFonts w:eastAsiaTheme="minorEastAsia" w:cs="Arial"/>
          <w:b/>
          <w:bCs/>
          <w:sz w:val="20"/>
          <w:lang w:eastAsia="zh-CN"/>
        </w:rPr>
      </w:pPr>
      <w:bookmarkStart w:id="46" w:name="_Ref208576180"/>
      <w:bookmarkStart w:id="47" w:name="_Toc208858328"/>
      <w:bookmarkStart w:id="48" w:name="_Toc209173282"/>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7</w:t>
      </w:r>
      <w:r w:rsidR="007B6282">
        <w:rPr>
          <w:rFonts w:eastAsiaTheme="minorEastAsia" w:cs="Arial"/>
          <w:b/>
          <w:bCs/>
          <w:sz w:val="20"/>
          <w:lang w:eastAsia="zh-CN"/>
        </w:rPr>
        <w:fldChar w:fldCharType="end"/>
      </w:r>
      <w:bookmarkEnd w:id="46"/>
      <w:r w:rsidRPr="00F2049B">
        <w:rPr>
          <w:rFonts w:eastAsiaTheme="minorEastAsia" w:cs="Arial"/>
          <w:b/>
          <w:bCs/>
          <w:sz w:val="20"/>
          <w:lang w:eastAsia="zh-CN"/>
        </w:rPr>
        <w:t xml:space="preserve"> Learner drivers’ perceptions on how easy it was to obtain the information necessary to study for the written road rules test</w:t>
      </w:r>
      <w:bookmarkEnd w:id="47"/>
      <w:bookmarkEnd w:id="48"/>
    </w:p>
    <w:tbl>
      <w:tblPr>
        <w:tblW w:w="3926" w:type="pct"/>
        <w:tblBorders>
          <w:top w:val="single" w:sz="4" w:space="0" w:color="auto"/>
          <w:bottom w:val="single" w:sz="4" w:space="0" w:color="auto"/>
        </w:tblBorders>
        <w:tblLook w:val="04A0" w:firstRow="1" w:lastRow="0" w:firstColumn="1" w:lastColumn="0" w:noHBand="0" w:noVBand="1"/>
      </w:tblPr>
      <w:tblGrid>
        <w:gridCol w:w="2982"/>
        <w:gridCol w:w="2050"/>
        <w:gridCol w:w="2051"/>
      </w:tblGrid>
      <w:tr w:rsidR="00F2049B" w:rsidRPr="00F2049B" w14:paraId="3D36AC8A" w14:textId="77777777" w:rsidTr="00F2049B">
        <w:trPr>
          <w:trHeight w:val="300"/>
        </w:trPr>
        <w:tc>
          <w:tcPr>
            <w:tcW w:w="2105" w:type="pct"/>
            <w:tcBorders>
              <w:top w:val="single" w:sz="4" w:space="0" w:color="auto"/>
              <w:bottom w:val="single" w:sz="4" w:space="0" w:color="auto"/>
            </w:tcBorders>
            <w:shd w:val="clear" w:color="auto" w:fill="auto"/>
            <w:noWrap/>
            <w:vAlign w:val="bottom"/>
            <w:hideMark/>
          </w:tcPr>
          <w:p w14:paraId="54E54A09" w14:textId="77777777" w:rsidR="00F2049B" w:rsidRPr="00F2049B" w:rsidRDefault="00F2049B" w:rsidP="00F2049B">
            <w:pPr>
              <w:spacing w:after="0" w:line="240" w:lineRule="auto"/>
              <w:jc w:val="left"/>
              <w:rPr>
                <w:rFonts w:eastAsia="Times New Roman" w:cs="Arial"/>
                <w:szCs w:val="22"/>
                <w:lang w:eastAsia="en-AU"/>
              </w:rPr>
            </w:pPr>
          </w:p>
        </w:tc>
        <w:tc>
          <w:tcPr>
            <w:tcW w:w="1447" w:type="pct"/>
            <w:tcBorders>
              <w:top w:val="single" w:sz="4" w:space="0" w:color="auto"/>
              <w:bottom w:val="single" w:sz="4" w:space="0" w:color="auto"/>
            </w:tcBorders>
            <w:shd w:val="clear" w:color="auto" w:fill="auto"/>
            <w:noWrap/>
            <w:vAlign w:val="center"/>
            <w:hideMark/>
          </w:tcPr>
          <w:p w14:paraId="7B560DD6"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1448" w:type="pct"/>
            <w:tcBorders>
              <w:top w:val="single" w:sz="4" w:space="0" w:color="auto"/>
              <w:bottom w:val="single" w:sz="4" w:space="0" w:color="auto"/>
            </w:tcBorders>
            <w:shd w:val="clear" w:color="auto" w:fill="auto"/>
            <w:noWrap/>
            <w:vAlign w:val="center"/>
            <w:hideMark/>
          </w:tcPr>
          <w:p w14:paraId="2F5DD164"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53B4C03D" w14:textId="77777777" w:rsidTr="00F2049B">
        <w:trPr>
          <w:trHeight w:val="300"/>
        </w:trPr>
        <w:tc>
          <w:tcPr>
            <w:tcW w:w="2105" w:type="pct"/>
            <w:tcBorders>
              <w:top w:val="single" w:sz="4" w:space="0" w:color="auto"/>
            </w:tcBorders>
            <w:shd w:val="clear" w:color="auto" w:fill="auto"/>
            <w:noWrap/>
            <w:vAlign w:val="center"/>
            <w:hideMark/>
          </w:tcPr>
          <w:p w14:paraId="75860159" w14:textId="77777777" w:rsidR="00F2049B" w:rsidRPr="00F2049B" w:rsidRDefault="00F2049B" w:rsidP="00F2049B">
            <w:pPr>
              <w:spacing w:after="0" w:line="240" w:lineRule="auto"/>
              <w:jc w:val="left"/>
              <w:rPr>
                <w:rFonts w:eastAsia="Times New Roman" w:cs="Arial"/>
                <w:bCs/>
                <w:color w:val="000000"/>
                <w:szCs w:val="22"/>
                <w:lang w:eastAsia="en-AU"/>
              </w:rPr>
            </w:pPr>
            <w:r w:rsidRPr="00F2049B">
              <w:rPr>
                <w:rFonts w:eastAsia="Times New Roman" w:cs="Arial"/>
                <w:bCs/>
                <w:color w:val="000000"/>
                <w:szCs w:val="22"/>
                <w:lang w:eastAsia="en-AU"/>
              </w:rPr>
              <w:t>Easy/Very Easy</w:t>
            </w:r>
          </w:p>
        </w:tc>
        <w:tc>
          <w:tcPr>
            <w:tcW w:w="1447" w:type="pct"/>
            <w:tcBorders>
              <w:top w:val="single" w:sz="4" w:space="0" w:color="auto"/>
            </w:tcBorders>
            <w:shd w:val="clear" w:color="auto" w:fill="auto"/>
            <w:noWrap/>
            <w:vAlign w:val="center"/>
            <w:hideMark/>
          </w:tcPr>
          <w:p w14:paraId="30EE9DA8"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21</w:t>
            </w:r>
          </w:p>
        </w:tc>
        <w:tc>
          <w:tcPr>
            <w:tcW w:w="1448" w:type="pct"/>
            <w:tcBorders>
              <w:top w:val="single" w:sz="4" w:space="0" w:color="auto"/>
            </w:tcBorders>
            <w:shd w:val="clear" w:color="auto" w:fill="auto"/>
            <w:noWrap/>
            <w:vAlign w:val="center"/>
            <w:hideMark/>
          </w:tcPr>
          <w:p w14:paraId="4D230647"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72.4</w:t>
            </w:r>
          </w:p>
        </w:tc>
      </w:tr>
      <w:tr w:rsidR="00F2049B" w:rsidRPr="00F2049B" w14:paraId="3BE9F66E" w14:textId="77777777" w:rsidTr="00F2049B">
        <w:trPr>
          <w:trHeight w:val="300"/>
        </w:trPr>
        <w:tc>
          <w:tcPr>
            <w:tcW w:w="2105" w:type="pct"/>
            <w:shd w:val="clear" w:color="auto" w:fill="auto"/>
            <w:noWrap/>
            <w:vAlign w:val="center"/>
            <w:hideMark/>
          </w:tcPr>
          <w:p w14:paraId="583FB3F5"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Neither Easy nor Difficult</w:t>
            </w:r>
          </w:p>
        </w:tc>
        <w:tc>
          <w:tcPr>
            <w:tcW w:w="1447" w:type="pct"/>
            <w:shd w:val="clear" w:color="auto" w:fill="auto"/>
            <w:noWrap/>
            <w:vAlign w:val="center"/>
            <w:hideMark/>
          </w:tcPr>
          <w:p w14:paraId="1EE7A901"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w:t>
            </w:r>
          </w:p>
        </w:tc>
        <w:tc>
          <w:tcPr>
            <w:tcW w:w="1448" w:type="pct"/>
            <w:shd w:val="clear" w:color="auto" w:fill="auto"/>
            <w:noWrap/>
            <w:vAlign w:val="center"/>
            <w:hideMark/>
          </w:tcPr>
          <w:p w14:paraId="384B4D87"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20.7</w:t>
            </w:r>
          </w:p>
        </w:tc>
      </w:tr>
      <w:tr w:rsidR="00F2049B" w:rsidRPr="00F2049B" w14:paraId="78983FB5" w14:textId="77777777" w:rsidTr="00F2049B">
        <w:trPr>
          <w:trHeight w:val="300"/>
        </w:trPr>
        <w:tc>
          <w:tcPr>
            <w:tcW w:w="2105" w:type="pct"/>
            <w:shd w:val="clear" w:color="auto" w:fill="auto"/>
            <w:noWrap/>
            <w:vAlign w:val="center"/>
            <w:hideMark/>
          </w:tcPr>
          <w:p w14:paraId="199FB141"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Difficult/Very Difficult</w:t>
            </w:r>
          </w:p>
        </w:tc>
        <w:tc>
          <w:tcPr>
            <w:tcW w:w="1447" w:type="pct"/>
            <w:shd w:val="clear" w:color="auto" w:fill="auto"/>
            <w:noWrap/>
            <w:vAlign w:val="center"/>
            <w:hideMark/>
          </w:tcPr>
          <w:p w14:paraId="1E5FD58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w:t>
            </w:r>
          </w:p>
        </w:tc>
        <w:tc>
          <w:tcPr>
            <w:tcW w:w="1448" w:type="pct"/>
            <w:shd w:val="clear" w:color="auto" w:fill="auto"/>
            <w:noWrap/>
            <w:vAlign w:val="center"/>
            <w:hideMark/>
          </w:tcPr>
          <w:p w14:paraId="5D90018C"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6.9</w:t>
            </w:r>
          </w:p>
        </w:tc>
      </w:tr>
    </w:tbl>
    <w:p w14:paraId="03D0F985" w14:textId="77777777" w:rsidR="00F2049B" w:rsidRPr="00F2049B" w:rsidRDefault="00F2049B" w:rsidP="00F2049B">
      <w:pPr>
        <w:spacing w:after="160" w:line="360" w:lineRule="auto"/>
        <w:jc w:val="left"/>
        <w:rPr>
          <w:rFonts w:ascii="Arial Narrow" w:eastAsiaTheme="minorEastAsia" w:hAnsi="Arial Narrow" w:cstheme="minorBidi"/>
          <w:szCs w:val="22"/>
          <w:lang w:eastAsia="zh-CN"/>
        </w:rPr>
      </w:pPr>
    </w:p>
    <w:p w14:paraId="0301130D" w14:textId="0DAD202A" w:rsidR="00F2049B" w:rsidRPr="00F2049B" w:rsidRDefault="00F2049B" w:rsidP="00F2049B">
      <w:pPr>
        <w:keepNext/>
        <w:spacing w:after="200" w:line="240" w:lineRule="auto"/>
        <w:jc w:val="left"/>
        <w:rPr>
          <w:rFonts w:eastAsiaTheme="minorEastAsia" w:cs="Arial"/>
          <w:b/>
          <w:bCs/>
          <w:sz w:val="20"/>
          <w:lang w:eastAsia="zh-CN"/>
        </w:rPr>
      </w:pPr>
      <w:bookmarkStart w:id="49" w:name="_Ref208577119"/>
      <w:bookmarkStart w:id="50" w:name="_Toc208858329"/>
      <w:bookmarkStart w:id="51" w:name="_Toc209173283"/>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8</w:t>
      </w:r>
      <w:r w:rsidR="007B6282">
        <w:rPr>
          <w:rFonts w:eastAsiaTheme="minorEastAsia" w:cs="Arial"/>
          <w:b/>
          <w:bCs/>
          <w:sz w:val="20"/>
          <w:lang w:eastAsia="zh-CN"/>
        </w:rPr>
        <w:fldChar w:fldCharType="end"/>
      </w:r>
      <w:bookmarkEnd w:id="49"/>
      <w:r w:rsidRPr="00F2049B">
        <w:rPr>
          <w:rFonts w:eastAsiaTheme="minorEastAsia" w:cs="Arial"/>
          <w:b/>
          <w:bCs/>
          <w:sz w:val="20"/>
          <w:lang w:eastAsia="zh-CN"/>
        </w:rPr>
        <w:t xml:space="preserve"> Learner drivers’ perceptions on how easy it was to make a booking to sit the road rules knowledge test</w:t>
      </w:r>
      <w:bookmarkEnd w:id="50"/>
      <w:bookmarkEnd w:id="51"/>
    </w:p>
    <w:tbl>
      <w:tblPr>
        <w:tblW w:w="3926" w:type="pct"/>
        <w:tblBorders>
          <w:top w:val="single" w:sz="4" w:space="0" w:color="auto"/>
          <w:bottom w:val="single" w:sz="4" w:space="0" w:color="auto"/>
        </w:tblBorders>
        <w:tblLook w:val="04A0" w:firstRow="1" w:lastRow="0" w:firstColumn="1" w:lastColumn="0" w:noHBand="0" w:noVBand="1"/>
      </w:tblPr>
      <w:tblGrid>
        <w:gridCol w:w="2691"/>
        <w:gridCol w:w="2196"/>
        <w:gridCol w:w="2196"/>
      </w:tblGrid>
      <w:tr w:rsidR="00F2049B" w:rsidRPr="00F2049B" w14:paraId="034BFF5B" w14:textId="77777777" w:rsidTr="00F2049B">
        <w:trPr>
          <w:trHeight w:val="300"/>
        </w:trPr>
        <w:tc>
          <w:tcPr>
            <w:tcW w:w="1900" w:type="pct"/>
            <w:tcBorders>
              <w:top w:val="single" w:sz="4" w:space="0" w:color="auto"/>
              <w:bottom w:val="single" w:sz="4" w:space="0" w:color="auto"/>
            </w:tcBorders>
            <w:shd w:val="clear" w:color="auto" w:fill="auto"/>
            <w:noWrap/>
            <w:vAlign w:val="bottom"/>
            <w:hideMark/>
          </w:tcPr>
          <w:p w14:paraId="5B4481E2" w14:textId="77777777" w:rsidR="00F2049B" w:rsidRPr="00F2049B" w:rsidRDefault="00F2049B" w:rsidP="00F2049B">
            <w:pPr>
              <w:spacing w:after="0" w:line="240" w:lineRule="auto"/>
              <w:jc w:val="left"/>
              <w:rPr>
                <w:rFonts w:eastAsia="Times New Roman" w:cs="Arial"/>
                <w:szCs w:val="22"/>
                <w:lang w:eastAsia="en-AU"/>
              </w:rPr>
            </w:pPr>
          </w:p>
        </w:tc>
        <w:tc>
          <w:tcPr>
            <w:tcW w:w="1550" w:type="pct"/>
            <w:tcBorders>
              <w:top w:val="single" w:sz="4" w:space="0" w:color="auto"/>
              <w:bottom w:val="single" w:sz="4" w:space="0" w:color="auto"/>
            </w:tcBorders>
            <w:shd w:val="clear" w:color="auto" w:fill="auto"/>
            <w:noWrap/>
            <w:vAlign w:val="center"/>
            <w:hideMark/>
          </w:tcPr>
          <w:p w14:paraId="6E37A2BA"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1550" w:type="pct"/>
            <w:tcBorders>
              <w:top w:val="single" w:sz="4" w:space="0" w:color="auto"/>
              <w:bottom w:val="single" w:sz="4" w:space="0" w:color="auto"/>
            </w:tcBorders>
            <w:shd w:val="clear" w:color="auto" w:fill="auto"/>
            <w:noWrap/>
            <w:vAlign w:val="center"/>
            <w:hideMark/>
          </w:tcPr>
          <w:p w14:paraId="676AB26D"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59190C25" w14:textId="77777777" w:rsidTr="00F2049B">
        <w:trPr>
          <w:trHeight w:val="300"/>
        </w:trPr>
        <w:tc>
          <w:tcPr>
            <w:tcW w:w="1900" w:type="pct"/>
            <w:tcBorders>
              <w:top w:val="single" w:sz="4" w:space="0" w:color="auto"/>
            </w:tcBorders>
            <w:shd w:val="clear" w:color="auto" w:fill="auto"/>
            <w:noWrap/>
            <w:vAlign w:val="center"/>
            <w:hideMark/>
          </w:tcPr>
          <w:p w14:paraId="158FEDEC" w14:textId="77777777" w:rsidR="00F2049B" w:rsidRPr="00F2049B" w:rsidRDefault="00F2049B" w:rsidP="00F2049B">
            <w:pPr>
              <w:spacing w:after="0" w:line="240" w:lineRule="auto"/>
              <w:jc w:val="left"/>
              <w:rPr>
                <w:rFonts w:eastAsia="Times New Roman" w:cs="Arial"/>
                <w:bCs/>
                <w:color w:val="000000"/>
                <w:szCs w:val="22"/>
                <w:lang w:eastAsia="en-AU"/>
              </w:rPr>
            </w:pPr>
            <w:r w:rsidRPr="00F2049B">
              <w:rPr>
                <w:rFonts w:eastAsia="Times New Roman" w:cs="Arial"/>
                <w:bCs/>
                <w:color w:val="000000"/>
                <w:szCs w:val="22"/>
                <w:lang w:eastAsia="en-AU"/>
              </w:rPr>
              <w:t>Easy/Very Easy</w:t>
            </w:r>
          </w:p>
        </w:tc>
        <w:tc>
          <w:tcPr>
            <w:tcW w:w="1550" w:type="pct"/>
            <w:tcBorders>
              <w:top w:val="single" w:sz="4" w:space="0" w:color="auto"/>
            </w:tcBorders>
            <w:shd w:val="clear" w:color="auto" w:fill="auto"/>
            <w:noWrap/>
            <w:vAlign w:val="center"/>
            <w:hideMark/>
          </w:tcPr>
          <w:p w14:paraId="4DA7427D"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20</w:t>
            </w:r>
          </w:p>
        </w:tc>
        <w:tc>
          <w:tcPr>
            <w:tcW w:w="1550" w:type="pct"/>
            <w:tcBorders>
              <w:top w:val="single" w:sz="4" w:space="0" w:color="auto"/>
            </w:tcBorders>
            <w:shd w:val="clear" w:color="auto" w:fill="auto"/>
            <w:noWrap/>
            <w:vAlign w:val="center"/>
            <w:hideMark/>
          </w:tcPr>
          <w:p w14:paraId="24AE9864"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69.0</w:t>
            </w:r>
          </w:p>
        </w:tc>
      </w:tr>
      <w:tr w:rsidR="00F2049B" w:rsidRPr="00F2049B" w14:paraId="226575D8" w14:textId="77777777" w:rsidTr="00F2049B">
        <w:trPr>
          <w:trHeight w:val="300"/>
        </w:trPr>
        <w:tc>
          <w:tcPr>
            <w:tcW w:w="1900" w:type="pct"/>
            <w:shd w:val="clear" w:color="auto" w:fill="auto"/>
            <w:noWrap/>
            <w:vAlign w:val="center"/>
            <w:hideMark/>
          </w:tcPr>
          <w:p w14:paraId="30F3BCC9"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Neither Easy nor Difficult</w:t>
            </w:r>
          </w:p>
        </w:tc>
        <w:tc>
          <w:tcPr>
            <w:tcW w:w="1550" w:type="pct"/>
            <w:shd w:val="clear" w:color="auto" w:fill="auto"/>
            <w:noWrap/>
            <w:vAlign w:val="center"/>
            <w:hideMark/>
          </w:tcPr>
          <w:p w14:paraId="119E4097"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w:t>
            </w:r>
          </w:p>
        </w:tc>
        <w:tc>
          <w:tcPr>
            <w:tcW w:w="1550" w:type="pct"/>
            <w:shd w:val="clear" w:color="auto" w:fill="auto"/>
            <w:noWrap/>
            <w:vAlign w:val="center"/>
            <w:hideMark/>
          </w:tcPr>
          <w:p w14:paraId="7F20A4F6"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20.7</w:t>
            </w:r>
          </w:p>
        </w:tc>
      </w:tr>
      <w:tr w:rsidR="00F2049B" w:rsidRPr="00F2049B" w14:paraId="2AE7B8ED" w14:textId="77777777" w:rsidTr="00F2049B">
        <w:trPr>
          <w:trHeight w:val="300"/>
        </w:trPr>
        <w:tc>
          <w:tcPr>
            <w:tcW w:w="1900" w:type="pct"/>
            <w:shd w:val="clear" w:color="auto" w:fill="auto"/>
            <w:noWrap/>
            <w:vAlign w:val="center"/>
            <w:hideMark/>
          </w:tcPr>
          <w:p w14:paraId="29669857"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Difficult/Very Difficult</w:t>
            </w:r>
          </w:p>
        </w:tc>
        <w:tc>
          <w:tcPr>
            <w:tcW w:w="1550" w:type="pct"/>
            <w:shd w:val="clear" w:color="auto" w:fill="auto"/>
            <w:noWrap/>
            <w:vAlign w:val="center"/>
            <w:hideMark/>
          </w:tcPr>
          <w:p w14:paraId="5FEF1646"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w:t>
            </w:r>
          </w:p>
        </w:tc>
        <w:tc>
          <w:tcPr>
            <w:tcW w:w="1550" w:type="pct"/>
            <w:shd w:val="clear" w:color="auto" w:fill="auto"/>
            <w:noWrap/>
            <w:vAlign w:val="center"/>
            <w:hideMark/>
          </w:tcPr>
          <w:p w14:paraId="72365F02"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10.3</w:t>
            </w:r>
          </w:p>
        </w:tc>
      </w:tr>
    </w:tbl>
    <w:p w14:paraId="16AE36D7" w14:textId="77777777" w:rsidR="00F2049B" w:rsidRPr="00F2049B" w:rsidRDefault="00F2049B" w:rsidP="00F2049B">
      <w:pPr>
        <w:spacing w:after="160" w:line="360" w:lineRule="auto"/>
        <w:jc w:val="left"/>
        <w:rPr>
          <w:rFonts w:ascii="Arial Narrow" w:eastAsiaTheme="minorEastAsia" w:hAnsi="Arial Narrow" w:cstheme="minorBidi"/>
          <w:szCs w:val="22"/>
          <w:lang w:eastAsia="zh-CN"/>
        </w:rPr>
      </w:pPr>
    </w:p>
    <w:p w14:paraId="347A884F" w14:textId="07431197" w:rsidR="00F2049B" w:rsidRPr="00F2049B" w:rsidRDefault="00F2049B" w:rsidP="00F2049B">
      <w:pPr>
        <w:keepNext/>
        <w:spacing w:after="200" w:line="240" w:lineRule="auto"/>
        <w:jc w:val="left"/>
        <w:rPr>
          <w:rFonts w:eastAsiaTheme="minorEastAsia" w:cs="Arial"/>
          <w:b/>
          <w:bCs/>
          <w:sz w:val="20"/>
          <w:lang w:eastAsia="zh-CN"/>
        </w:rPr>
      </w:pPr>
      <w:bookmarkStart w:id="52" w:name="_Ref208577411"/>
      <w:bookmarkStart w:id="53" w:name="_Toc208858330"/>
      <w:bookmarkStart w:id="54" w:name="_Toc209173284"/>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9</w:t>
      </w:r>
      <w:r w:rsidR="007B6282">
        <w:rPr>
          <w:rFonts w:eastAsiaTheme="minorEastAsia" w:cs="Arial"/>
          <w:b/>
          <w:bCs/>
          <w:sz w:val="20"/>
          <w:lang w:eastAsia="zh-CN"/>
        </w:rPr>
        <w:fldChar w:fldCharType="end"/>
      </w:r>
      <w:bookmarkEnd w:id="52"/>
      <w:r w:rsidRPr="00F2049B">
        <w:rPr>
          <w:rFonts w:eastAsiaTheme="minorEastAsia" w:cs="Arial"/>
          <w:b/>
          <w:bCs/>
          <w:sz w:val="20"/>
          <w:lang w:eastAsia="zh-CN"/>
        </w:rPr>
        <w:t xml:space="preserve"> Learner drivers’ levels of satisfaction with the customer service they received when they attended a customer service centre to sit the written test</w:t>
      </w:r>
      <w:bookmarkEnd w:id="53"/>
      <w:bookmarkEnd w:id="54"/>
    </w:p>
    <w:tbl>
      <w:tblPr>
        <w:tblW w:w="3926" w:type="pct"/>
        <w:tblBorders>
          <w:top w:val="single" w:sz="4" w:space="0" w:color="auto"/>
          <w:bottom w:val="single" w:sz="4" w:space="0" w:color="auto"/>
        </w:tblBorders>
        <w:tblLook w:val="04A0" w:firstRow="1" w:lastRow="0" w:firstColumn="1" w:lastColumn="0" w:noHBand="0" w:noVBand="1"/>
      </w:tblPr>
      <w:tblGrid>
        <w:gridCol w:w="3359"/>
        <w:gridCol w:w="1861"/>
        <w:gridCol w:w="1863"/>
      </w:tblGrid>
      <w:tr w:rsidR="00F2049B" w:rsidRPr="00F2049B" w14:paraId="4A2B4712" w14:textId="77777777" w:rsidTr="00F2049B">
        <w:trPr>
          <w:trHeight w:val="300"/>
        </w:trPr>
        <w:tc>
          <w:tcPr>
            <w:tcW w:w="2091" w:type="pct"/>
            <w:tcBorders>
              <w:top w:val="single" w:sz="4" w:space="0" w:color="auto"/>
              <w:bottom w:val="single" w:sz="4" w:space="0" w:color="auto"/>
            </w:tcBorders>
            <w:shd w:val="clear" w:color="auto" w:fill="auto"/>
            <w:noWrap/>
            <w:vAlign w:val="bottom"/>
            <w:hideMark/>
          </w:tcPr>
          <w:p w14:paraId="5BCC0CFF" w14:textId="77777777" w:rsidR="00F2049B" w:rsidRPr="00F2049B" w:rsidRDefault="00F2049B" w:rsidP="00F2049B">
            <w:pPr>
              <w:spacing w:after="0" w:line="240" w:lineRule="auto"/>
              <w:jc w:val="left"/>
              <w:rPr>
                <w:rFonts w:eastAsia="Times New Roman" w:cs="Arial"/>
                <w:szCs w:val="22"/>
                <w:lang w:eastAsia="en-AU"/>
              </w:rPr>
            </w:pPr>
          </w:p>
        </w:tc>
        <w:tc>
          <w:tcPr>
            <w:tcW w:w="1454" w:type="pct"/>
            <w:tcBorders>
              <w:top w:val="single" w:sz="4" w:space="0" w:color="auto"/>
              <w:bottom w:val="single" w:sz="4" w:space="0" w:color="auto"/>
            </w:tcBorders>
            <w:shd w:val="clear" w:color="auto" w:fill="auto"/>
            <w:noWrap/>
            <w:vAlign w:val="center"/>
            <w:hideMark/>
          </w:tcPr>
          <w:p w14:paraId="3E1B8BB9"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1455" w:type="pct"/>
            <w:tcBorders>
              <w:top w:val="single" w:sz="4" w:space="0" w:color="auto"/>
              <w:bottom w:val="single" w:sz="4" w:space="0" w:color="auto"/>
            </w:tcBorders>
            <w:shd w:val="clear" w:color="auto" w:fill="auto"/>
            <w:noWrap/>
            <w:vAlign w:val="center"/>
            <w:hideMark/>
          </w:tcPr>
          <w:p w14:paraId="41CC0010"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14D2C092" w14:textId="77777777" w:rsidTr="00F2049B">
        <w:trPr>
          <w:trHeight w:val="300"/>
        </w:trPr>
        <w:tc>
          <w:tcPr>
            <w:tcW w:w="2091" w:type="pct"/>
            <w:tcBorders>
              <w:top w:val="single" w:sz="4" w:space="0" w:color="auto"/>
            </w:tcBorders>
            <w:shd w:val="clear" w:color="auto" w:fill="auto"/>
            <w:noWrap/>
            <w:vAlign w:val="center"/>
            <w:hideMark/>
          </w:tcPr>
          <w:p w14:paraId="79524E89" w14:textId="77777777" w:rsidR="00F2049B" w:rsidRPr="00F2049B" w:rsidRDefault="00F2049B" w:rsidP="00F2049B">
            <w:pPr>
              <w:spacing w:after="0" w:line="240" w:lineRule="auto"/>
              <w:jc w:val="left"/>
              <w:rPr>
                <w:rFonts w:eastAsia="Times New Roman" w:cs="Arial"/>
                <w:bCs/>
                <w:color w:val="000000"/>
                <w:szCs w:val="22"/>
                <w:lang w:eastAsia="en-AU"/>
              </w:rPr>
            </w:pPr>
            <w:r w:rsidRPr="00F2049B">
              <w:rPr>
                <w:rFonts w:eastAsia="Times New Roman" w:cs="Arial"/>
                <w:bCs/>
                <w:color w:val="000000"/>
                <w:szCs w:val="22"/>
                <w:lang w:eastAsia="en-AU"/>
              </w:rPr>
              <w:t>Satisfied/Very Satisfied</w:t>
            </w:r>
          </w:p>
        </w:tc>
        <w:tc>
          <w:tcPr>
            <w:tcW w:w="1454" w:type="pct"/>
            <w:tcBorders>
              <w:top w:val="single" w:sz="4" w:space="0" w:color="auto"/>
            </w:tcBorders>
            <w:shd w:val="clear" w:color="auto" w:fill="auto"/>
            <w:noWrap/>
            <w:vAlign w:val="center"/>
            <w:hideMark/>
          </w:tcPr>
          <w:p w14:paraId="659BC52B"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20</w:t>
            </w:r>
          </w:p>
        </w:tc>
        <w:tc>
          <w:tcPr>
            <w:tcW w:w="1455" w:type="pct"/>
            <w:tcBorders>
              <w:top w:val="single" w:sz="4" w:space="0" w:color="auto"/>
            </w:tcBorders>
            <w:shd w:val="clear" w:color="auto" w:fill="auto"/>
            <w:noWrap/>
            <w:vAlign w:val="center"/>
            <w:hideMark/>
          </w:tcPr>
          <w:p w14:paraId="23E7F5F0"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71.4</w:t>
            </w:r>
          </w:p>
        </w:tc>
      </w:tr>
      <w:tr w:rsidR="00F2049B" w:rsidRPr="00F2049B" w14:paraId="56EE9270" w14:textId="77777777" w:rsidTr="00F2049B">
        <w:trPr>
          <w:trHeight w:val="300"/>
        </w:trPr>
        <w:tc>
          <w:tcPr>
            <w:tcW w:w="2091" w:type="pct"/>
            <w:shd w:val="clear" w:color="auto" w:fill="auto"/>
            <w:noWrap/>
            <w:vAlign w:val="center"/>
            <w:hideMark/>
          </w:tcPr>
          <w:p w14:paraId="74326658"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lastRenderedPageBreak/>
              <w:t>Neither Satisfied nor Unsatisfied</w:t>
            </w:r>
          </w:p>
        </w:tc>
        <w:tc>
          <w:tcPr>
            <w:tcW w:w="1454" w:type="pct"/>
            <w:shd w:val="clear" w:color="auto" w:fill="auto"/>
            <w:noWrap/>
            <w:vAlign w:val="center"/>
            <w:hideMark/>
          </w:tcPr>
          <w:p w14:paraId="4C8D3ED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w:t>
            </w:r>
          </w:p>
        </w:tc>
        <w:tc>
          <w:tcPr>
            <w:tcW w:w="1455" w:type="pct"/>
            <w:shd w:val="clear" w:color="auto" w:fill="auto"/>
            <w:noWrap/>
            <w:vAlign w:val="center"/>
            <w:hideMark/>
          </w:tcPr>
          <w:p w14:paraId="61B0CE7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17.9</w:t>
            </w:r>
          </w:p>
        </w:tc>
      </w:tr>
      <w:tr w:rsidR="00F2049B" w:rsidRPr="00F2049B" w14:paraId="18B89BEF" w14:textId="77777777" w:rsidTr="00F2049B">
        <w:trPr>
          <w:trHeight w:val="300"/>
        </w:trPr>
        <w:tc>
          <w:tcPr>
            <w:tcW w:w="2091" w:type="pct"/>
            <w:shd w:val="clear" w:color="auto" w:fill="auto"/>
            <w:noWrap/>
            <w:vAlign w:val="center"/>
            <w:hideMark/>
          </w:tcPr>
          <w:p w14:paraId="1974A449"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Unsatisfied/Very Unsatisfied</w:t>
            </w:r>
          </w:p>
        </w:tc>
        <w:tc>
          <w:tcPr>
            <w:tcW w:w="1454" w:type="pct"/>
            <w:shd w:val="clear" w:color="auto" w:fill="auto"/>
            <w:noWrap/>
            <w:vAlign w:val="center"/>
            <w:hideMark/>
          </w:tcPr>
          <w:p w14:paraId="2ACF56F1"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w:t>
            </w:r>
          </w:p>
        </w:tc>
        <w:tc>
          <w:tcPr>
            <w:tcW w:w="1455" w:type="pct"/>
            <w:shd w:val="clear" w:color="auto" w:fill="auto"/>
            <w:noWrap/>
            <w:vAlign w:val="center"/>
            <w:hideMark/>
          </w:tcPr>
          <w:p w14:paraId="6F472DE5"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10.7</w:t>
            </w:r>
          </w:p>
        </w:tc>
      </w:tr>
    </w:tbl>
    <w:p w14:paraId="7D42EF78" w14:textId="77777777" w:rsidR="00F2049B" w:rsidRPr="00F2049B" w:rsidRDefault="00F2049B" w:rsidP="00F2049B">
      <w:pPr>
        <w:spacing w:after="160" w:line="360" w:lineRule="auto"/>
        <w:jc w:val="left"/>
        <w:rPr>
          <w:rFonts w:ascii="Arial Narrow" w:eastAsiaTheme="minorEastAsia" w:hAnsi="Arial Narrow" w:cstheme="minorBidi"/>
          <w:szCs w:val="22"/>
          <w:lang w:eastAsia="zh-CN"/>
        </w:rPr>
      </w:pPr>
    </w:p>
    <w:p w14:paraId="242AD45F" w14:textId="41F59F68" w:rsidR="00F2049B" w:rsidRPr="00F2049B" w:rsidRDefault="00F2049B" w:rsidP="00D7005F">
      <w:pPr>
        <w:spacing w:after="200"/>
        <w:rPr>
          <w:rFonts w:eastAsiaTheme="minorEastAsia" w:cs="Arial"/>
          <w:szCs w:val="22"/>
          <w:lang w:eastAsia="zh-CN"/>
        </w:rPr>
      </w:pPr>
      <w:r w:rsidRPr="00F2049B">
        <w:rPr>
          <w:rFonts w:eastAsiaTheme="minorEastAsia" w:cs="Arial"/>
          <w:szCs w:val="22"/>
          <w:lang w:eastAsia="zh-CN"/>
        </w:rPr>
        <w:t xml:space="preserve">Learner drivers were asked questions on how they found the content of either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or the written road rules test. For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learner drivers were asked how they found the pace of the course and how easy they found it to understand various aspects of the content. As shown in </w:t>
      </w: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_Ref208577637 \h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10</w:t>
      </w:r>
      <w:r w:rsidRPr="00F2049B">
        <w:rPr>
          <w:rFonts w:eastAsiaTheme="minorEastAsia" w:cs="Arial"/>
          <w:szCs w:val="22"/>
          <w:lang w:eastAsia="zh-CN"/>
        </w:rPr>
        <w:fldChar w:fldCharType="end"/>
      </w:r>
      <w:r w:rsidRPr="00F2049B">
        <w:rPr>
          <w:rFonts w:eastAsiaTheme="minorEastAsia" w:cs="Arial"/>
          <w:szCs w:val="22"/>
          <w:lang w:eastAsia="zh-CN"/>
        </w:rPr>
        <w:t xml:space="preserve">, </w:t>
      </w:r>
      <w:proofErr w:type="gramStart"/>
      <w:r w:rsidRPr="00F2049B">
        <w:rPr>
          <w:rFonts w:eastAsiaTheme="minorEastAsia" w:cs="Arial"/>
          <w:szCs w:val="22"/>
          <w:lang w:eastAsia="zh-CN"/>
        </w:rPr>
        <w:t>the majority of</w:t>
      </w:r>
      <w:proofErr w:type="gramEnd"/>
      <w:r w:rsidRPr="00F2049B">
        <w:rPr>
          <w:rFonts w:eastAsiaTheme="minorEastAsia" w:cs="Arial"/>
          <w:szCs w:val="22"/>
          <w:lang w:eastAsia="zh-CN"/>
        </w:rPr>
        <w:t xml:space="preserve"> learner drivers who completed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found the pace of the course to be ‘About right’ (71.7%). In terms of understanding content, as shown in </w:t>
      </w: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_Ref208577864 \h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11</w:t>
      </w:r>
      <w:r w:rsidRPr="00F2049B">
        <w:rPr>
          <w:rFonts w:eastAsiaTheme="minorEastAsia" w:cs="Arial"/>
          <w:szCs w:val="22"/>
          <w:lang w:eastAsia="zh-CN"/>
        </w:rPr>
        <w:fldChar w:fldCharType="end"/>
      </w:r>
      <w:r w:rsidRPr="00F2049B">
        <w:rPr>
          <w:rFonts w:eastAsiaTheme="minorEastAsia" w:cs="Arial"/>
          <w:szCs w:val="22"/>
          <w:lang w:eastAsia="zh-CN"/>
        </w:rPr>
        <w:t xml:space="preserve">, over half of learner drivers reported they had some difficulty understanding the written information in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(51.7%). Just over one third of learner drivers reported some difficulty understanding the videos (34.7%) and practice questions (34.9%). Just over 2 in 5 learner drivers had some difficulty understanding the final test questions (44.5%). </w:t>
      </w:r>
    </w:p>
    <w:p w14:paraId="1A221017" w14:textId="1B35545D" w:rsidR="00F2049B" w:rsidRPr="00F2049B" w:rsidRDefault="00F2049B" w:rsidP="00F2049B">
      <w:pPr>
        <w:keepNext/>
        <w:spacing w:after="200" w:line="240" w:lineRule="auto"/>
        <w:jc w:val="left"/>
        <w:rPr>
          <w:rFonts w:eastAsiaTheme="minorEastAsia" w:cs="Arial"/>
          <w:b/>
          <w:bCs/>
          <w:sz w:val="20"/>
          <w:lang w:eastAsia="zh-CN"/>
        </w:rPr>
      </w:pPr>
      <w:bookmarkStart w:id="55" w:name="_Ref208577637"/>
      <w:bookmarkStart w:id="56" w:name="_Toc208858331"/>
      <w:bookmarkStart w:id="57" w:name="_Toc209173285"/>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10</w:t>
      </w:r>
      <w:r w:rsidR="007B6282">
        <w:rPr>
          <w:rFonts w:eastAsiaTheme="minorEastAsia" w:cs="Arial"/>
          <w:b/>
          <w:bCs/>
          <w:sz w:val="20"/>
          <w:lang w:eastAsia="zh-CN"/>
        </w:rPr>
        <w:fldChar w:fldCharType="end"/>
      </w:r>
      <w:bookmarkEnd w:id="55"/>
      <w:r w:rsidRPr="00F2049B">
        <w:rPr>
          <w:rFonts w:eastAsiaTheme="minorEastAsia" w:cs="Arial"/>
          <w:b/>
          <w:bCs/>
          <w:sz w:val="20"/>
          <w:lang w:eastAsia="zh-CN"/>
        </w:rPr>
        <w:t xml:space="preserve"> Perceptions of pace of </w:t>
      </w:r>
      <w:proofErr w:type="spellStart"/>
      <w:r w:rsidRPr="00F2049B">
        <w:rPr>
          <w:rFonts w:eastAsiaTheme="minorEastAsia" w:cs="Arial"/>
          <w:b/>
          <w:bCs/>
          <w:sz w:val="20"/>
          <w:lang w:eastAsia="zh-CN"/>
        </w:rPr>
        <w:t>PrepL</w:t>
      </w:r>
      <w:bookmarkEnd w:id="56"/>
      <w:bookmarkEnd w:id="57"/>
      <w:proofErr w:type="spellEnd"/>
    </w:p>
    <w:tbl>
      <w:tblPr>
        <w:tblW w:w="3926" w:type="pct"/>
        <w:tblBorders>
          <w:top w:val="single" w:sz="4" w:space="0" w:color="auto"/>
          <w:bottom w:val="single" w:sz="4" w:space="0" w:color="auto"/>
        </w:tblBorders>
        <w:tblLook w:val="04A0" w:firstRow="1" w:lastRow="0" w:firstColumn="1" w:lastColumn="0" w:noHBand="0" w:noVBand="1"/>
      </w:tblPr>
      <w:tblGrid>
        <w:gridCol w:w="2691"/>
        <w:gridCol w:w="2196"/>
        <w:gridCol w:w="2196"/>
      </w:tblGrid>
      <w:tr w:rsidR="00F2049B" w:rsidRPr="00F2049B" w14:paraId="0AF2C6B3" w14:textId="77777777" w:rsidTr="00F2049B">
        <w:trPr>
          <w:trHeight w:val="300"/>
        </w:trPr>
        <w:tc>
          <w:tcPr>
            <w:tcW w:w="1900" w:type="pct"/>
            <w:tcBorders>
              <w:top w:val="single" w:sz="4" w:space="0" w:color="auto"/>
              <w:bottom w:val="single" w:sz="4" w:space="0" w:color="auto"/>
            </w:tcBorders>
            <w:shd w:val="clear" w:color="auto" w:fill="auto"/>
            <w:noWrap/>
            <w:vAlign w:val="bottom"/>
            <w:hideMark/>
          </w:tcPr>
          <w:p w14:paraId="27CFF216" w14:textId="77777777" w:rsidR="00F2049B" w:rsidRPr="00F2049B" w:rsidRDefault="00F2049B" w:rsidP="00F2049B">
            <w:pPr>
              <w:spacing w:after="0" w:line="240" w:lineRule="auto"/>
              <w:jc w:val="left"/>
              <w:rPr>
                <w:rFonts w:eastAsia="Times New Roman" w:cs="Arial"/>
                <w:szCs w:val="22"/>
                <w:lang w:eastAsia="en-AU"/>
              </w:rPr>
            </w:pPr>
          </w:p>
        </w:tc>
        <w:tc>
          <w:tcPr>
            <w:tcW w:w="1550" w:type="pct"/>
            <w:tcBorders>
              <w:top w:val="single" w:sz="4" w:space="0" w:color="auto"/>
              <w:bottom w:val="single" w:sz="4" w:space="0" w:color="auto"/>
            </w:tcBorders>
            <w:shd w:val="clear" w:color="auto" w:fill="auto"/>
            <w:noWrap/>
            <w:vAlign w:val="center"/>
            <w:hideMark/>
          </w:tcPr>
          <w:p w14:paraId="6F870484"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1550" w:type="pct"/>
            <w:tcBorders>
              <w:top w:val="single" w:sz="4" w:space="0" w:color="auto"/>
              <w:bottom w:val="single" w:sz="4" w:space="0" w:color="auto"/>
            </w:tcBorders>
            <w:shd w:val="clear" w:color="auto" w:fill="auto"/>
            <w:noWrap/>
            <w:vAlign w:val="center"/>
            <w:hideMark/>
          </w:tcPr>
          <w:p w14:paraId="29C52395"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2FED2418" w14:textId="77777777" w:rsidTr="00F2049B">
        <w:trPr>
          <w:trHeight w:val="300"/>
        </w:trPr>
        <w:tc>
          <w:tcPr>
            <w:tcW w:w="1900" w:type="pct"/>
            <w:tcBorders>
              <w:top w:val="single" w:sz="4" w:space="0" w:color="auto"/>
            </w:tcBorders>
            <w:shd w:val="clear" w:color="auto" w:fill="auto"/>
            <w:noWrap/>
            <w:vAlign w:val="center"/>
            <w:hideMark/>
          </w:tcPr>
          <w:p w14:paraId="1EBD8404" w14:textId="77777777" w:rsidR="00F2049B" w:rsidRPr="00F2049B" w:rsidRDefault="00F2049B" w:rsidP="00F2049B">
            <w:pPr>
              <w:spacing w:after="0" w:line="240" w:lineRule="auto"/>
              <w:jc w:val="left"/>
              <w:rPr>
                <w:rFonts w:eastAsia="Times New Roman" w:cs="Arial"/>
                <w:bCs/>
                <w:color w:val="000000"/>
                <w:szCs w:val="22"/>
                <w:lang w:eastAsia="en-AU"/>
              </w:rPr>
            </w:pPr>
            <w:r w:rsidRPr="00F2049B">
              <w:rPr>
                <w:rFonts w:eastAsia="Times New Roman" w:cs="Arial"/>
                <w:bCs/>
                <w:color w:val="000000"/>
                <w:szCs w:val="22"/>
                <w:lang w:eastAsia="en-AU"/>
              </w:rPr>
              <w:t>Too fast</w:t>
            </w:r>
          </w:p>
        </w:tc>
        <w:tc>
          <w:tcPr>
            <w:tcW w:w="1550" w:type="pct"/>
            <w:tcBorders>
              <w:top w:val="single" w:sz="4" w:space="0" w:color="auto"/>
            </w:tcBorders>
            <w:shd w:val="clear" w:color="auto" w:fill="auto"/>
            <w:noWrap/>
            <w:vAlign w:val="center"/>
            <w:hideMark/>
          </w:tcPr>
          <w:p w14:paraId="677E4FC3"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29</w:t>
            </w:r>
          </w:p>
        </w:tc>
        <w:tc>
          <w:tcPr>
            <w:tcW w:w="1550" w:type="pct"/>
            <w:tcBorders>
              <w:top w:val="single" w:sz="4" w:space="0" w:color="auto"/>
            </w:tcBorders>
            <w:shd w:val="clear" w:color="auto" w:fill="auto"/>
            <w:noWrap/>
            <w:vAlign w:val="center"/>
            <w:hideMark/>
          </w:tcPr>
          <w:p w14:paraId="73C6E286"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6.8</w:t>
            </w:r>
          </w:p>
        </w:tc>
      </w:tr>
      <w:tr w:rsidR="00F2049B" w:rsidRPr="00F2049B" w14:paraId="74E7AE58" w14:textId="77777777" w:rsidTr="00F2049B">
        <w:trPr>
          <w:trHeight w:val="300"/>
        </w:trPr>
        <w:tc>
          <w:tcPr>
            <w:tcW w:w="1900" w:type="pct"/>
            <w:shd w:val="clear" w:color="auto" w:fill="auto"/>
            <w:noWrap/>
            <w:vAlign w:val="center"/>
            <w:hideMark/>
          </w:tcPr>
          <w:p w14:paraId="378E7879"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About right</w:t>
            </w:r>
          </w:p>
        </w:tc>
        <w:tc>
          <w:tcPr>
            <w:tcW w:w="1550" w:type="pct"/>
            <w:shd w:val="clear" w:color="auto" w:fill="auto"/>
            <w:noWrap/>
            <w:vAlign w:val="center"/>
            <w:hideMark/>
          </w:tcPr>
          <w:p w14:paraId="6FB085EF"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304</w:t>
            </w:r>
          </w:p>
        </w:tc>
        <w:tc>
          <w:tcPr>
            <w:tcW w:w="1550" w:type="pct"/>
            <w:shd w:val="clear" w:color="auto" w:fill="auto"/>
            <w:noWrap/>
            <w:vAlign w:val="center"/>
            <w:hideMark/>
          </w:tcPr>
          <w:p w14:paraId="620F02B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71.7</w:t>
            </w:r>
          </w:p>
        </w:tc>
      </w:tr>
      <w:tr w:rsidR="00F2049B" w:rsidRPr="00F2049B" w14:paraId="79C811E7" w14:textId="77777777" w:rsidTr="00F2049B">
        <w:trPr>
          <w:trHeight w:val="300"/>
        </w:trPr>
        <w:tc>
          <w:tcPr>
            <w:tcW w:w="1900" w:type="pct"/>
            <w:shd w:val="clear" w:color="auto" w:fill="auto"/>
            <w:noWrap/>
            <w:vAlign w:val="center"/>
            <w:hideMark/>
          </w:tcPr>
          <w:p w14:paraId="771868F1"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Too slow</w:t>
            </w:r>
          </w:p>
        </w:tc>
        <w:tc>
          <w:tcPr>
            <w:tcW w:w="1550" w:type="pct"/>
            <w:shd w:val="clear" w:color="auto" w:fill="auto"/>
            <w:noWrap/>
            <w:vAlign w:val="center"/>
            <w:hideMark/>
          </w:tcPr>
          <w:p w14:paraId="7E7ED2D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91</w:t>
            </w:r>
          </w:p>
        </w:tc>
        <w:tc>
          <w:tcPr>
            <w:tcW w:w="1550" w:type="pct"/>
            <w:shd w:val="clear" w:color="auto" w:fill="auto"/>
            <w:noWrap/>
            <w:vAlign w:val="center"/>
            <w:hideMark/>
          </w:tcPr>
          <w:p w14:paraId="626C8F73"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21.5</w:t>
            </w:r>
          </w:p>
        </w:tc>
      </w:tr>
    </w:tbl>
    <w:p w14:paraId="0B63D70A" w14:textId="77777777" w:rsidR="00F2049B" w:rsidRPr="00F2049B" w:rsidRDefault="00F2049B" w:rsidP="00F2049B">
      <w:pPr>
        <w:spacing w:after="160" w:line="360" w:lineRule="auto"/>
        <w:jc w:val="left"/>
        <w:rPr>
          <w:rFonts w:ascii="Arial Narrow" w:eastAsiaTheme="minorEastAsia" w:hAnsi="Arial Narrow" w:cstheme="minorHAnsi"/>
          <w:szCs w:val="22"/>
          <w:lang w:eastAsia="zh-CN"/>
        </w:rPr>
      </w:pPr>
    </w:p>
    <w:p w14:paraId="103D4186" w14:textId="284510AF" w:rsidR="00F2049B" w:rsidRPr="00F2049B" w:rsidRDefault="00F2049B" w:rsidP="00F2049B">
      <w:pPr>
        <w:keepNext/>
        <w:spacing w:after="200" w:line="240" w:lineRule="auto"/>
        <w:jc w:val="left"/>
        <w:rPr>
          <w:rFonts w:eastAsiaTheme="minorEastAsia" w:cs="Arial"/>
          <w:b/>
          <w:bCs/>
          <w:sz w:val="20"/>
          <w:lang w:eastAsia="zh-CN"/>
        </w:rPr>
      </w:pPr>
      <w:bookmarkStart w:id="58" w:name="_Ref208577864"/>
      <w:bookmarkStart w:id="59" w:name="_Toc208858332"/>
      <w:bookmarkStart w:id="60" w:name="_Toc209173286"/>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11</w:t>
      </w:r>
      <w:r w:rsidR="007B6282">
        <w:rPr>
          <w:rFonts w:eastAsiaTheme="minorEastAsia" w:cs="Arial"/>
          <w:b/>
          <w:bCs/>
          <w:sz w:val="20"/>
          <w:lang w:eastAsia="zh-CN"/>
        </w:rPr>
        <w:fldChar w:fldCharType="end"/>
      </w:r>
      <w:bookmarkEnd w:id="58"/>
      <w:r w:rsidRPr="00F2049B">
        <w:rPr>
          <w:rFonts w:eastAsiaTheme="minorEastAsia" w:cs="Arial"/>
          <w:b/>
          <w:bCs/>
          <w:sz w:val="20"/>
          <w:lang w:eastAsia="zh-CN"/>
        </w:rPr>
        <w:t xml:space="preserve"> Ease in understanding components of </w:t>
      </w:r>
      <w:proofErr w:type="spellStart"/>
      <w:r w:rsidRPr="00F2049B">
        <w:rPr>
          <w:rFonts w:eastAsiaTheme="minorEastAsia" w:cs="Arial"/>
          <w:b/>
          <w:bCs/>
          <w:sz w:val="20"/>
          <w:lang w:eastAsia="zh-CN"/>
        </w:rPr>
        <w:t>PrepL</w:t>
      </w:r>
      <w:bookmarkEnd w:id="59"/>
      <w:bookmarkEnd w:id="60"/>
      <w:proofErr w:type="spellEnd"/>
    </w:p>
    <w:tbl>
      <w:tblPr>
        <w:tblW w:w="5000" w:type="pct"/>
        <w:tblBorders>
          <w:top w:val="single" w:sz="4" w:space="0" w:color="auto"/>
          <w:bottom w:val="single" w:sz="4" w:space="0" w:color="auto"/>
        </w:tblBorders>
        <w:tblLook w:val="04A0" w:firstRow="1" w:lastRow="0" w:firstColumn="1" w:lastColumn="0" w:noHBand="0" w:noVBand="1"/>
      </w:tblPr>
      <w:tblGrid>
        <w:gridCol w:w="3866"/>
        <w:gridCol w:w="1288"/>
        <w:gridCol w:w="1290"/>
        <w:gridCol w:w="1288"/>
        <w:gridCol w:w="1288"/>
      </w:tblGrid>
      <w:tr w:rsidR="00F2049B" w:rsidRPr="00F2049B" w14:paraId="24C10191" w14:textId="77777777" w:rsidTr="00F2049B">
        <w:trPr>
          <w:trHeight w:val="300"/>
        </w:trPr>
        <w:tc>
          <w:tcPr>
            <w:tcW w:w="2143" w:type="pct"/>
            <w:tcBorders>
              <w:top w:val="single" w:sz="4" w:space="0" w:color="auto"/>
              <w:bottom w:val="single" w:sz="4" w:space="0" w:color="auto"/>
            </w:tcBorders>
            <w:shd w:val="clear" w:color="auto" w:fill="auto"/>
            <w:noWrap/>
            <w:vAlign w:val="bottom"/>
          </w:tcPr>
          <w:p w14:paraId="19076F93" w14:textId="77777777" w:rsidR="00F2049B" w:rsidRPr="00F2049B" w:rsidRDefault="00F2049B" w:rsidP="00F2049B">
            <w:pPr>
              <w:spacing w:after="0" w:line="240" w:lineRule="auto"/>
              <w:jc w:val="left"/>
              <w:rPr>
                <w:rFonts w:eastAsia="Times New Roman" w:cs="Arial"/>
                <w:szCs w:val="22"/>
                <w:lang w:eastAsia="en-AU"/>
              </w:rPr>
            </w:pPr>
          </w:p>
        </w:tc>
        <w:tc>
          <w:tcPr>
            <w:tcW w:w="1429" w:type="pct"/>
            <w:gridSpan w:val="2"/>
            <w:tcBorders>
              <w:top w:val="single" w:sz="4" w:space="0" w:color="auto"/>
              <w:bottom w:val="single" w:sz="4" w:space="0" w:color="auto"/>
            </w:tcBorders>
            <w:shd w:val="clear" w:color="auto" w:fill="auto"/>
            <w:noWrap/>
            <w:vAlign w:val="center"/>
          </w:tcPr>
          <w:p w14:paraId="4D500F3A"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All easy</w:t>
            </w:r>
          </w:p>
        </w:tc>
        <w:tc>
          <w:tcPr>
            <w:tcW w:w="1428" w:type="pct"/>
            <w:gridSpan w:val="2"/>
            <w:tcBorders>
              <w:top w:val="single" w:sz="4" w:space="0" w:color="auto"/>
              <w:bottom w:val="single" w:sz="4" w:space="0" w:color="auto"/>
            </w:tcBorders>
            <w:vAlign w:val="center"/>
          </w:tcPr>
          <w:p w14:paraId="13650016"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Some or all not easy</w:t>
            </w:r>
          </w:p>
        </w:tc>
      </w:tr>
      <w:tr w:rsidR="00F2049B" w:rsidRPr="00F2049B" w14:paraId="61DA7F70" w14:textId="77777777" w:rsidTr="00F2049B">
        <w:trPr>
          <w:trHeight w:val="300"/>
        </w:trPr>
        <w:tc>
          <w:tcPr>
            <w:tcW w:w="2143" w:type="pct"/>
            <w:tcBorders>
              <w:top w:val="single" w:sz="4" w:space="0" w:color="auto"/>
              <w:bottom w:val="single" w:sz="4" w:space="0" w:color="auto"/>
            </w:tcBorders>
            <w:shd w:val="clear" w:color="auto" w:fill="auto"/>
            <w:noWrap/>
            <w:vAlign w:val="bottom"/>
            <w:hideMark/>
          </w:tcPr>
          <w:p w14:paraId="1B65ECA6" w14:textId="77777777" w:rsidR="00F2049B" w:rsidRPr="00F2049B" w:rsidRDefault="00F2049B" w:rsidP="00F2049B">
            <w:pPr>
              <w:spacing w:after="0" w:line="240" w:lineRule="auto"/>
              <w:jc w:val="left"/>
              <w:rPr>
                <w:rFonts w:eastAsia="Times New Roman" w:cs="Arial"/>
                <w:szCs w:val="22"/>
                <w:lang w:eastAsia="en-AU"/>
              </w:rPr>
            </w:pPr>
          </w:p>
        </w:tc>
        <w:tc>
          <w:tcPr>
            <w:tcW w:w="714" w:type="pct"/>
            <w:tcBorders>
              <w:top w:val="single" w:sz="4" w:space="0" w:color="auto"/>
              <w:bottom w:val="single" w:sz="4" w:space="0" w:color="auto"/>
            </w:tcBorders>
            <w:shd w:val="clear" w:color="auto" w:fill="auto"/>
            <w:noWrap/>
            <w:vAlign w:val="bottom"/>
            <w:hideMark/>
          </w:tcPr>
          <w:p w14:paraId="30344F08"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715" w:type="pct"/>
            <w:tcBorders>
              <w:top w:val="single" w:sz="4" w:space="0" w:color="auto"/>
              <w:bottom w:val="single" w:sz="4" w:space="0" w:color="auto"/>
            </w:tcBorders>
            <w:shd w:val="clear" w:color="auto" w:fill="auto"/>
            <w:noWrap/>
            <w:vAlign w:val="bottom"/>
            <w:hideMark/>
          </w:tcPr>
          <w:p w14:paraId="61C8BE9F"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c>
          <w:tcPr>
            <w:tcW w:w="714" w:type="pct"/>
            <w:tcBorders>
              <w:top w:val="single" w:sz="4" w:space="0" w:color="auto"/>
              <w:bottom w:val="single" w:sz="4" w:space="0" w:color="auto"/>
            </w:tcBorders>
            <w:vAlign w:val="bottom"/>
          </w:tcPr>
          <w:p w14:paraId="6D45B5FF"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714" w:type="pct"/>
            <w:tcBorders>
              <w:top w:val="single" w:sz="4" w:space="0" w:color="auto"/>
              <w:bottom w:val="single" w:sz="4" w:space="0" w:color="auto"/>
            </w:tcBorders>
            <w:vAlign w:val="bottom"/>
          </w:tcPr>
          <w:p w14:paraId="2663E87B"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0EBDC210" w14:textId="77777777" w:rsidTr="00F2049B">
        <w:trPr>
          <w:trHeight w:val="300"/>
        </w:trPr>
        <w:tc>
          <w:tcPr>
            <w:tcW w:w="2143" w:type="pct"/>
            <w:tcBorders>
              <w:top w:val="single" w:sz="4" w:space="0" w:color="auto"/>
            </w:tcBorders>
            <w:shd w:val="clear" w:color="auto" w:fill="auto"/>
            <w:noWrap/>
            <w:vAlign w:val="center"/>
          </w:tcPr>
          <w:p w14:paraId="1657D3D7" w14:textId="77777777" w:rsidR="00F2049B" w:rsidRPr="00F2049B" w:rsidRDefault="00F2049B" w:rsidP="00F2049B">
            <w:pPr>
              <w:spacing w:after="0" w:line="240" w:lineRule="auto"/>
              <w:jc w:val="left"/>
              <w:rPr>
                <w:rFonts w:eastAsia="Times New Roman" w:cs="Arial"/>
                <w:bCs/>
                <w:color w:val="000000"/>
                <w:szCs w:val="22"/>
                <w:lang w:eastAsia="en-AU"/>
              </w:rPr>
            </w:pPr>
            <w:r w:rsidRPr="00F2049B">
              <w:rPr>
                <w:rFonts w:eastAsia="Times New Roman" w:cs="Arial"/>
                <w:bCs/>
                <w:color w:val="000000"/>
                <w:szCs w:val="22"/>
                <w:lang w:eastAsia="en-AU"/>
              </w:rPr>
              <w:t>Written information</w:t>
            </w:r>
          </w:p>
        </w:tc>
        <w:tc>
          <w:tcPr>
            <w:tcW w:w="714" w:type="pct"/>
            <w:tcBorders>
              <w:top w:val="single" w:sz="4" w:space="0" w:color="auto"/>
            </w:tcBorders>
            <w:shd w:val="clear" w:color="auto" w:fill="auto"/>
            <w:noWrap/>
            <w:vAlign w:val="center"/>
          </w:tcPr>
          <w:p w14:paraId="4266A504"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201</w:t>
            </w:r>
          </w:p>
        </w:tc>
        <w:tc>
          <w:tcPr>
            <w:tcW w:w="715" w:type="pct"/>
            <w:tcBorders>
              <w:top w:val="single" w:sz="4" w:space="0" w:color="auto"/>
            </w:tcBorders>
            <w:shd w:val="clear" w:color="auto" w:fill="auto"/>
            <w:noWrap/>
            <w:vAlign w:val="center"/>
          </w:tcPr>
          <w:p w14:paraId="76D54FFC"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48.3</w:t>
            </w:r>
          </w:p>
        </w:tc>
        <w:tc>
          <w:tcPr>
            <w:tcW w:w="714" w:type="pct"/>
            <w:tcBorders>
              <w:top w:val="single" w:sz="4" w:space="0" w:color="auto"/>
            </w:tcBorders>
            <w:vAlign w:val="center"/>
          </w:tcPr>
          <w:p w14:paraId="706A65F6"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215</w:t>
            </w:r>
          </w:p>
        </w:tc>
        <w:tc>
          <w:tcPr>
            <w:tcW w:w="714" w:type="pct"/>
            <w:tcBorders>
              <w:top w:val="single" w:sz="4" w:space="0" w:color="auto"/>
            </w:tcBorders>
            <w:vAlign w:val="center"/>
          </w:tcPr>
          <w:p w14:paraId="3CD69277"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51.7</w:t>
            </w:r>
          </w:p>
        </w:tc>
      </w:tr>
      <w:tr w:rsidR="00F2049B" w:rsidRPr="00F2049B" w14:paraId="72CCCDAF" w14:textId="77777777" w:rsidTr="00F2049B">
        <w:trPr>
          <w:trHeight w:val="300"/>
        </w:trPr>
        <w:tc>
          <w:tcPr>
            <w:tcW w:w="2143" w:type="pct"/>
            <w:shd w:val="clear" w:color="auto" w:fill="auto"/>
            <w:noWrap/>
            <w:vAlign w:val="center"/>
          </w:tcPr>
          <w:p w14:paraId="20CAA9B2"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Videos</w:t>
            </w:r>
          </w:p>
        </w:tc>
        <w:tc>
          <w:tcPr>
            <w:tcW w:w="714" w:type="pct"/>
            <w:shd w:val="clear" w:color="auto" w:fill="auto"/>
            <w:noWrap/>
            <w:vAlign w:val="center"/>
          </w:tcPr>
          <w:p w14:paraId="19DCC8E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267</w:t>
            </w:r>
          </w:p>
        </w:tc>
        <w:tc>
          <w:tcPr>
            <w:tcW w:w="715" w:type="pct"/>
            <w:shd w:val="clear" w:color="auto" w:fill="auto"/>
            <w:noWrap/>
            <w:vAlign w:val="center"/>
          </w:tcPr>
          <w:p w14:paraId="46138149"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65.3</w:t>
            </w:r>
          </w:p>
        </w:tc>
        <w:tc>
          <w:tcPr>
            <w:tcW w:w="714" w:type="pct"/>
            <w:vAlign w:val="center"/>
          </w:tcPr>
          <w:p w14:paraId="755398A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142</w:t>
            </w:r>
          </w:p>
        </w:tc>
        <w:tc>
          <w:tcPr>
            <w:tcW w:w="714" w:type="pct"/>
            <w:vAlign w:val="center"/>
          </w:tcPr>
          <w:p w14:paraId="2314DF72"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34.7</w:t>
            </w:r>
          </w:p>
        </w:tc>
      </w:tr>
      <w:tr w:rsidR="00F2049B" w:rsidRPr="00F2049B" w14:paraId="7C23E3F4" w14:textId="77777777" w:rsidTr="00F2049B">
        <w:trPr>
          <w:trHeight w:val="300"/>
        </w:trPr>
        <w:tc>
          <w:tcPr>
            <w:tcW w:w="2143" w:type="pct"/>
            <w:shd w:val="clear" w:color="auto" w:fill="auto"/>
            <w:noWrap/>
            <w:vAlign w:val="center"/>
          </w:tcPr>
          <w:p w14:paraId="35FBB866"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Practice questions</w:t>
            </w:r>
          </w:p>
        </w:tc>
        <w:tc>
          <w:tcPr>
            <w:tcW w:w="714" w:type="pct"/>
            <w:shd w:val="clear" w:color="auto" w:fill="auto"/>
            <w:noWrap/>
            <w:vAlign w:val="center"/>
          </w:tcPr>
          <w:p w14:paraId="14DDE46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252</w:t>
            </w:r>
          </w:p>
        </w:tc>
        <w:tc>
          <w:tcPr>
            <w:tcW w:w="715" w:type="pct"/>
            <w:shd w:val="clear" w:color="auto" w:fill="auto"/>
            <w:noWrap/>
            <w:vAlign w:val="center"/>
          </w:tcPr>
          <w:p w14:paraId="1F909BAA"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65.1</w:t>
            </w:r>
          </w:p>
        </w:tc>
        <w:tc>
          <w:tcPr>
            <w:tcW w:w="714" w:type="pct"/>
            <w:vAlign w:val="center"/>
          </w:tcPr>
          <w:p w14:paraId="09B0847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135</w:t>
            </w:r>
          </w:p>
        </w:tc>
        <w:tc>
          <w:tcPr>
            <w:tcW w:w="714" w:type="pct"/>
            <w:vAlign w:val="center"/>
          </w:tcPr>
          <w:p w14:paraId="53D70D3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34.9</w:t>
            </w:r>
          </w:p>
        </w:tc>
      </w:tr>
      <w:tr w:rsidR="00F2049B" w:rsidRPr="00F2049B" w14:paraId="68E3F2A8" w14:textId="77777777" w:rsidTr="00F2049B">
        <w:trPr>
          <w:trHeight w:val="300"/>
        </w:trPr>
        <w:tc>
          <w:tcPr>
            <w:tcW w:w="2143" w:type="pct"/>
            <w:shd w:val="clear" w:color="auto" w:fill="auto"/>
            <w:noWrap/>
            <w:vAlign w:val="center"/>
          </w:tcPr>
          <w:p w14:paraId="07ECFF15"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Final test questions</w:t>
            </w:r>
          </w:p>
        </w:tc>
        <w:tc>
          <w:tcPr>
            <w:tcW w:w="714" w:type="pct"/>
            <w:shd w:val="clear" w:color="auto" w:fill="auto"/>
            <w:noWrap/>
            <w:vAlign w:val="center"/>
          </w:tcPr>
          <w:p w14:paraId="2A026A6C"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208</w:t>
            </w:r>
          </w:p>
        </w:tc>
        <w:tc>
          <w:tcPr>
            <w:tcW w:w="715" w:type="pct"/>
            <w:shd w:val="clear" w:color="auto" w:fill="auto"/>
            <w:noWrap/>
            <w:vAlign w:val="center"/>
          </w:tcPr>
          <w:p w14:paraId="39B98801"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55.5</w:t>
            </w:r>
          </w:p>
        </w:tc>
        <w:tc>
          <w:tcPr>
            <w:tcW w:w="714" w:type="pct"/>
            <w:vAlign w:val="center"/>
          </w:tcPr>
          <w:p w14:paraId="1DA34EE1"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167</w:t>
            </w:r>
          </w:p>
        </w:tc>
        <w:tc>
          <w:tcPr>
            <w:tcW w:w="714" w:type="pct"/>
            <w:vAlign w:val="center"/>
          </w:tcPr>
          <w:p w14:paraId="1D15D047"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44.5</w:t>
            </w:r>
          </w:p>
        </w:tc>
      </w:tr>
    </w:tbl>
    <w:p w14:paraId="0BE10016" w14:textId="77777777" w:rsidR="00F2049B" w:rsidRPr="00F2049B" w:rsidRDefault="00F2049B" w:rsidP="00F2049B">
      <w:pPr>
        <w:spacing w:after="160" w:line="360" w:lineRule="auto"/>
        <w:jc w:val="left"/>
        <w:rPr>
          <w:rFonts w:ascii="Arial Narrow" w:eastAsiaTheme="minorEastAsia" w:hAnsi="Arial Narrow" w:cstheme="minorBidi"/>
          <w:szCs w:val="22"/>
          <w:lang w:eastAsia="zh-CN"/>
        </w:rPr>
      </w:pPr>
    </w:p>
    <w:p w14:paraId="51CCF26E" w14:textId="6D413A2A" w:rsidR="00F2049B" w:rsidRDefault="00F2049B" w:rsidP="00D7005F">
      <w:pPr>
        <w:spacing w:after="200"/>
        <w:rPr>
          <w:rFonts w:eastAsiaTheme="minorEastAsia" w:cs="Arial"/>
          <w:szCs w:val="22"/>
          <w:lang w:eastAsia="zh-CN"/>
        </w:rPr>
      </w:pPr>
      <w:r w:rsidRPr="00F2049B">
        <w:rPr>
          <w:rFonts w:eastAsiaTheme="minorEastAsia" w:cs="Arial"/>
          <w:szCs w:val="22"/>
          <w:lang w:eastAsia="zh-CN"/>
        </w:rPr>
        <w:t xml:space="preserve">Both pace and ease of understanding components of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were considered in relation to Indigenous status and language spoken at home. Learner drivers with an Indigenous and/or Torres Strait Islander background or a non-English speaking background were anecdotally highlighted as groups who may experience barriers to completing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As shown in </w:t>
      </w: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_Ref208578178 \h </w:instrText>
      </w:r>
      <w:r w:rsidR="00D7005F">
        <w:rPr>
          <w:rFonts w:eastAsiaTheme="minorEastAsia" w:cs="Arial"/>
          <w:szCs w:val="22"/>
          <w:lang w:eastAsia="zh-CN"/>
        </w:rPr>
        <w:instrText xml:space="preserve">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12</w:t>
      </w:r>
      <w:r w:rsidRPr="00F2049B">
        <w:rPr>
          <w:rFonts w:eastAsiaTheme="minorEastAsia" w:cs="Arial"/>
          <w:szCs w:val="22"/>
          <w:lang w:eastAsia="zh-CN"/>
        </w:rPr>
        <w:fldChar w:fldCharType="end"/>
      </w:r>
      <w:r w:rsidRPr="00F2049B">
        <w:rPr>
          <w:rFonts w:eastAsiaTheme="minorEastAsia" w:cs="Arial"/>
          <w:szCs w:val="22"/>
          <w:lang w:eastAsia="zh-CN"/>
        </w:rPr>
        <w:t xml:space="preserve">, when comparing those who reported an Indigenous and/or Torres Strait Islander background to those who did not, results were relatively consistent in relation to pace. In terms of understanding information, the Indigenous group had a higher proportion of learner drivers who found some or all of the written information not easy to understand (61.0%, compared to 50.5%), some or all of the practice questions not easy to understand (45.5%, compared to 33.2%) and some or all of the final test questions not easy to understand (54.8%, compared to 43.4%). When comparing those who reported speaking a language other than English at home to those who do speak English at home, there were some interesting findings. A larger proportion of those who speak a language other than English at home found the pace of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too fast (16.7% compared to 6.3%). However, in all components of written information, videos, practice questions and final test questions, those whose first language is not English had </w:t>
      </w:r>
      <w:r w:rsidRPr="00F2049B">
        <w:rPr>
          <w:rFonts w:eastAsiaTheme="minorEastAsia" w:cs="Arial"/>
          <w:szCs w:val="22"/>
          <w:lang w:eastAsia="zh-CN"/>
        </w:rPr>
        <w:lastRenderedPageBreak/>
        <w:t xml:space="preserve">larger proportions reporting they found all aspects ‘all easy’. The largest differences were seen in relation to the written information, where 58.3% of English second language drivers reported it was all easy to understand, compared to 47.7% of English first language learner drivers, and practice questions, where 80.0% of English second language drivers reported all were easy to understand, compared with 64.1% of English first language learner drivers. </w:t>
      </w:r>
    </w:p>
    <w:p w14:paraId="3E7D46C5" w14:textId="1095F51E" w:rsidR="00F2049B" w:rsidRPr="00F2049B" w:rsidRDefault="00F2049B" w:rsidP="002936E9">
      <w:pPr>
        <w:spacing w:after="0" w:line="240" w:lineRule="auto"/>
        <w:jc w:val="left"/>
        <w:rPr>
          <w:rFonts w:eastAsiaTheme="minorEastAsia" w:cs="Arial"/>
          <w:b/>
          <w:bCs/>
          <w:sz w:val="20"/>
          <w:lang w:eastAsia="zh-CN"/>
        </w:rPr>
      </w:pPr>
      <w:bookmarkStart w:id="61" w:name="_Ref208578178"/>
      <w:bookmarkStart w:id="62" w:name="_Toc208858333"/>
      <w:bookmarkStart w:id="63" w:name="_Toc209173287"/>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12</w:t>
      </w:r>
      <w:r w:rsidR="007B6282">
        <w:rPr>
          <w:rFonts w:eastAsiaTheme="minorEastAsia" w:cs="Arial"/>
          <w:b/>
          <w:bCs/>
          <w:sz w:val="20"/>
          <w:lang w:eastAsia="zh-CN"/>
        </w:rPr>
        <w:fldChar w:fldCharType="end"/>
      </w:r>
      <w:bookmarkEnd w:id="61"/>
      <w:r w:rsidRPr="00F2049B">
        <w:rPr>
          <w:rFonts w:eastAsiaTheme="minorEastAsia" w:cs="Arial"/>
          <w:b/>
          <w:bCs/>
          <w:sz w:val="20"/>
          <w:lang w:eastAsia="zh-CN"/>
        </w:rPr>
        <w:t xml:space="preserve"> Pace and ease of understanding components of </w:t>
      </w:r>
      <w:proofErr w:type="spellStart"/>
      <w:r w:rsidRPr="00F2049B">
        <w:rPr>
          <w:rFonts w:eastAsiaTheme="minorEastAsia" w:cs="Arial"/>
          <w:b/>
          <w:bCs/>
          <w:sz w:val="20"/>
          <w:lang w:eastAsia="zh-CN"/>
        </w:rPr>
        <w:t>PrepL</w:t>
      </w:r>
      <w:proofErr w:type="spellEnd"/>
      <w:r w:rsidRPr="00F2049B">
        <w:rPr>
          <w:rFonts w:eastAsiaTheme="minorEastAsia" w:cs="Arial"/>
          <w:b/>
          <w:bCs/>
          <w:sz w:val="20"/>
          <w:lang w:eastAsia="zh-CN"/>
        </w:rPr>
        <w:t>, by Aboriginal and Torres Strait Islander status and language spoken at home</w:t>
      </w:r>
      <w:bookmarkEnd w:id="62"/>
      <w:bookmarkEnd w:id="63"/>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2265"/>
        <w:gridCol w:w="845"/>
        <w:gridCol w:w="845"/>
        <w:gridCol w:w="845"/>
        <w:gridCol w:w="844"/>
        <w:gridCol w:w="844"/>
        <w:gridCol w:w="844"/>
        <w:gridCol w:w="844"/>
        <w:gridCol w:w="844"/>
      </w:tblGrid>
      <w:tr w:rsidR="00F2049B" w:rsidRPr="00F2049B" w14:paraId="09CF1D62" w14:textId="77777777" w:rsidTr="00F2049B">
        <w:trPr>
          <w:trHeight w:val="300"/>
        </w:trPr>
        <w:tc>
          <w:tcPr>
            <w:tcW w:w="1255" w:type="pct"/>
            <w:tcBorders>
              <w:top w:val="single" w:sz="4" w:space="0" w:color="auto"/>
              <w:bottom w:val="single" w:sz="4" w:space="0" w:color="auto"/>
            </w:tcBorders>
            <w:shd w:val="clear" w:color="auto" w:fill="auto"/>
            <w:noWrap/>
            <w:vAlign w:val="bottom"/>
          </w:tcPr>
          <w:p w14:paraId="6710C11D" w14:textId="77777777" w:rsidR="00F2049B" w:rsidRPr="00F2049B" w:rsidRDefault="00F2049B" w:rsidP="00F2049B">
            <w:pPr>
              <w:spacing w:after="0" w:line="240" w:lineRule="auto"/>
              <w:jc w:val="left"/>
              <w:rPr>
                <w:rFonts w:eastAsia="Times New Roman" w:cs="Arial"/>
                <w:szCs w:val="22"/>
                <w:lang w:eastAsia="en-AU"/>
              </w:rPr>
            </w:pPr>
          </w:p>
        </w:tc>
        <w:tc>
          <w:tcPr>
            <w:tcW w:w="1872" w:type="pct"/>
            <w:gridSpan w:val="4"/>
            <w:tcBorders>
              <w:top w:val="single" w:sz="4" w:space="0" w:color="auto"/>
              <w:bottom w:val="single" w:sz="4" w:space="0" w:color="auto"/>
            </w:tcBorders>
            <w:shd w:val="clear" w:color="auto" w:fill="auto"/>
            <w:noWrap/>
            <w:vAlign w:val="center"/>
          </w:tcPr>
          <w:p w14:paraId="08CD75AB"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Aboriginal and or Torres Strait Islander descent</w:t>
            </w:r>
          </w:p>
        </w:tc>
        <w:tc>
          <w:tcPr>
            <w:tcW w:w="1872" w:type="pct"/>
            <w:gridSpan w:val="4"/>
            <w:tcBorders>
              <w:top w:val="single" w:sz="4" w:space="0" w:color="auto"/>
              <w:bottom w:val="single" w:sz="4" w:space="0" w:color="auto"/>
            </w:tcBorders>
            <w:vAlign w:val="center"/>
          </w:tcPr>
          <w:p w14:paraId="4D27C576"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English spoken at home</w:t>
            </w:r>
          </w:p>
        </w:tc>
      </w:tr>
      <w:tr w:rsidR="00F2049B" w:rsidRPr="00F2049B" w14:paraId="0BF1627E" w14:textId="77777777" w:rsidTr="00F2049B">
        <w:trPr>
          <w:trHeight w:val="300"/>
        </w:trPr>
        <w:tc>
          <w:tcPr>
            <w:tcW w:w="1255" w:type="pct"/>
            <w:tcBorders>
              <w:top w:val="single" w:sz="4" w:space="0" w:color="auto"/>
              <w:bottom w:val="single" w:sz="4" w:space="0" w:color="auto"/>
            </w:tcBorders>
            <w:shd w:val="clear" w:color="auto" w:fill="auto"/>
            <w:noWrap/>
            <w:vAlign w:val="bottom"/>
          </w:tcPr>
          <w:p w14:paraId="69A6E016" w14:textId="77777777" w:rsidR="00F2049B" w:rsidRPr="00F2049B" w:rsidRDefault="00F2049B" w:rsidP="00F2049B">
            <w:pPr>
              <w:spacing w:after="0" w:line="240" w:lineRule="auto"/>
              <w:jc w:val="left"/>
              <w:rPr>
                <w:rFonts w:eastAsia="Times New Roman" w:cs="Arial"/>
                <w:szCs w:val="22"/>
                <w:lang w:eastAsia="en-AU"/>
              </w:rPr>
            </w:pPr>
          </w:p>
        </w:tc>
        <w:tc>
          <w:tcPr>
            <w:tcW w:w="936" w:type="pct"/>
            <w:gridSpan w:val="2"/>
            <w:tcBorders>
              <w:top w:val="single" w:sz="4" w:space="0" w:color="auto"/>
              <w:bottom w:val="single" w:sz="4" w:space="0" w:color="auto"/>
            </w:tcBorders>
            <w:shd w:val="clear" w:color="auto" w:fill="auto"/>
            <w:noWrap/>
            <w:vAlign w:val="bottom"/>
          </w:tcPr>
          <w:p w14:paraId="41EFA1A1"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Yes</w:t>
            </w:r>
          </w:p>
        </w:tc>
        <w:tc>
          <w:tcPr>
            <w:tcW w:w="936" w:type="pct"/>
            <w:gridSpan w:val="2"/>
            <w:tcBorders>
              <w:top w:val="single" w:sz="4" w:space="0" w:color="auto"/>
              <w:bottom w:val="single" w:sz="4" w:space="0" w:color="auto"/>
            </w:tcBorders>
            <w:shd w:val="clear" w:color="auto" w:fill="auto"/>
            <w:vAlign w:val="bottom"/>
          </w:tcPr>
          <w:p w14:paraId="21187E13"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No</w:t>
            </w:r>
          </w:p>
        </w:tc>
        <w:tc>
          <w:tcPr>
            <w:tcW w:w="936" w:type="pct"/>
            <w:gridSpan w:val="2"/>
            <w:tcBorders>
              <w:top w:val="single" w:sz="4" w:space="0" w:color="auto"/>
              <w:bottom w:val="single" w:sz="4" w:space="0" w:color="auto"/>
            </w:tcBorders>
          </w:tcPr>
          <w:p w14:paraId="43A9578C"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Yes</w:t>
            </w:r>
          </w:p>
        </w:tc>
        <w:tc>
          <w:tcPr>
            <w:tcW w:w="936" w:type="pct"/>
            <w:gridSpan w:val="2"/>
            <w:tcBorders>
              <w:top w:val="single" w:sz="4" w:space="0" w:color="auto"/>
              <w:bottom w:val="single" w:sz="4" w:space="0" w:color="auto"/>
            </w:tcBorders>
          </w:tcPr>
          <w:p w14:paraId="52907BFC"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No</w:t>
            </w:r>
          </w:p>
        </w:tc>
      </w:tr>
      <w:tr w:rsidR="00F2049B" w:rsidRPr="00F2049B" w14:paraId="2ADDAF11" w14:textId="77777777" w:rsidTr="00F2049B">
        <w:trPr>
          <w:trHeight w:val="300"/>
        </w:trPr>
        <w:tc>
          <w:tcPr>
            <w:tcW w:w="1255" w:type="pct"/>
            <w:tcBorders>
              <w:top w:val="single" w:sz="4" w:space="0" w:color="auto"/>
              <w:bottom w:val="single" w:sz="4" w:space="0" w:color="auto"/>
            </w:tcBorders>
            <w:shd w:val="clear" w:color="auto" w:fill="auto"/>
            <w:noWrap/>
            <w:vAlign w:val="bottom"/>
            <w:hideMark/>
          </w:tcPr>
          <w:p w14:paraId="465C3D7C" w14:textId="77777777" w:rsidR="00F2049B" w:rsidRPr="00F2049B" w:rsidRDefault="00F2049B" w:rsidP="00F2049B">
            <w:pPr>
              <w:spacing w:after="0" w:line="240" w:lineRule="auto"/>
              <w:jc w:val="left"/>
              <w:rPr>
                <w:rFonts w:eastAsia="Times New Roman" w:cs="Arial"/>
                <w:szCs w:val="22"/>
                <w:lang w:eastAsia="en-AU"/>
              </w:rPr>
            </w:pPr>
          </w:p>
        </w:tc>
        <w:tc>
          <w:tcPr>
            <w:tcW w:w="468" w:type="pct"/>
            <w:tcBorders>
              <w:top w:val="single" w:sz="4" w:space="0" w:color="auto"/>
            </w:tcBorders>
            <w:shd w:val="clear" w:color="auto" w:fill="auto"/>
            <w:noWrap/>
            <w:vAlign w:val="bottom"/>
          </w:tcPr>
          <w:p w14:paraId="5BAFA359"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468" w:type="pct"/>
            <w:tcBorders>
              <w:top w:val="single" w:sz="4" w:space="0" w:color="auto"/>
            </w:tcBorders>
            <w:shd w:val="clear" w:color="auto" w:fill="auto"/>
            <w:vAlign w:val="bottom"/>
          </w:tcPr>
          <w:p w14:paraId="7C1A7D59"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c>
          <w:tcPr>
            <w:tcW w:w="468" w:type="pct"/>
            <w:tcBorders>
              <w:top w:val="single" w:sz="4" w:space="0" w:color="auto"/>
            </w:tcBorders>
            <w:shd w:val="clear" w:color="auto" w:fill="auto"/>
            <w:noWrap/>
            <w:vAlign w:val="bottom"/>
          </w:tcPr>
          <w:p w14:paraId="1F47AE61"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468" w:type="pct"/>
            <w:tcBorders>
              <w:top w:val="single" w:sz="4" w:space="0" w:color="auto"/>
            </w:tcBorders>
            <w:shd w:val="clear" w:color="auto" w:fill="auto"/>
            <w:vAlign w:val="bottom"/>
          </w:tcPr>
          <w:p w14:paraId="1BF97A36"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c>
          <w:tcPr>
            <w:tcW w:w="468" w:type="pct"/>
            <w:tcBorders>
              <w:top w:val="single" w:sz="4" w:space="0" w:color="auto"/>
            </w:tcBorders>
            <w:vAlign w:val="bottom"/>
          </w:tcPr>
          <w:p w14:paraId="4CD21B38"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468" w:type="pct"/>
            <w:tcBorders>
              <w:top w:val="single" w:sz="4" w:space="0" w:color="auto"/>
            </w:tcBorders>
            <w:vAlign w:val="bottom"/>
          </w:tcPr>
          <w:p w14:paraId="336B16A0"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c>
          <w:tcPr>
            <w:tcW w:w="468" w:type="pct"/>
            <w:tcBorders>
              <w:top w:val="single" w:sz="4" w:space="0" w:color="auto"/>
            </w:tcBorders>
            <w:vAlign w:val="bottom"/>
          </w:tcPr>
          <w:p w14:paraId="2E4FC574"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468" w:type="pct"/>
            <w:tcBorders>
              <w:top w:val="single" w:sz="4" w:space="0" w:color="auto"/>
            </w:tcBorders>
            <w:vAlign w:val="bottom"/>
          </w:tcPr>
          <w:p w14:paraId="4556B800"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7F9C73CA" w14:textId="77777777" w:rsidTr="00F2049B">
        <w:trPr>
          <w:trHeight w:val="300"/>
        </w:trPr>
        <w:tc>
          <w:tcPr>
            <w:tcW w:w="1255" w:type="pct"/>
            <w:tcBorders>
              <w:top w:val="single" w:sz="4" w:space="0" w:color="auto"/>
            </w:tcBorders>
            <w:shd w:val="clear" w:color="auto" w:fill="auto"/>
            <w:noWrap/>
            <w:vAlign w:val="center"/>
          </w:tcPr>
          <w:p w14:paraId="1591FB91" w14:textId="77777777" w:rsidR="00F2049B" w:rsidRPr="00F2049B" w:rsidRDefault="00F2049B" w:rsidP="00F2049B">
            <w:pPr>
              <w:spacing w:after="0" w:line="240" w:lineRule="auto"/>
              <w:jc w:val="left"/>
              <w:rPr>
                <w:rFonts w:eastAsia="Times New Roman" w:cs="Arial"/>
                <w:b/>
                <w:bCs/>
                <w:color w:val="000000"/>
                <w:szCs w:val="22"/>
                <w:lang w:eastAsia="en-AU"/>
              </w:rPr>
            </w:pPr>
            <w:r w:rsidRPr="00F2049B">
              <w:rPr>
                <w:rFonts w:eastAsia="Times New Roman" w:cs="Arial"/>
                <w:b/>
                <w:bCs/>
                <w:color w:val="000000"/>
                <w:szCs w:val="22"/>
                <w:lang w:eastAsia="en-AU"/>
              </w:rPr>
              <w:t xml:space="preserve">Pace of </w:t>
            </w:r>
            <w:proofErr w:type="spellStart"/>
            <w:r w:rsidRPr="00F2049B">
              <w:rPr>
                <w:rFonts w:eastAsia="Times New Roman" w:cs="Arial"/>
                <w:b/>
                <w:bCs/>
                <w:color w:val="000000"/>
                <w:szCs w:val="22"/>
                <w:lang w:eastAsia="en-AU"/>
              </w:rPr>
              <w:t>PrepL</w:t>
            </w:r>
            <w:proofErr w:type="spellEnd"/>
          </w:p>
        </w:tc>
        <w:tc>
          <w:tcPr>
            <w:tcW w:w="468" w:type="pct"/>
            <w:shd w:val="clear" w:color="auto" w:fill="auto"/>
            <w:noWrap/>
            <w:vAlign w:val="center"/>
          </w:tcPr>
          <w:p w14:paraId="1C6C9BBB" w14:textId="77777777" w:rsidR="00F2049B" w:rsidRPr="00F2049B" w:rsidRDefault="00F2049B" w:rsidP="00F2049B">
            <w:pPr>
              <w:spacing w:after="0" w:line="240" w:lineRule="auto"/>
              <w:jc w:val="center"/>
              <w:rPr>
                <w:rFonts w:eastAsia="Times New Roman" w:cs="Arial"/>
                <w:bCs/>
                <w:color w:val="000000"/>
                <w:szCs w:val="22"/>
                <w:lang w:eastAsia="en-AU"/>
              </w:rPr>
            </w:pPr>
          </w:p>
        </w:tc>
        <w:tc>
          <w:tcPr>
            <w:tcW w:w="468" w:type="pct"/>
            <w:shd w:val="clear" w:color="auto" w:fill="auto"/>
            <w:vAlign w:val="center"/>
          </w:tcPr>
          <w:p w14:paraId="0D9F154D" w14:textId="77777777" w:rsidR="00F2049B" w:rsidRPr="00F2049B" w:rsidRDefault="00F2049B" w:rsidP="00F2049B">
            <w:pPr>
              <w:spacing w:after="0" w:line="240" w:lineRule="auto"/>
              <w:jc w:val="center"/>
              <w:rPr>
                <w:rFonts w:eastAsia="Times New Roman" w:cs="Arial"/>
                <w:bCs/>
                <w:color w:val="000000"/>
                <w:szCs w:val="22"/>
                <w:lang w:eastAsia="en-AU"/>
              </w:rPr>
            </w:pPr>
          </w:p>
        </w:tc>
        <w:tc>
          <w:tcPr>
            <w:tcW w:w="468" w:type="pct"/>
            <w:shd w:val="clear" w:color="auto" w:fill="auto"/>
            <w:noWrap/>
            <w:vAlign w:val="center"/>
          </w:tcPr>
          <w:p w14:paraId="2B00DF93" w14:textId="77777777" w:rsidR="00F2049B" w:rsidRPr="00F2049B" w:rsidRDefault="00F2049B" w:rsidP="00F2049B">
            <w:pPr>
              <w:spacing w:after="0" w:line="240" w:lineRule="auto"/>
              <w:jc w:val="center"/>
              <w:rPr>
                <w:rFonts w:eastAsia="Times New Roman" w:cs="Arial"/>
                <w:szCs w:val="22"/>
                <w:lang w:eastAsia="en-AU"/>
              </w:rPr>
            </w:pPr>
          </w:p>
        </w:tc>
        <w:tc>
          <w:tcPr>
            <w:tcW w:w="468" w:type="pct"/>
            <w:shd w:val="clear" w:color="auto" w:fill="auto"/>
            <w:vAlign w:val="center"/>
          </w:tcPr>
          <w:p w14:paraId="5B8DD182" w14:textId="77777777" w:rsidR="00F2049B" w:rsidRPr="00F2049B" w:rsidRDefault="00F2049B" w:rsidP="00F2049B">
            <w:pPr>
              <w:spacing w:after="0" w:line="240" w:lineRule="auto"/>
              <w:jc w:val="center"/>
              <w:rPr>
                <w:rFonts w:eastAsia="Times New Roman" w:cs="Arial"/>
                <w:szCs w:val="22"/>
                <w:lang w:eastAsia="en-AU"/>
              </w:rPr>
            </w:pPr>
          </w:p>
        </w:tc>
        <w:tc>
          <w:tcPr>
            <w:tcW w:w="468" w:type="pct"/>
            <w:vAlign w:val="center"/>
          </w:tcPr>
          <w:p w14:paraId="6AAB5086" w14:textId="77777777" w:rsidR="00F2049B" w:rsidRPr="00F2049B" w:rsidRDefault="00F2049B" w:rsidP="00F2049B">
            <w:pPr>
              <w:spacing w:after="0" w:line="240" w:lineRule="auto"/>
              <w:jc w:val="center"/>
              <w:rPr>
                <w:rFonts w:eastAsia="Times New Roman" w:cs="Arial"/>
                <w:szCs w:val="22"/>
                <w:lang w:eastAsia="en-AU"/>
              </w:rPr>
            </w:pPr>
          </w:p>
        </w:tc>
        <w:tc>
          <w:tcPr>
            <w:tcW w:w="468" w:type="pct"/>
            <w:vAlign w:val="center"/>
          </w:tcPr>
          <w:p w14:paraId="493D1EE3" w14:textId="77777777" w:rsidR="00F2049B" w:rsidRPr="00F2049B" w:rsidRDefault="00F2049B" w:rsidP="00F2049B">
            <w:pPr>
              <w:spacing w:after="0" w:line="240" w:lineRule="auto"/>
              <w:jc w:val="center"/>
              <w:rPr>
                <w:rFonts w:eastAsia="Times New Roman" w:cs="Arial"/>
                <w:szCs w:val="22"/>
                <w:lang w:eastAsia="en-AU"/>
              </w:rPr>
            </w:pPr>
          </w:p>
        </w:tc>
        <w:tc>
          <w:tcPr>
            <w:tcW w:w="468" w:type="pct"/>
            <w:vAlign w:val="center"/>
          </w:tcPr>
          <w:p w14:paraId="48D6CE1F" w14:textId="77777777" w:rsidR="00F2049B" w:rsidRPr="00F2049B" w:rsidRDefault="00F2049B" w:rsidP="00F2049B">
            <w:pPr>
              <w:spacing w:after="0" w:line="240" w:lineRule="auto"/>
              <w:jc w:val="center"/>
              <w:rPr>
                <w:rFonts w:eastAsia="Times New Roman" w:cs="Arial"/>
                <w:szCs w:val="22"/>
                <w:lang w:eastAsia="en-AU"/>
              </w:rPr>
            </w:pPr>
          </w:p>
        </w:tc>
        <w:tc>
          <w:tcPr>
            <w:tcW w:w="468" w:type="pct"/>
            <w:vAlign w:val="center"/>
          </w:tcPr>
          <w:p w14:paraId="73AE4510" w14:textId="77777777" w:rsidR="00F2049B" w:rsidRPr="00F2049B" w:rsidRDefault="00F2049B" w:rsidP="00F2049B">
            <w:pPr>
              <w:spacing w:after="0" w:line="240" w:lineRule="auto"/>
              <w:jc w:val="center"/>
              <w:rPr>
                <w:rFonts w:eastAsia="Times New Roman" w:cs="Arial"/>
                <w:szCs w:val="22"/>
                <w:lang w:eastAsia="en-AU"/>
              </w:rPr>
            </w:pPr>
          </w:p>
        </w:tc>
      </w:tr>
      <w:tr w:rsidR="00F2049B" w:rsidRPr="00F2049B" w14:paraId="41E8B9F5" w14:textId="77777777" w:rsidTr="00F2049B">
        <w:trPr>
          <w:trHeight w:val="300"/>
        </w:trPr>
        <w:tc>
          <w:tcPr>
            <w:tcW w:w="1255" w:type="pct"/>
            <w:tcBorders>
              <w:top w:val="single" w:sz="4" w:space="0" w:color="auto"/>
            </w:tcBorders>
            <w:shd w:val="clear" w:color="auto" w:fill="auto"/>
            <w:noWrap/>
            <w:vAlign w:val="center"/>
          </w:tcPr>
          <w:p w14:paraId="30130BB0" w14:textId="77777777" w:rsidR="00F2049B" w:rsidRPr="00F2049B" w:rsidRDefault="00F2049B" w:rsidP="00F2049B">
            <w:pPr>
              <w:spacing w:after="0" w:line="240" w:lineRule="auto"/>
              <w:jc w:val="right"/>
              <w:rPr>
                <w:rFonts w:eastAsia="Times New Roman" w:cs="Arial"/>
                <w:bCs/>
                <w:color w:val="000000"/>
                <w:szCs w:val="22"/>
                <w:lang w:eastAsia="en-AU"/>
              </w:rPr>
            </w:pPr>
            <w:r w:rsidRPr="00F2049B">
              <w:rPr>
                <w:rFonts w:eastAsia="Times New Roman" w:cs="Arial"/>
                <w:bCs/>
                <w:color w:val="000000"/>
                <w:szCs w:val="22"/>
                <w:lang w:eastAsia="en-AU"/>
              </w:rPr>
              <w:t>Too fast</w:t>
            </w:r>
          </w:p>
        </w:tc>
        <w:tc>
          <w:tcPr>
            <w:tcW w:w="468" w:type="pct"/>
            <w:shd w:val="clear" w:color="auto" w:fill="auto"/>
            <w:noWrap/>
            <w:vAlign w:val="center"/>
          </w:tcPr>
          <w:p w14:paraId="65B429CA"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2</w:t>
            </w:r>
          </w:p>
        </w:tc>
        <w:tc>
          <w:tcPr>
            <w:tcW w:w="468" w:type="pct"/>
            <w:shd w:val="clear" w:color="auto" w:fill="auto"/>
            <w:vAlign w:val="center"/>
          </w:tcPr>
          <w:p w14:paraId="4BB415D4"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5.1</w:t>
            </w:r>
          </w:p>
        </w:tc>
        <w:tc>
          <w:tcPr>
            <w:tcW w:w="468" w:type="pct"/>
            <w:shd w:val="clear" w:color="auto" w:fill="auto"/>
            <w:noWrap/>
            <w:vAlign w:val="center"/>
          </w:tcPr>
          <w:p w14:paraId="56B651FC"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26</w:t>
            </w:r>
          </w:p>
        </w:tc>
        <w:tc>
          <w:tcPr>
            <w:tcW w:w="468" w:type="pct"/>
            <w:shd w:val="clear" w:color="auto" w:fill="auto"/>
            <w:vAlign w:val="center"/>
          </w:tcPr>
          <w:p w14:paraId="2B7426EF"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6.9</w:t>
            </w:r>
          </w:p>
        </w:tc>
        <w:tc>
          <w:tcPr>
            <w:tcW w:w="468" w:type="pct"/>
            <w:vAlign w:val="center"/>
          </w:tcPr>
          <w:p w14:paraId="2206785E"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25</w:t>
            </w:r>
          </w:p>
        </w:tc>
        <w:tc>
          <w:tcPr>
            <w:tcW w:w="468" w:type="pct"/>
            <w:vAlign w:val="center"/>
          </w:tcPr>
          <w:p w14:paraId="6D4463F2"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6.3</w:t>
            </w:r>
          </w:p>
        </w:tc>
        <w:tc>
          <w:tcPr>
            <w:tcW w:w="468" w:type="pct"/>
            <w:vAlign w:val="center"/>
          </w:tcPr>
          <w:p w14:paraId="73BB24C9"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4</w:t>
            </w:r>
          </w:p>
        </w:tc>
        <w:tc>
          <w:tcPr>
            <w:tcW w:w="468" w:type="pct"/>
            <w:vAlign w:val="center"/>
          </w:tcPr>
          <w:p w14:paraId="6D7F262F"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16.7</w:t>
            </w:r>
          </w:p>
        </w:tc>
      </w:tr>
      <w:tr w:rsidR="00F2049B" w:rsidRPr="00F2049B" w14:paraId="15C4F503" w14:textId="77777777" w:rsidTr="00F2049B">
        <w:trPr>
          <w:trHeight w:val="300"/>
        </w:trPr>
        <w:tc>
          <w:tcPr>
            <w:tcW w:w="1255" w:type="pct"/>
            <w:tcBorders>
              <w:top w:val="single" w:sz="4" w:space="0" w:color="auto"/>
            </w:tcBorders>
            <w:shd w:val="clear" w:color="auto" w:fill="auto"/>
            <w:noWrap/>
            <w:vAlign w:val="center"/>
          </w:tcPr>
          <w:p w14:paraId="1832C09A" w14:textId="77777777" w:rsidR="00F2049B" w:rsidRPr="00F2049B" w:rsidRDefault="00F2049B" w:rsidP="00F2049B">
            <w:pPr>
              <w:spacing w:after="0" w:line="240" w:lineRule="auto"/>
              <w:jc w:val="right"/>
              <w:rPr>
                <w:rFonts w:eastAsia="Times New Roman" w:cs="Arial"/>
                <w:bCs/>
                <w:color w:val="000000"/>
                <w:szCs w:val="22"/>
                <w:lang w:eastAsia="en-AU"/>
              </w:rPr>
            </w:pPr>
            <w:r w:rsidRPr="00F2049B">
              <w:rPr>
                <w:rFonts w:eastAsia="Times New Roman" w:cs="Arial"/>
                <w:bCs/>
                <w:color w:val="000000"/>
                <w:szCs w:val="22"/>
                <w:lang w:eastAsia="en-AU"/>
              </w:rPr>
              <w:t>About right</w:t>
            </w:r>
          </w:p>
        </w:tc>
        <w:tc>
          <w:tcPr>
            <w:tcW w:w="468" w:type="pct"/>
            <w:shd w:val="clear" w:color="auto" w:fill="auto"/>
            <w:noWrap/>
            <w:vAlign w:val="center"/>
          </w:tcPr>
          <w:p w14:paraId="6E138A31"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28</w:t>
            </w:r>
          </w:p>
        </w:tc>
        <w:tc>
          <w:tcPr>
            <w:tcW w:w="468" w:type="pct"/>
            <w:shd w:val="clear" w:color="auto" w:fill="auto"/>
            <w:vAlign w:val="center"/>
          </w:tcPr>
          <w:p w14:paraId="7EA9671E"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71.8</w:t>
            </w:r>
          </w:p>
        </w:tc>
        <w:tc>
          <w:tcPr>
            <w:tcW w:w="468" w:type="pct"/>
            <w:shd w:val="clear" w:color="auto" w:fill="auto"/>
            <w:noWrap/>
            <w:vAlign w:val="center"/>
          </w:tcPr>
          <w:p w14:paraId="43E5EAB3"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270</w:t>
            </w:r>
          </w:p>
        </w:tc>
        <w:tc>
          <w:tcPr>
            <w:tcW w:w="468" w:type="pct"/>
            <w:shd w:val="clear" w:color="auto" w:fill="auto"/>
            <w:vAlign w:val="center"/>
          </w:tcPr>
          <w:p w14:paraId="6669B828"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71.6</w:t>
            </w:r>
          </w:p>
        </w:tc>
        <w:tc>
          <w:tcPr>
            <w:tcW w:w="468" w:type="pct"/>
            <w:vAlign w:val="center"/>
          </w:tcPr>
          <w:p w14:paraId="00CABC4A"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290</w:t>
            </w:r>
          </w:p>
        </w:tc>
        <w:tc>
          <w:tcPr>
            <w:tcW w:w="468" w:type="pct"/>
            <w:vAlign w:val="center"/>
          </w:tcPr>
          <w:p w14:paraId="7CA6099E"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72.5</w:t>
            </w:r>
          </w:p>
        </w:tc>
        <w:tc>
          <w:tcPr>
            <w:tcW w:w="468" w:type="pct"/>
            <w:vAlign w:val="center"/>
          </w:tcPr>
          <w:p w14:paraId="08CBEF15"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14</w:t>
            </w:r>
          </w:p>
        </w:tc>
        <w:tc>
          <w:tcPr>
            <w:tcW w:w="468" w:type="pct"/>
            <w:vAlign w:val="center"/>
          </w:tcPr>
          <w:p w14:paraId="129FC13D"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58.3</w:t>
            </w:r>
          </w:p>
        </w:tc>
      </w:tr>
      <w:tr w:rsidR="00F2049B" w:rsidRPr="00F2049B" w14:paraId="4F0BEF17" w14:textId="77777777" w:rsidTr="00F2049B">
        <w:trPr>
          <w:trHeight w:val="300"/>
        </w:trPr>
        <w:tc>
          <w:tcPr>
            <w:tcW w:w="1255" w:type="pct"/>
            <w:tcBorders>
              <w:top w:val="single" w:sz="4" w:space="0" w:color="auto"/>
            </w:tcBorders>
            <w:shd w:val="clear" w:color="auto" w:fill="auto"/>
            <w:noWrap/>
            <w:vAlign w:val="center"/>
          </w:tcPr>
          <w:p w14:paraId="3FF8423E" w14:textId="77777777" w:rsidR="00F2049B" w:rsidRPr="00F2049B" w:rsidRDefault="00F2049B" w:rsidP="00F2049B">
            <w:pPr>
              <w:spacing w:after="0" w:line="240" w:lineRule="auto"/>
              <w:jc w:val="right"/>
              <w:rPr>
                <w:rFonts w:eastAsia="Times New Roman" w:cs="Arial"/>
                <w:bCs/>
                <w:color w:val="000000"/>
                <w:szCs w:val="22"/>
                <w:lang w:eastAsia="en-AU"/>
              </w:rPr>
            </w:pPr>
            <w:r w:rsidRPr="00F2049B">
              <w:rPr>
                <w:rFonts w:eastAsia="Times New Roman" w:cs="Arial"/>
                <w:bCs/>
                <w:color w:val="000000"/>
                <w:szCs w:val="22"/>
                <w:lang w:eastAsia="en-AU"/>
              </w:rPr>
              <w:t>Too slow</w:t>
            </w:r>
          </w:p>
        </w:tc>
        <w:tc>
          <w:tcPr>
            <w:tcW w:w="468" w:type="pct"/>
            <w:shd w:val="clear" w:color="auto" w:fill="auto"/>
            <w:noWrap/>
            <w:vAlign w:val="center"/>
          </w:tcPr>
          <w:p w14:paraId="3212094F"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9</w:t>
            </w:r>
          </w:p>
        </w:tc>
        <w:tc>
          <w:tcPr>
            <w:tcW w:w="468" w:type="pct"/>
            <w:shd w:val="clear" w:color="auto" w:fill="auto"/>
            <w:vAlign w:val="center"/>
          </w:tcPr>
          <w:p w14:paraId="78FBEBCB"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23.1</w:t>
            </w:r>
          </w:p>
        </w:tc>
        <w:tc>
          <w:tcPr>
            <w:tcW w:w="468" w:type="pct"/>
            <w:shd w:val="clear" w:color="auto" w:fill="auto"/>
            <w:noWrap/>
            <w:vAlign w:val="center"/>
          </w:tcPr>
          <w:p w14:paraId="7391D19D"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81</w:t>
            </w:r>
          </w:p>
        </w:tc>
        <w:tc>
          <w:tcPr>
            <w:tcW w:w="468" w:type="pct"/>
            <w:shd w:val="clear" w:color="auto" w:fill="auto"/>
            <w:vAlign w:val="center"/>
          </w:tcPr>
          <w:p w14:paraId="3C237271"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21.5</w:t>
            </w:r>
          </w:p>
        </w:tc>
        <w:tc>
          <w:tcPr>
            <w:tcW w:w="468" w:type="pct"/>
            <w:vAlign w:val="center"/>
          </w:tcPr>
          <w:p w14:paraId="36EA1D03"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85</w:t>
            </w:r>
          </w:p>
        </w:tc>
        <w:tc>
          <w:tcPr>
            <w:tcW w:w="468" w:type="pct"/>
            <w:vAlign w:val="center"/>
          </w:tcPr>
          <w:p w14:paraId="4E67CC43"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21.6</w:t>
            </w:r>
          </w:p>
        </w:tc>
        <w:tc>
          <w:tcPr>
            <w:tcW w:w="468" w:type="pct"/>
            <w:vAlign w:val="center"/>
          </w:tcPr>
          <w:p w14:paraId="7F140DD0"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6</w:t>
            </w:r>
          </w:p>
        </w:tc>
        <w:tc>
          <w:tcPr>
            <w:tcW w:w="468" w:type="pct"/>
            <w:vAlign w:val="center"/>
          </w:tcPr>
          <w:p w14:paraId="3F62DED9"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25.0</w:t>
            </w:r>
          </w:p>
        </w:tc>
      </w:tr>
      <w:tr w:rsidR="00F2049B" w:rsidRPr="00F2049B" w14:paraId="19C29A86" w14:textId="77777777" w:rsidTr="00F2049B">
        <w:trPr>
          <w:trHeight w:val="300"/>
        </w:trPr>
        <w:tc>
          <w:tcPr>
            <w:tcW w:w="1255" w:type="pct"/>
            <w:tcBorders>
              <w:top w:val="single" w:sz="4" w:space="0" w:color="auto"/>
            </w:tcBorders>
            <w:shd w:val="clear" w:color="auto" w:fill="auto"/>
            <w:noWrap/>
            <w:vAlign w:val="center"/>
          </w:tcPr>
          <w:p w14:paraId="17E03168" w14:textId="77777777" w:rsidR="00F2049B" w:rsidRPr="00F2049B" w:rsidRDefault="00F2049B" w:rsidP="00F2049B">
            <w:pPr>
              <w:spacing w:after="0" w:line="240" w:lineRule="auto"/>
              <w:jc w:val="left"/>
              <w:rPr>
                <w:rFonts w:eastAsia="Times New Roman" w:cs="Arial"/>
                <w:b/>
                <w:bCs/>
                <w:color w:val="000000"/>
                <w:szCs w:val="22"/>
                <w:lang w:eastAsia="en-AU"/>
              </w:rPr>
            </w:pPr>
            <w:r w:rsidRPr="00F2049B">
              <w:rPr>
                <w:rFonts w:eastAsia="Times New Roman" w:cs="Arial"/>
                <w:b/>
                <w:bCs/>
                <w:color w:val="000000"/>
                <w:szCs w:val="22"/>
                <w:lang w:eastAsia="en-AU"/>
              </w:rPr>
              <w:t>Written information</w:t>
            </w:r>
          </w:p>
        </w:tc>
        <w:tc>
          <w:tcPr>
            <w:tcW w:w="468" w:type="pct"/>
            <w:shd w:val="clear" w:color="auto" w:fill="auto"/>
            <w:noWrap/>
            <w:vAlign w:val="center"/>
          </w:tcPr>
          <w:p w14:paraId="0ED4136A" w14:textId="77777777" w:rsidR="00F2049B" w:rsidRPr="00F2049B" w:rsidRDefault="00F2049B" w:rsidP="00F2049B">
            <w:pPr>
              <w:spacing w:after="0" w:line="240" w:lineRule="auto"/>
              <w:jc w:val="center"/>
              <w:rPr>
                <w:rFonts w:eastAsia="Times New Roman" w:cs="Arial"/>
                <w:bCs/>
                <w:color w:val="000000"/>
                <w:szCs w:val="22"/>
                <w:lang w:eastAsia="en-AU"/>
              </w:rPr>
            </w:pPr>
          </w:p>
        </w:tc>
        <w:tc>
          <w:tcPr>
            <w:tcW w:w="468" w:type="pct"/>
            <w:shd w:val="clear" w:color="auto" w:fill="auto"/>
            <w:vAlign w:val="center"/>
          </w:tcPr>
          <w:p w14:paraId="78F9788F" w14:textId="77777777" w:rsidR="00F2049B" w:rsidRPr="00F2049B" w:rsidRDefault="00F2049B" w:rsidP="00F2049B">
            <w:pPr>
              <w:spacing w:after="0" w:line="240" w:lineRule="auto"/>
              <w:jc w:val="center"/>
              <w:rPr>
                <w:rFonts w:eastAsia="Times New Roman" w:cs="Arial"/>
                <w:bCs/>
                <w:color w:val="000000"/>
                <w:szCs w:val="22"/>
                <w:lang w:eastAsia="en-AU"/>
              </w:rPr>
            </w:pPr>
          </w:p>
        </w:tc>
        <w:tc>
          <w:tcPr>
            <w:tcW w:w="468" w:type="pct"/>
            <w:shd w:val="clear" w:color="auto" w:fill="auto"/>
            <w:noWrap/>
            <w:vAlign w:val="center"/>
          </w:tcPr>
          <w:p w14:paraId="159308DA" w14:textId="77777777" w:rsidR="00F2049B" w:rsidRPr="00F2049B" w:rsidRDefault="00F2049B" w:rsidP="00F2049B">
            <w:pPr>
              <w:spacing w:after="0" w:line="240" w:lineRule="auto"/>
              <w:jc w:val="center"/>
              <w:rPr>
                <w:rFonts w:eastAsia="Times New Roman" w:cs="Arial"/>
                <w:szCs w:val="22"/>
                <w:lang w:eastAsia="en-AU"/>
              </w:rPr>
            </w:pPr>
          </w:p>
        </w:tc>
        <w:tc>
          <w:tcPr>
            <w:tcW w:w="468" w:type="pct"/>
            <w:shd w:val="clear" w:color="auto" w:fill="auto"/>
            <w:vAlign w:val="center"/>
          </w:tcPr>
          <w:p w14:paraId="44C75342" w14:textId="77777777" w:rsidR="00F2049B" w:rsidRPr="00F2049B" w:rsidRDefault="00F2049B" w:rsidP="00F2049B">
            <w:pPr>
              <w:spacing w:after="0" w:line="240" w:lineRule="auto"/>
              <w:jc w:val="center"/>
              <w:rPr>
                <w:rFonts w:eastAsia="Times New Roman" w:cs="Arial"/>
                <w:szCs w:val="22"/>
                <w:lang w:eastAsia="en-AU"/>
              </w:rPr>
            </w:pPr>
          </w:p>
        </w:tc>
        <w:tc>
          <w:tcPr>
            <w:tcW w:w="468" w:type="pct"/>
            <w:vAlign w:val="center"/>
          </w:tcPr>
          <w:p w14:paraId="2DD1F06E" w14:textId="77777777" w:rsidR="00F2049B" w:rsidRPr="00F2049B" w:rsidRDefault="00F2049B" w:rsidP="00F2049B">
            <w:pPr>
              <w:spacing w:after="0" w:line="240" w:lineRule="auto"/>
              <w:jc w:val="center"/>
              <w:rPr>
                <w:rFonts w:eastAsia="Times New Roman" w:cs="Arial"/>
                <w:szCs w:val="22"/>
                <w:lang w:eastAsia="en-AU"/>
              </w:rPr>
            </w:pPr>
          </w:p>
        </w:tc>
        <w:tc>
          <w:tcPr>
            <w:tcW w:w="468" w:type="pct"/>
            <w:vAlign w:val="center"/>
          </w:tcPr>
          <w:p w14:paraId="6A01838D" w14:textId="77777777" w:rsidR="00F2049B" w:rsidRPr="00F2049B" w:rsidRDefault="00F2049B" w:rsidP="00F2049B">
            <w:pPr>
              <w:spacing w:after="0" w:line="240" w:lineRule="auto"/>
              <w:jc w:val="center"/>
              <w:rPr>
                <w:rFonts w:eastAsia="Times New Roman" w:cs="Arial"/>
                <w:szCs w:val="22"/>
                <w:lang w:eastAsia="en-AU"/>
              </w:rPr>
            </w:pPr>
          </w:p>
        </w:tc>
        <w:tc>
          <w:tcPr>
            <w:tcW w:w="468" w:type="pct"/>
            <w:vAlign w:val="center"/>
          </w:tcPr>
          <w:p w14:paraId="57209F06" w14:textId="77777777" w:rsidR="00F2049B" w:rsidRPr="00F2049B" w:rsidRDefault="00F2049B" w:rsidP="00F2049B">
            <w:pPr>
              <w:spacing w:after="0" w:line="240" w:lineRule="auto"/>
              <w:jc w:val="center"/>
              <w:rPr>
                <w:rFonts w:eastAsia="Times New Roman" w:cs="Arial"/>
                <w:szCs w:val="22"/>
                <w:lang w:eastAsia="en-AU"/>
              </w:rPr>
            </w:pPr>
          </w:p>
        </w:tc>
        <w:tc>
          <w:tcPr>
            <w:tcW w:w="468" w:type="pct"/>
            <w:vAlign w:val="center"/>
          </w:tcPr>
          <w:p w14:paraId="19818B1D" w14:textId="77777777" w:rsidR="00F2049B" w:rsidRPr="00F2049B" w:rsidRDefault="00F2049B" w:rsidP="00F2049B">
            <w:pPr>
              <w:spacing w:after="0" w:line="240" w:lineRule="auto"/>
              <w:jc w:val="center"/>
              <w:rPr>
                <w:rFonts w:eastAsia="Times New Roman" w:cs="Arial"/>
                <w:szCs w:val="22"/>
                <w:lang w:eastAsia="en-AU"/>
              </w:rPr>
            </w:pPr>
          </w:p>
        </w:tc>
      </w:tr>
      <w:tr w:rsidR="00F2049B" w:rsidRPr="00F2049B" w14:paraId="7F4FF7B4" w14:textId="77777777" w:rsidTr="00F2049B">
        <w:trPr>
          <w:trHeight w:val="300"/>
        </w:trPr>
        <w:tc>
          <w:tcPr>
            <w:tcW w:w="1255" w:type="pct"/>
            <w:tcBorders>
              <w:top w:val="single" w:sz="4" w:space="0" w:color="auto"/>
            </w:tcBorders>
            <w:shd w:val="clear" w:color="auto" w:fill="auto"/>
            <w:noWrap/>
            <w:vAlign w:val="center"/>
          </w:tcPr>
          <w:p w14:paraId="59AEC8FD" w14:textId="77777777" w:rsidR="00F2049B" w:rsidRPr="00F2049B" w:rsidRDefault="00F2049B" w:rsidP="00F2049B">
            <w:pPr>
              <w:spacing w:after="0" w:line="240" w:lineRule="auto"/>
              <w:jc w:val="right"/>
              <w:rPr>
                <w:rFonts w:eastAsia="Times New Roman" w:cs="Arial"/>
                <w:bCs/>
                <w:color w:val="000000"/>
                <w:szCs w:val="22"/>
                <w:lang w:eastAsia="en-AU"/>
              </w:rPr>
            </w:pPr>
            <w:r w:rsidRPr="00F2049B">
              <w:rPr>
                <w:rFonts w:eastAsia="Times New Roman" w:cs="Arial"/>
                <w:bCs/>
                <w:color w:val="000000"/>
                <w:szCs w:val="22"/>
                <w:lang w:eastAsia="en-AU"/>
              </w:rPr>
              <w:t>All easy</w:t>
            </w:r>
          </w:p>
        </w:tc>
        <w:tc>
          <w:tcPr>
            <w:tcW w:w="468" w:type="pct"/>
            <w:shd w:val="clear" w:color="auto" w:fill="auto"/>
            <w:noWrap/>
            <w:vAlign w:val="center"/>
          </w:tcPr>
          <w:p w14:paraId="21618899"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16</w:t>
            </w:r>
          </w:p>
        </w:tc>
        <w:tc>
          <w:tcPr>
            <w:tcW w:w="468" w:type="pct"/>
            <w:shd w:val="clear" w:color="auto" w:fill="auto"/>
            <w:vAlign w:val="center"/>
          </w:tcPr>
          <w:p w14:paraId="35C224A2"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39.0</w:t>
            </w:r>
          </w:p>
        </w:tc>
        <w:tc>
          <w:tcPr>
            <w:tcW w:w="468" w:type="pct"/>
            <w:shd w:val="clear" w:color="auto" w:fill="auto"/>
            <w:noWrap/>
            <w:vAlign w:val="center"/>
          </w:tcPr>
          <w:p w14:paraId="74042687"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182</w:t>
            </w:r>
          </w:p>
        </w:tc>
        <w:tc>
          <w:tcPr>
            <w:tcW w:w="468" w:type="pct"/>
            <w:shd w:val="clear" w:color="auto" w:fill="auto"/>
            <w:vAlign w:val="center"/>
          </w:tcPr>
          <w:p w14:paraId="5E46F46A"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49.5</w:t>
            </w:r>
          </w:p>
        </w:tc>
        <w:tc>
          <w:tcPr>
            <w:tcW w:w="468" w:type="pct"/>
            <w:vAlign w:val="center"/>
          </w:tcPr>
          <w:p w14:paraId="631B6B96"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187</w:t>
            </w:r>
          </w:p>
        </w:tc>
        <w:tc>
          <w:tcPr>
            <w:tcW w:w="468" w:type="pct"/>
            <w:vAlign w:val="center"/>
          </w:tcPr>
          <w:p w14:paraId="2DFB349B"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47.7</w:t>
            </w:r>
          </w:p>
        </w:tc>
        <w:tc>
          <w:tcPr>
            <w:tcW w:w="468" w:type="pct"/>
            <w:vAlign w:val="center"/>
          </w:tcPr>
          <w:p w14:paraId="191DF35B"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14</w:t>
            </w:r>
          </w:p>
        </w:tc>
        <w:tc>
          <w:tcPr>
            <w:tcW w:w="468" w:type="pct"/>
            <w:vAlign w:val="center"/>
          </w:tcPr>
          <w:p w14:paraId="2D0DA3C1"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58.3</w:t>
            </w:r>
          </w:p>
        </w:tc>
      </w:tr>
      <w:tr w:rsidR="00F2049B" w:rsidRPr="00F2049B" w14:paraId="6663677C" w14:textId="77777777" w:rsidTr="00F2049B">
        <w:trPr>
          <w:trHeight w:val="300"/>
        </w:trPr>
        <w:tc>
          <w:tcPr>
            <w:tcW w:w="1255" w:type="pct"/>
            <w:tcBorders>
              <w:top w:val="single" w:sz="4" w:space="0" w:color="auto"/>
            </w:tcBorders>
            <w:shd w:val="clear" w:color="auto" w:fill="auto"/>
            <w:noWrap/>
            <w:vAlign w:val="center"/>
          </w:tcPr>
          <w:p w14:paraId="39DEB75E" w14:textId="77777777" w:rsidR="00F2049B" w:rsidRPr="00F2049B" w:rsidRDefault="00F2049B" w:rsidP="00F2049B">
            <w:pPr>
              <w:spacing w:after="0" w:line="240" w:lineRule="auto"/>
              <w:jc w:val="right"/>
              <w:rPr>
                <w:rFonts w:eastAsia="Times New Roman" w:cs="Arial"/>
                <w:bCs/>
                <w:color w:val="000000"/>
                <w:szCs w:val="22"/>
                <w:lang w:eastAsia="en-AU"/>
              </w:rPr>
            </w:pPr>
            <w:r w:rsidRPr="00F2049B">
              <w:rPr>
                <w:rFonts w:eastAsia="Times New Roman" w:cs="Arial"/>
                <w:bCs/>
                <w:color w:val="000000"/>
                <w:szCs w:val="22"/>
                <w:lang w:eastAsia="en-AU"/>
              </w:rPr>
              <w:t>Some or all not easy</w:t>
            </w:r>
          </w:p>
        </w:tc>
        <w:tc>
          <w:tcPr>
            <w:tcW w:w="468" w:type="pct"/>
            <w:shd w:val="clear" w:color="auto" w:fill="auto"/>
            <w:noWrap/>
            <w:vAlign w:val="center"/>
          </w:tcPr>
          <w:p w14:paraId="302D581B"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25</w:t>
            </w:r>
          </w:p>
        </w:tc>
        <w:tc>
          <w:tcPr>
            <w:tcW w:w="468" w:type="pct"/>
            <w:shd w:val="clear" w:color="auto" w:fill="auto"/>
            <w:vAlign w:val="center"/>
          </w:tcPr>
          <w:p w14:paraId="5699DE2C"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61.0</w:t>
            </w:r>
          </w:p>
        </w:tc>
        <w:tc>
          <w:tcPr>
            <w:tcW w:w="468" w:type="pct"/>
            <w:shd w:val="clear" w:color="auto" w:fill="auto"/>
            <w:noWrap/>
            <w:vAlign w:val="center"/>
          </w:tcPr>
          <w:p w14:paraId="67ED1A12"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186</w:t>
            </w:r>
          </w:p>
        </w:tc>
        <w:tc>
          <w:tcPr>
            <w:tcW w:w="468" w:type="pct"/>
            <w:shd w:val="clear" w:color="auto" w:fill="auto"/>
            <w:vAlign w:val="center"/>
          </w:tcPr>
          <w:p w14:paraId="0E0E0773"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50.5</w:t>
            </w:r>
          </w:p>
        </w:tc>
        <w:tc>
          <w:tcPr>
            <w:tcW w:w="468" w:type="pct"/>
            <w:vAlign w:val="center"/>
          </w:tcPr>
          <w:p w14:paraId="4B407143"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205</w:t>
            </w:r>
          </w:p>
        </w:tc>
        <w:tc>
          <w:tcPr>
            <w:tcW w:w="468" w:type="pct"/>
            <w:vAlign w:val="center"/>
          </w:tcPr>
          <w:p w14:paraId="0245F0CF"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52.3</w:t>
            </w:r>
          </w:p>
        </w:tc>
        <w:tc>
          <w:tcPr>
            <w:tcW w:w="468" w:type="pct"/>
            <w:vAlign w:val="center"/>
          </w:tcPr>
          <w:p w14:paraId="5033E407"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10</w:t>
            </w:r>
          </w:p>
        </w:tc>
        <w:tc>
          <w:tcPr>
            <w:tcW w:w="468" w:type="pct"/>
            <w:vAlign w:val="center"/>
          </w:tcPr>
          <w:p w14:paraId="71BFCE8A"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41.7</w:t>
            </w:r>
          </w:p>
        </w:tc>
      </w:tr>
      <w:tr w:rsidR="00F2049B" w:rsidRPr="00F2049B" w14:paraId="32A0F1B3" w14:textId="77777777" w:rsidTr="00F2049B">
        <w:trPr>
          <w:trHeight w:val="300"/>
        </w:trPr>
        <w:tc>
          <w:tcPr>
            <w:tcW w:w="1255" w:type="pct"/>
            <w:shd w:val="clear" w:color="auto" w:fill="auto"/>
            <w:noWrap/>
            <w:vAlign w:val="center"/>
          </w:tcPr>
          <w:p w14:paraId="0E85FADC" w14:textId="77777777" w:rsidR="00F2049B" w:rsidRPr="00F2049B" w:rsidRDefault="00F2049B" w:rsidP="00F2049B">
            <w:pPr>
              <w:spacing w:after="0" w:line="240" w:lineRule="auto"/>
              <w:jc w:val="left"/>
              <w:rPr>
                <w:rFonts w:eastAsia="Times New Roman" w:cs="Arial"/>
                <w:b/>
                <w:color w:val="000000"/>
                <w:szCs w:val="22"/>
                <w:lang w:eastAsia="en-AU"/>
              </w:rPr>
            </w:pPr>
            <w:r w:rsidRPr="00F2049B">
              <w:rPr>
                <w:rFonts w:eastAsia="Times New Roman" w:cs="Arial"/>
                <w:b/>
                <w:color w:val="000000"/>
                <w:szCs w:val="22"/>
                <w:lang w:eastAsia="en-AU"/>
              </w:rPr>
              <w:t>Videos</w:t>
            </w:r>
          </w:p>
        </w:tc>
        <w:tc>
          <w:tcPr>
            <w:tcW w:w="468" w:type="pct"/>
            <w:shd w:val="clear" w:color="auto" w:fill="auto"/>
            <w:noWrap/>
            <w:vAlign w:val="center"/>
          </w:tcPr>
          <w:p w14:paraId="44F5723C"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shd w:val="clear" w:color="auto" w:fill="auto"/>
            <w:vAlign w:val="center"/>
          </w:tcPr>
          <w:p w14:paraId="172C3700"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shd w:val="clear" w:color="auto" w:fill="auto"/>
            <w:noWrap/>
            <w:vAlign w:val="center"/>
          </w:tcPr>
          <w:p w14:paraId="1646AE41"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shd w:val="clear" w:color="auto" w:fill="auto"/>
            <w:vAlign w:val="center"/>
          </w:tcPr>
          <w:p w14:paraId="3097B062"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vAlign w:val="center"/>
          </w:tcPr>
          <w:p w14:paraId="46565EFE"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vAlign w:val="center"/>
          </w:tcPr>
          <w:p w14:paraId="7A87035F"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vAlign w:val="center"/>
          </w:tcPr>
          <w:p w14:paraId="28995032"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vAlign w:val="center"/>
          </w:tcPr>
          <w:p w14:paraId="1CA64B3C" w14:textId="77777777" w:rsidR="00F2049B" w:rsidRPr="00F2049B" w:rsidRDefault="00F2049B" w:rsidP="00F2049B">
            <w:pPr>
              <w:spacing w:after="0" w:line="240" w:lineRule="auto"/>
              <w:jc w:val="center"/>
              <w:rPr>
                <w:rFonts w:eastAsia="Times New Roman" w:cs="Arial"/>
                <w:color w:val="000000"/>
                <w:szCs w:val="22"/>
                <w:lang w:eastAsia="en-AU"/>
              </w:rPr>
            </w:pPr>
          </w:p>
        </w:tc>
      </w:tr>
      <w:tr w:rsidR="00F2049B" w:rsidRPr="00F2049B" w14:paraId="07B8BC09" w14:textId="77777777" w:rsidTr="00F2049B">
        <w:trPr>
          <w:trHeight w:val="300"/>
        </w:trPr>
        <w:tc>
          <w:tcPr>
            <w:tcW w:w="1255" w:type="pct"/>
            <w:shd w:val="clear" w:color="auto" w:fill="auto"/>
            <w:noWrap/>
            <w:vAlign w:val="center"/>
          </w:tcPr>
          <w:p w14:paraId="63651CA4" w14:textId="77777777" w:rsidR="00F2049B" w:rsidRPr="00F2049B" w:rsidRDefault="00F2049B" w:rsidP="00F2049B">
            <w:pPr>
              <w:spacing w:after="0" w:line="240" w:lineRule="auto"/>
              <w:jc w:val="right"/>
              <w:rPr>
                <w:rFonts w:eastAsia="Times New Roman" w:cs="Arial"/>
                <w:bCs/>
                <w:color w:val="000000"/>
                <w:szCs w:val="22"/>
                <w:lang w:eastAsia="en-AU"/>
              </w:rPr>
            </w:pPr>
            <w:r w:rsidRPr="00F2049B">
              <w:rPr>
                <w:rFonts w:eastAsia="Times New Roman" w:cs="Arial"/>
                <w:bCs/>
                <w:color w:val="000000"/>
                <w:szCs w:val="22"/>
                <w:lang w:eastAsia="en-AU"/>
              </w:rPr>
              <w:t>All easy</w:t>
            </w:r>
          </w:p>
        </w:tc>
        <w:tc>
          <w:tcPr>
            <w:tcW w:w="468" w:type="pct"/>
            <w:shd w:val="clear" w:color="auto" w:fill="auto"/>
            <w:noWrap/>
            <w:vAlign w:val="center"/>
          </w:tcPr>
          <w:p w14:paraId="3908BDC2"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27</w:t>
            </w:r>
          </w:p>
        </w:tc>
        <w:tc>
          <w:tcPr>
            <w:tcW w:w="468" w:type="pct"/>
            <w:shd w:val="clear" w:color="auto" w:fill="auto"/>
            <w:vAlign w:val="center"/>
          </w:tcPr>
          <w:p w14:paraId="1F6490D2"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65.9</w:t>
            </w:r>
          </w:p>
        </w:tc>
        <w:tc>
          <w:tcPr>
            <w:tcW w:w="468" w:type="pct"/>
            <w:shd w:val="clear" w:color="auto" w:fill="auto"/>
            <w:noWrap/>
            <w:vAlign w:val="center"/>
          </w:tcPr>
          <w:p w14:paraId="70149DD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238</w:t>
            </w:r>
          </w:p>
        </w:tc>
        <w:tc>
          <w:tcPr>
            <w:tcW w:w="468" w:type="pct"/>
            <w:shd w:val="clear" w:color="auto" w:fill="auto"/>
            <w:vAlign w:val="center"/>
          </w:tcPr>
          <w:p w14:paraId="61F8C50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65.8</w:t>
            </w:r>
          </w:p>
        </w:tc>
        <w:tc>
          <w:tcPr>
            <w:tcW w:w="468" w:type="pct"/>
            <w:vAlign w:val="center"/>
          </w:tcPr>
          <w:p w14:paraId="1FABA21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250</w:t>
            </w:r>
          </w:p>
        </w:tc>
        <w:tc>
          <w:tcPr>
            <w:tcW w:w="468" w:type="pct"/>
            <w:vAlign w:val="center"/>
          </w:tcPr>
          <w:p w14:paraId="1676328F"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65.1</w:t>
            </w:r>
          </w:p>
        </w:tc>
        <w:tc>
          <w:tcPr>
            <w:tcW w:w="468" w:type="pct"/>
            <w:vAlign w:val="center"/>
          </w:tcPr>
          <w:p w14:paraId="4F7E687F"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17</w:t>
            </w:r>
          </w:p>
        </w:tc>
        <w:tc>
          <w:tcPr>
            <w:tcW w:w="468" w:type="pct"/>
            <w:vAlign w:val="center"/>
          </w:tcPr>
          <w:p w14:paraId="3F7BB417"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68.0</w:t>
            </w:r>
          </w:p>
        </w:tc>
      </w:tr>
      <w:tr w:rsidR="00F2049B" w:rsidRPr="00F2049B" w14:paraId="6403F450" w14:textId="77777777" w:rsidTr="00F2049B">
        <w:trPr>
          <w:trHeight w:val="300"/>
        </w:trPr>
        <w:tc>
          <w:tcPr>
            <w:tcW w:w="1255" w:type="pct"/>
            <w:shd w:val="clear" w:color="auto" w:fill="auto"/>
            <w:noWrap/>
            <w:vAlign w:val="center"/>
          </w:tcPr>
          <w:p w14:paraId="55126B67" w14:textId="77777777" w:rsidR="00F2049B" w:rsidRPr="00F2049B" w:rsidRDefault="00F2049B" w:rsidP="00F2049B">
            <w:pPr>
              <w:spacing w:after="0" w:line="240" w:lineRule="auto"/>
              <w:jc w:val="right"/>
              <w:rPr>
                <w:rFonts w:eastAsia="Times New Roman" w:cs="Arial"/>
                <w:bCs/>
                <w:color w:val="000000"/>
                <w:szCs w:val="22"/>
                <w:lang w:eastAsia="en-AU"/>
              </w:rPr>
            </w:pPr>
            <w:r w:rsidRPr="00F2049B">
              <w:rPr>
                <w:rFonts w:eastAsia="Times New Roman" w:cs="Arial"/>
                <w:bCs/>
                <w:color w:val="000000"/>
                <w:szCs w:val="22"/>
                <w:lang w:eastAsia="en-AU"/>
              </w:rPr>
              <w:t>Some or all not easy</w:t>
            </w:r>
          </w:p>
        </w:tc>
        <w:tc>
          <w:tcPr>
            <w:tcW w:w="468" w:type="pct"/>
            <w:shd w:val="clear" w:color="auto" w:fill="auto"/>
            <w:noWrap/>
            <w:vAlign w:val="center"/>
          </w:tcPr>
          <w:p w14:paraId="3EAF28D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14</w:t>
            </w:r>
          </w:p>
        </w:tc>
        <w:tc>
          <w:tcPr>
            <w:tcW w:w="468" w:type="pct"/>
            <w:shd w:val="clear" w:color="auto" w:fill="auto"/>
            <w:vAlign w:val="center"/>
          </w:tcPr>
          <w:p w14:paraId="60BF3C9D"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34.2</w:t>
            </w:r>
          </w:p>
        </w:tc>
        <w:tc>
          <w:tcPr>
            <w:tcW w:w="468" w:type="pct"/>
            <w:shd w:val="clear" w:color="auto" w:fill="auto"/>
            <w:noWrap/>
            <w:vAlign w:val="center"/>
          </w:tcPr>
          <w:p w14:paraId="238531D2"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124</w:t>
            </w:r>
          </w:p>
        </w:tc>
        <w:tc>
          <w:tcPr>
            <w:tcW w:w="468" w:type="pct"/>
            <w:shd w:val="clear" w:color="auto" w:fill="auto"/>
            <w:vAlign w:val="center"/>
          </w:tcPr>
          <w:p w14:paraId="47D51683"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34.3</w:t>
            </w:r>
          </w:p>
        </w:tc>
        <w:tc>
          <w:tcPr>
            <w:tcW w:w="468" w:type="pct"/>
            <w:vAlign w:val="center"/>
          </w:tcPr>
          <w:p w14:paraId="54CD758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134</w:t>
            </w:r>
          </w:p>
        </w:tc>
        <w:tc>
          <w:tcPr>
            <w:tcW w:w="468" w:type="pct"/>
            <w:vAlign w:val="center"/>
          </w:tcPr>
          <w:p w14:paraId="6922C95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34.9</w:t>
            </w:r>
          </w:p>
        </w:tc>
        <w:tc>
          <w:tcPr>
            <w:tcW w:w="468" w:type="pct"/>
            <w:vAlign w:val="center"/>
          </w:tcPr>
          <w:p w14:paraId="769397EC"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8</w:t>
            </w:r>
          </w:p>
        </w:tc>
        <w:tc>
          <w:tcPr>
            <w:tcW w:w="468" w:type="pct"/>
            <w:vAlign w:val="center"/>
          </w:tcPr>
          <w:p w14:paraId="17384035"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32.0</w:t>
            </w:r>
          </w:p>
        </w:tc>
      </w:tr>
      <w:tr w:rsidR="00F2049B" w:rsidRPr="00F2049B" w14:paraId="6A19EDD0" w14:textId="77777777" w:rsidTr="00F2049B">
        <w:trPr>
          <w:trHeight w:val="300"/>
        </w:trPr>
        <w:tc>
          <w:tcPr>
            <w:tcW w:w="1255" w:type="pct"/>
            <w:shd w:val="clear" w:color="auto" w:fill="auto"/>
            <w:noWrap/>
            <w:vAlign w:val="center"/>
          </w:tcPr>
          <w:p w14:paraId="06C090B6" w14:textId="77777777" w:rsidR="00F2049B" w:rsidRPr="00F2049B" w:rsidRDefault="00F2049B" w:rsidP="00F2049B">
            <w:pPr>
              <w:spacing w:after="0" w:line="240" w:lineRule="auto"/>
              <w:jc w:val="left"/>
              <w:rPr>
                <w:rFonts w:eastAsia="Times New Roman" w:cs="Arial"/>
                <w:b/>
                <w:color w:val="000000"/>
                <w:szCs w:val="22"/>
                <w:lang w:eastAsia="en-AU"/>
              </w:rPr>
            </w:pPr>
            <w:r w:rsidRPr="00F2049B">
              <w:rPr>
                <w:rFonts w:eastAsia="Times New Roman" w:cs="Arial"/>
                <w:b/>
                <w:color w:val="000000"/>
                <w:szCs w:val="22"/>
                <w:lang w:eastAsia="en-AU"/>
              </w:rPr>
              <w:t>Practice questions</w:t>
            </w:r>
          </w:p>
        </w:tc>
        <w:tc>
          <w:tcPr>
            <w:tcW w:w="468" w:type="pct"/>
            <w:shd w:val="clear" w:color="auto" w:fill="auto"/>
            <w:noWrap/>
            <w:vAlign w:val="center"/>
          </w:tcPr>
          <w:p w14:paraId="247C3BF5"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shd w:val="clear" w:color="auto" w:fill="auto"/>
            <w:vAlign w:val="center"/>
          </w:tcPr>
          <w:p w14:paraId="4D14F56D"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shd w:val="clear" w:color="auto" w:fill="auto"/>
            <w:noWrap/>
            <w:vAlign w:val="center"/>
          </w:tcPr>
          <w:p w14:paraId="3818451E"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shd w:val="clear" w:color="auto" w:fill="auto"/>
            <w:vAlign w:val="center"/>
          </w:tcPr>
          <w:p w14:paraId="162066AB"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vAlign w:val="center"/>
          </w:tcPr>
          <w:p w14:paraId="740F6EA2"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vAlign w:val="center"/>
          </w:tcPr>
          <w:p w14:paraId="0F1425C1"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vAlign w:val="center"/>
          </w:tcPr>
          <w:p w14:paraId="12F91BFB"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vAlign w:val="center"/>
          </w:tcPr>
          <w:p w14:paraId="79B32EDE" w14:textId="77777777" w:rsidR="00F2049B" w:rsidRPr="00F2049B" w:rsidRDefault="00F2049B" w:rsidP="00F2049B">
            <w:pPr>
              <w:spacing w:after="0" w:line="240" w:lineRule="auto"/>
              <w:jc w:val="center"/>
              <w:rPr>
                <w:rFonts w:eastAsia="Times New Roman" w:cs="Arial"/>
                <w:color w:val="000000"/>
                <w:szCs w:val="22"/>
                <w:lang w:eastAsia="en-AU"/>
              </w:rPr>
            </w:pPr>
          </w:p>
        </w:tc>
      </w:tr>
      <w:tr w:rsidR="00F2049B" w:rsidRPr="00F2049B" w14:paraId="576E4106" w14:textId="77777777" w:rsidTr="00F2049B">
        <w:trPr>
          <w:trHeight w:val="300"/>
        </w:trPr>
        <w:tc>
          <w:tcPr>
            <w:tcW w:w="1255" w:type="pct"/>
            <w:shd w:val="clear" w:color="auto" w:fill="auto"/>
            <w:noWrap/>
            <w:vAlign w:val="center"/>
          </w:tcPr>
          <w:p w14:paraId="7FC52571" w14:textId="77777777" w:rsidR="00F2049B" w:rsidRPr="00F2049B" w:rsidRDefault="00F2049B" w:rsidP="00F2049B">
            <w:pPr>
              <w:spacing w:after="0" w:line="240" w:lineRule="auto"/>
              <w:jc w:val="right"/>
              <w:rPr>
                <w:rFonts w:eastAsia="Times New Roman" w:cs="Arial"/>
                <w:bCs/>
                <w:color w:val="000000"/>
                <w:szCs w:val="22"/>
                <w:lang w:eastAsia="en-AU"/>
              </w:rPr>
            </w:pPr>
            <w:r w:rsidRPr="00F2049B">
              <w:rPr>
                <w:rFonts w:eastAsia="Times New Roman" w:cs="Arial"/>
                <w:bCs/>
                <w:color w:val="000000"/>
                <w:szCs w:val="22"/>
                <w:lang w:eastAsia="en-AU"/>
              </w:rPr>
              <w:t>All easy</w:t>
            </w:r>
          </w:p>
        </w:tc>
        <w:tc>
          <w:tcPr>
            <w:tcW w:w="468" w:type="pct"/>
            <w:shd w:val="clear" w:color="auto" w:fill="auto"/>
            <w:noWrap/>
            <w:vAlign w:val="center"/>
          </w:tcPr>
          <w:p w14:paraId="493A5AEF"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18</w:t>
            </w:r>
          </w:p>
        </w:tc>
        <w:tc>
          <w:tcPr>
            <w:tcW w:w="468" w:type="pct"/>
            <w:shd w:val="clear" w:color="auto" w:fill="auto"/>
            <w:vAlign w:val="center"/>
          </w:tcPr>
          <w:p w14:paraId="5EBF5877"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54.6</w:t>
            </w:r>
          </w:p>
        </w:tc>
        <w:tc>
          <w:tcPr>
            <w:tcW w:w="468" w:type="pct"/>
            <w:shd w:val="clear" w:color="auto" w:fill="auto"/>
            <w:noWrap/>
            <w:vAlign w:val="center"/>
          </w:tcPr>
          <w:p w14:paraId="6DB1BEA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233</w:t>
            </w:r>
          </w:p>
        </w:tc>
        <w:tc>
          <w:tcPr>
            <w:tcW w:w="468" w:type="pct"/>
            <w:shd w:val="clear" w:color="auto" w:fill="auto"/>
            <w:vAlign w:val="center"/>
          </w:tcPr>
          <w:p w14:paraId="56ECA679"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66.8</w:t>
            </w:r>
          </w:p>
        </w:tc>
        <w:tc>
          <w:tcPr>
            <w:tcW w:w="468" w:type="pct"/>
            <w:vAlign w:val="center"/>
          </w:tcPr>
          <w:p w14:paraId="4FBB4FA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232</w:t>
            </w:r>
          </w:p>
        </w:tc>
        <w:tc>
          <w:tcPr>
            <w:tcW w:w="468" w:type="pct"/>
            <w:vAlign w:val="center"/>
          </w:tcPr>
          <w:p w14:paraId="5FEB1EB1"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64.1</w:t>
            </w:r>
          </w:p>
        </w:tc>
        <w:tc>
          <w:tcPr>
            <w:tcW w:w="468" w:type="pct"/>
            <w:vAlign w:val="center"/>
          </w:tcPr>
          <w:p w14:paraId="5A055D8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20</w:t>
            </w:r>
          </w:p>
        </w:tc>
        <w:tc>
          <w:tcPr>
            <w:tcW w:w="468" w:type="pct"/>
            <w:vAlign w:val="center"/>
          </w:tcPr>
          <w:p w14:paraId="1AE17C67"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80.0</w:t>
            </w:r>
          </w:p>
        </w:tc>
      </w:tr>
      <w:tr w:rsidR="00F2049B" w:rsidRPr="00F2049B" w14:paraId="4566DD2E" w14:textId="77777777" w:rsidTr="00F2049B">
        <w:trPr>
          <w:trHeight w:val="300"/>
        </w:trPr>
        <w:tc>
          <w:tcPr>
            <w:tcW w:w="1255" w:type="pct"/>
            <w:shd w:val="clear" w:color="auto" w:fill="auto"/>
            <w:noWrap/>
            <w:vAlign w:val="center"/>
          </w:tcPr>
          <w:p w14:paraId="3BC17991" w14:textId="77777777" w:rsidR="00F2049B" w:rsidRPr="00F2049B" w:rsidRDefault="00F2049B" w:rsidP="00F2049B">
            <w:pPr>
              <w:spacing w:after="0" w:line="240" w:lineRule="auto"/>
              <w:jc w:val="right"/>
              <w:rPr>
                <w:rFonts w:eastAsia="Times New Roman" w:cs="Arial"/>
                <w:bCs/>
                <w:color w:val="000000"/>
                <w:szCs w:val="22"/>
                <w:lang w:eastAsia="en-AU"/>
              </w:rPr>
            </w:pPr>
            <w:r w:rsidRPr="00F2049B">
              <w:rPr>
                <w:rFonts w:eastAsia="Times New Roman" w:cs="Arial"/>
                <w:bCs/>
                <w:color w:val="000000"/>
                <w:szCs w:val="22"/>
                <w:lang w:eastAsia="en-AU"/>
              </w:rPr>
              <w:t>Some or all not easy</w:t>
            </w:r>
          </w:p>
        </w:tc>
        <w:tc>
          <w:tcPr>
            <w:tcW w:w="468" w:type="pct"/>
            <w:shd w:val="clear" w:color="auto" w:fill="auto"/>
            <w:noWrap/>
            <w:vAlign w:val="center"/>
          </w:tcPr>
          <w:p w14:paraId="0861893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15</w:t>
            </w:r>
          </w:p>
        </w:tc>
        <w:tc>
          <w:tcPr>
            <w:tcW w:w="468" w:type="pct"/>
            <w:shd w:val="clear" w:color="auto" w:fill="auto"/>
            <w:vAlign w:val="center"/>
          </w:tcPr>
          <w:p w14:paraId="20D9DF25"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45.5</w:t>
            </w:r>
          </w:p>
        </w:tc>
        <w:tc>
          <w:tcPr>
            <w:tcW w:w="468" w:type="pct"/>
            <w:shd w:val="clear" w:color="auto" w:fill="auto"/>
            <w:noWrap/>
            <w:vAlign w:val="center"/>
          </w:tcPr>
          <w:p w14:paraId="615251F3"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116</w:t>
            </w:r>
          </w:p>
        </w:tc>
        <w:tc>
          <w:tcPr>
            <w:tcW w:w="468" w:type="pct"/>
            <w:shd w:val="clear" w:color="auto" w:fill="auto"/>
            <w:vAlign w:val="center"/>
          </w:tcPr>
          <w:p w14:paraId="2E1ECA5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33.2</w:t>
            </w:r>
          </w:p>
        </w:tc>
        <w:tc>
          <w:tcPr>
            <w:tcW w:w="468" w:type="pct"/>
            <w:vAlign w:val="center"/>
          </w:tcPr>
          <w:p w14:paraId="6E4651FC"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130</w:t>
            </w:r>
          </w:p>
        </w:tc>
        <w:tc>
          <w:tcPr>
            <w:tcW w:w="468" w:type="pct"/>
            <w:vAlign w:val="center"/>
          </w:tcPr>
          <w:p w14:paraId="1AC42896"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35.9</w:t>
            </w:r>
          </w:p>
        </w:tc>
        <w:tc>
          <w:tcPr>
            <w:tcW w:w="468" w:type="pct"/>
            <w:vAlign w:val="center"/>
          </w:tcPr>
          <w:p w14:paraId="7255B5AA"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w:t>
            </w:r>
          </w:p>
        </w:tc>
        <w:tc>
          <w:tcPr>
            <w:tcW w:w="468" w:type="pct"/>
            <w:vAlign w:val="center"/>
          </w:tcPr>
          <w:p w14:paraId="5D273D4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20.0</w:t>
            </w:r>
          </w:p>
        </w:tc>
      </w:tr>
      <w:tr w:rsidR="00F2049B" w:rsidRPr="00F2049B" w14:paraId="7C21659F" w14:textId="77777777" w:rsidTr="00F2049B">
        <w:trPr>
          <w:trHeight w:val="300"/>
        </w:trPr>
        <w:tc>
          <w:tcPr>
            <w:tcW w:w="1255" w:type="pct"/>
            <w:shd w:val="clear" w:color="auto" w:fill="auto"/>
            <w:noWrap/>
            <w:vAlign w:val="center"/>
          </w:tcPr>
          <w:p w14:paraId="16400861" w14:textId="77777777" w:rsidR="00F2049B" w:rsidRPr="00F2049B" w:rsidRDefault="00F2049B" w:rsidP="00F2049B">
            <w:pPr>
              <w:spacing w:after="0" w:line="240" w:lineRule="auto"/>
              <w:jc w:val="left"/>
              <w:rPr>
                <w:rFonts w:eastAsia="Times New Roman" w:cs="Arial"/>
                <w:b/>
                <w:color w:val="000000"/>
                <w:szCs w:val="22"/>
                <w:lang w:eastAsia="en-AU"/>
              </w:rPr>
            </w:pPr>
            <w:r w:rsidRPr="00F2049B">
              <w:rPr>
                <w:rFonts w:eastAsia="Times New Roman" w:cs="Arial"/>
                <w:b/>
                <w:color w:val="000000"/>
                <w:szCs w:val="22"/>
                <w:lang w:eastAsia="en-AU"/>
              </w:rPr>
              <w:t>Final test questions</w:t>
            </w:r>
          </w:p>
        </w:tc>
        <w:tc>
          <w:tcPr>
            <w:tcW w:w="468" w:type="pct"/>
            <w:shd w:val="clear" w:color="auto" w:fill="auto"/>
            <w:noWrap/>
            <w:vAlign w:val="center"/>
          </w:tcPr>
          <w:p w14:paraId="318E1C79"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shd w:val="clear" w:color="auto" w:fill="auto"/>
            <w:vAlign w:val="center"/>
          </w:tcPr>
          <w:p w14:paraId="33E72061"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shd w:val="clear" w:color="auto" w:fill="auto"/>
            <w:noWrap/>
            <w:vAlign w:val="center"/>
          </w:tcPr>
          <w:p w14:paraId="44D1FB96"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shd w:val="clear" w:color="auto" w:fill="auto"/>
            <w:vAlign w:val="center"/>
          </w:tcPr>
          <w:p w14:paraId="46AD74DF"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vAlign w:val="center"/>
          </w:tcPr>
          <w:p w14:paraId="07695E84"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vAlign w:val="center"/>
          </w:tcPr>
          <w:p w14:paraId="705B96B6"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vAlign w:val="center"/>
          </w:tcPr>
          <w:p w14:paraId="04B1BD21" w14:textId="77777777" w:rsidR="00F2049B" w:rsidRPr="00F2049B" w:rsidRDefault="00F2049B" w:rsidP="00F2049B">
            <w:pPr>
              <w:spacing w:after="0" w:line="240" w:lineRule="auto"/>
              <w:jc w:val="center"/>
              <w:rPr>
                <w:rFonts w:eastAsia="Times New Roman" w:cs="Arial"/>
                <w:color w:val="000000"/>
                <w:szCs w:val="22"/>
                <w:lang w:eastAsia="en-AU"/>
              </w:rPr>
            </w:pPr>
          </w:p>
        </w:tc>
        <w:tc>
          <w:tcPr>
            <w:tcW w:w="468" w:type="pct"/>
            <w:vAlign w:val="center"/>
          </w:tcPr>
          <w:p w14:paraId="31B15BF4" w14:textId="77777777" w:rsidR="00F2049B" w:rsidRPr="00F2049B" w:rsidRDefault="00F2049B" w:rsidP="00F2049B">
            <w:pPr>
              <w:spacing w:after="0" w:line="240" w:lineRule="auto"/>
              <w:jc w:val="center"/>
              <w:rPr>
                <w:rFonts w:eastAsia="Times New Roman" w:cs="Arial"/>
                <w:color w:val="000000"/>
                <w:szCs w:val="22"/>
                <w:lang w:eastAsia="en-AU"/>
              </w:rPr>
            </w:pPr>
          </w:p>
        </w:tc>
      </w:tr>
      <w:tr w:rsidR="00F2049B" w:rsidRPr="00F2049B" w14:paraId="2C2D5132" w14:textId="77777777" w:rsidTr="00F2049B">
        <w:trPr>
          <w:trHeight w:val="300"/>
        </w:trPr>
        <w:tc>
          <w:tcPr>
            <w:tcW w:w="1255" w:type="pct"/>
            <w:shd w:val="clear" w:color="auto" w:fill="auto"/>
            <w:noWrap/>
            <w:vAlign w:val="center"/>
          </w:tcPr>
          <w:p w14:paraId="284477A1" w14:textId="77777777" w:rsidR="00F2049B" w:rsidRPr="00F2049B" w:rsidRDefault="00F2049B" w:rsidP="00F2049B">
            <w:pPr>
              <w:spacing w:after="0" w:line="240" w:lineRule="auto"/>
              <w:jc w:val="right"/>
              <w:rPr>
                <w:rFonts w:eastAsia="Times New Roman" w:cs="Arial"/>
                <w:bCs/>
                <w:color w:val="000000"/>
                <w:szCs w:val="22"/>
                <w:lang w:eastAsia="en-AU"/>
              </w:rPr>
            </w:pPr>
            <w:r w:rsidRPr="00F2049B">
              <w:rPr>
                <w:rFonts w:eastAsia="Times New Roman" w:cs="Arial"/>
                <w:bCs/>
                <w:color w:val="000000"/>
                <w:szCs w:val="22"/>
                <w:lang w:eastAsia="en-AU"/>
              </w:rPr>
              <w:t>All easy</w:t>
            </w:r>
          </w:p>
        </w:tc>
        <w:tc>
          <w:tcPr>
            <w:tcW w:w="468" w:type="pct"/>
            <w:shd w:val="clear" w:color="auto" w:fill="auto"/>
            <w:noWrap/>
            <w:vAlign w:val="center"/>
          </w:tcPr>
          <w:p w14:paraId="65AE207F"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14</w:t>
            </w:r>
          </w:p>
        </w:tc>
        <w:tc>
          <w:tcPr>
            <w:tcW w:w="468" w:type="pct"/>
            <w:shd w:val="clear" w:color="auto" w:fill="auto"/>
            <w:vAlign w:val="center"/>
          </w:tcPr>
          <w:p w14:paraId="64218D23"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45.2</w:t>
            </w:r>
          </w:p>
        </w:tc>
        <w:tc>
          <w:tcPr>
            <w:tcW w:w="468" w:type="pct"/>
            <w:shd w:val="clear" w:color="auto" w:fill="auto"/>
            <w:noWrap/>
            <w:vAlign w:val="center"/>
          </w:tcPr>
          <w:p w14:paraId="7630723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192</w:t>
            </w:r>
          </w:p>
        </w:tc>
        <w:tc>
          <w:tcPr>
            <w:tcW w:w="468" w:type="pct"/>
            <w:shd w:val="clear" w:color="auto" w:fill="auto"/>
            <w:vAlign w:val="center"/>
          </w:tcPr>
          <w:p w14:paraId="3B9ACDDF"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56.6</w:t>
            </w:r>
          </w:p>
        </w:tc>
        <w:tc>
          <w:tcPr>
            <w:tcW w:w="468" w:type="pct"/>
            <w:vAlign w:val="center"/>
          </w:tcPr>
          <w:p w14:paraId="3CD8C3D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194</w:t>
            </w:r>
          </w:p>
        </w:tc>
        <w:tc>
          <w:tcPr>
            <w:tcW w:w="468" w:type="pct"/>
            <w:vAlign w:val="center"/>
          </w:tcPr>
          <w:p w14:paraId="62DE1B85"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55.1</w:t>
            </w:r>
          </w:p>
        </w:tc>
        <w:tc>
          <w:tcPr>
            <w:tcW w:w="468" w:type="pct"/>
            <w:vAlign w:val="center"/>
          </w:tcPr>
          <w:p w14:paraId="7DD2A64A"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14</w:t>
            </w:r>
          </w:p>
        </w:tc>
        <w:tc>
          <w:tcPr>
            <w:tcW w:w="468" w:type="pct"/>
            <w:vAlign w:val="center"/>
          </w:tcPr>
          <w:p w14:paraId="15425115"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60.9</w:t>
            </w:r>
          </w:p>
        </w:tc>
      </w:tr>
      <w:tr w:rsidR="00F2049B" w:rsidRPr="00F2049B" w14:paraId="0B7821D3" w14:textId="77777777" w:rsidTr="00F2049B">
        <w:trPr>
          <w:trHeight w:val="300"/>
        </w:trPr>
        <w:tc>
          <w:tcPr>
            <w:tcW w:w="1255" w:type="pct"/>
            <w:shd w:val="clear" w:color="auto" w:fill="auto"/>
            <w:noWrap/>
            <w:vAlign w:val="center"/>
          </w:tcPr>
          <w:p w14:paraId="6190B857" w14:textId="77777777" w:rsidR="00F2049B" w:rsidRPr="00F2049B" w:rsidRDefault="00F2049B" w:rsidP="00F2049B">
            <w:pPr>
              <w:spacing w:after="0" w:line="240" w:lineRule="auto"/>
              <w:jc w:val="right"/>
              <w:rPr>
                <w:rFonts w:eastAsia="Times New Roman" w:cs="Arial"/>
                <w:bCs/>
                <w:color w:val="000000"/>
                <w:szCs w:val="22"/>
                <w:lang w:eastAsia="en-AU"/>
              </w:rPr>
            </w:pPr>
            <w:r w:rsidRPr="00F2049B">
              <w:rPr>
                <w:rFonts w:eastAsia="Times New Roman" w:cs="Arial"/>
                <w:bCs/>
                <w:color w:val="000000"/>
                <w:szCs w:val="22"/>
                <w:lang w:eastAsia="en-AU"/>
              </w:rPr>
              <w:t>Some or all not easy</w:t>
            </w:r>
          </w:p>
        </w:tc>
        <w:tc>
          <w:tcPr>
            <w:tcW w:w="468" w:type="pct"/>
            <w:shd w:val="clear" w:color="auto" w:fill="auto"/>
            <w:noWrap/>
            <w:vAlign w:val="center"/>
          </w:tcPr>
          <w:p w14:paraId="07FCBEE5"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17</w:t>
            </w:r>
          </w:p>
        </w:tc>
        <w:tc>
          <w:tcPr>
            <w:tcW w:w="468" w:type="pct"/>
            <w:shd w:val="clear" w:color="auto" w:fill="auto"/>
            <w:vAlign w:val="center"/>
          </w:tcPr>
          <w:p w14:paraId="0634102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54.8</w:t>
            </w:r>
          </w:p>
        </w:tc>
        <w:tc>
          <w:tcPr>
            <w:tcW w:w="468" w:type="pct"/>
            <w:shd w:val="clear" w:color="auto" w:fill="auto"/>
            <w:noWrap/>
            <w:vAlign w:val="center"/>
          </w:tcPr>
          <w:p w14:paraId="165BEA5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147</w:t>
            </w:r>
          </w:p>
        </w:tc>
        <w:tc>
          <w:tcPr>
            <w:tcW w:w="468" w:type="pct"/>
            <w:shd w:val="clear" w:color="auto" w:fill="auto"/>
            <w:vAlign w:val="center"/>
          </w:tcPr>
          <w:p w14:paraId="5F3A5E27"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43.4</w:t>
            </w:r>
          </w:p>
        </w:tc>
        <w:tc>
          <w:tcPr>
            <w:tcW w:w="468" w:type="pct"/>
            <w:vAlign w:val="center"/>
          </w:tcPr>
          <w:p w14:paraId="5D3AE7B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158</w:t>
            </w:r>
          </w:p>
        </w:tc>
        <w:tc>
          <w:tcPr>
            <w:tcW w:w="468" w:type="pct"/>
            <w:vAlign w:val="center"/>
          </w:tcPr>
          <w:p w14:paraId="37D93B3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44.9</w:t>
            </w:r>
          </w:p>
        </w:tc>
        <w:tc>
          <w:tcPr>
            <w:tcW w:w="468" w:type="pct"/>
            <w:vAlign w:val="center"/>
          </w:tcPr>
          <w:p w14:paraId="23C27D7C"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9</w:t>
            </w:r>
          </w:p>
        </w:tc>
        <w:tc>
          <w:tcPr>
            <w:tcW w:w="468" w:type="pct"/>
            <w:vAlign w:val="center"/>
          </w:tcPr>
          <w:p w14:paraId="7754CE3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39.1</w:t>
            </w:r>
          </w:p>
        </w:tc>
      </w:tr>
    </w:tbl>
    <w:p w14:paraId="1AB64949" w14:textId="77777777" w:rsidR="00F2049B" w:rsidRPr="00F2049B" w:rsidRDefault="00F2049B" w:rsidP="00F2049B">
      <w:pPr>
        <w:spacing w:after="160" w:line="360" w:lineRule="auto"/>
        <w:jc w:val="left"/>
        <w:rPr>
          <w:rFonts w:ascii="Arial Narrow" w:eastAsiaTheme="minorEastAsia" w:hAnsi="Arial Narrow" w:cstheme="minorBidi"/>
          <w:szCs w:val="22"/>
          <w:lang w:eastAsia="zh-CN"/>
        </w:rPr>
      </w:pPr>
    </w:p>
    <w:p w14:paraId="5E2640BF" w14:textId="164E98A0" w:rsidR="00F2049B" w:rsidRPr="00F2049B" w:rsidRDefault="00F2049B" w:rsidP="00D7005F">
      <w:pPr>
        <w:spacing w:after="200"/>
        <w:rPr>
          <w:rFonts w:eastAsiaTheme="minorEastAsia" w:cs="Arial"/>
          <w:szCs w:val="22"/>
          <w:lang w:eastAsia="zh-CN"/>
        </w:rPr>
      </w:pPr>
      <w:r w:rsidRPr="00F2049B">
        <w:rPr>
          <w:rFonts w:eastAsiaTheme="minorEastAsia" w:cs="Arial"/>
          <w:szCs w:val="22"/>
          <w:lang w:eastAsia="zh-CN"/>
        </w:rPr>
        <w:t xml:space="preserve">For the written road rules test, the main resource to assist those seeking to commence the learn to drive journey is ‘Your keys to driving in Queensland’. Learner drivers who completed the written test were therefore asked if they road/studied this resource prior to completing the written road rules test. As shown in </w:t>
      </w: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_Ref208578305 \h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13</w:t>
      </w:r>
      <w:r w:rsidRPr="00F2049B">
        <w:rPr>
          <w:rFonts w:eastAsiaTheme="minorEastAsia" w:cs="Arial"/>
          <w:szCs w:val="22"/>
          <w:lang w:eastAsia="zh-CN"/>
        </w:rPr>
        <w:fldChar w:fldCharType="end"/>
      </w:r>
      <w:r w:rsidRPr="00F2049B">
        <w:rPr>
          <w:rFonts w:eastAsiaTheme="minorEastAsia" w:cs="Arial"/>
          <w:szCs w:val="22"/>
          <w:lang w:eastAsia="zh-CN"/>
        </w:rPr>
        <w:t xml:space="preserve">, </w:t>
      </w:r>
      <w:proofErr w:type="gramStart"/>
      <w:r w:rsidRPr="00F2049B">
        <w:rPr>
          <w:rFonts w:eastAsiaTheme="minorEastAsia" w:cs="Arial"/>
          <w:szCs w:val="22"/>
          <w:lang w:eastAsia="zh-CN"/>
        </w:rPr>
        <w:t>the majority of</w:t>
      </w:r>
      <w:proofErr w:type="gramEnd"/>
      <w:r w:rsidRPr="00F2049B">
        <w:rPr>
          <w:rFonts w:eastAsiaTheme="minorEastAsia" w:cs="Arial"/>
          <w:szCs w:val="22"/>
          <w:lang w:eastAsia="zh-CN"/>
        </w:rPr>
        <w:t xml:space="preserve"> learner drivers who completed the written test (73.3%) reported they did read/study this resource. For those who reported reading/studying this resource, they were asked to indicate how much of it they found easy to understand. As shown in </w:t>
      </w: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_Ref208578443 \h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14</w:t>
      </w:r>
      <w:r w:rsidRPr="00F2049B">
        <w:rPr>
          <w:rFonts w:eastAsiaTheme="minorEastAsia" w:cs="Arial"/>
          <w:szCs w:val="22"/>
          <w:lang w:eastAsia="zh-CN"/>
        </w:rPr>
        <w:fldChar w:fldCharType="end"/>
      </w:r>
      <w:r w:rsidRPr="00F2049B">
        <w:rPr>
          <w:rFonts w:eastAsiaTheme="minorEastAsia" w:cs="Arial"/>
          <w:szCs w:val="22"/>
          <w:lang w:eastAsia="zh-CN"/>
        </w:rPr>
        <w:t xml:space="preserve">, the majority (72.2%) reported finding some or </w:t>
      </w:r>
      <w:proofErr w:type="gramStart"/>
      <w:r w:rsidRPr="00F2049B">
        <w:rPr>
          <w:rFonts w:eastAsiaTheme="minorEastAsia" w:cs="Arial"/>
          <w:szCs w:val="22"/>
          <w:lang w:eastAsia="zh-CN"/>
        </w:rPr>
        <w:t>all of</w:t>
      </w:r>
      <w:proofErr w:type="gramEnd"/>
      <w:r w:rsidRPr="00F2049B">
        <w:rPr>
          <w:rFonts w:eastAsiaTheme="minorEastAsia" w:cs="Arial"/>
          <w:szCs w:val="22"/>
          <w:lang w:eastAsia="zh-CN"/>
        </w:rPr>
        <w:t xml:space="preserve"> the resource not easy to understand.</w:t>
      </w:r>
    </w:p>
    <w:p w14:paraId="7C8EC74F" w14:textId="04426018" w:rsidR="00F2049B" w:rsidRPr="00F2049B" w:rsidRDefault="00F2049B" w:rsidP="00F2049B">
      <w:pPr>
        <w:keepNext/>
        <w:spacing w:after="200" w:line="240" w:lineRule="auto"/>
        <w:jc w:val="left"/>
        <w:rPr>
          <w:rFonts w:eastAsiaTheme="minorEastAsia" w:cs="Arial"/>
          <w:b/>
          <w:bCs/>
          <w:sz w:val="20"/>
          <w:lang w:eastAsia="zh-CN"/>
        </w:rPr>
      </w:pPr>
      <w:bookmarkStart w:id="64" w:name="_Ref208578305"/>
      <w:bookmarkStart w:id="65" w:name="_Toc208858334"/>
      <w:bookmarkStart w:id="66" w:name="_Toc209173288"/>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13</w:t>
      </w:r>
      <w:r w:rsidR="007B6282">
        <w:rPr>
          <w:rFonts w:eastAsiaTheme="minorEastAsia" w:cs="Arial"/>
          <w:b/>
          <w:bCs/>
          <w:sz w:val="20"/>
          <w:lang w:eastAsia="zh-CN"/>
        </w:rPr>
        <w:fldChar w:fldCharType="end"/>
      </w:r>
      <w:bookmarkEnd w:id="64"/>
      <w:r w:rsidRPr="00F2049B">
        <w:rPr>
          <w:rFonts w:eastAsiaTheme="minorEastAsia" w:cs="Arial"/>
          <w:b/>
          <w:bCs/>
          <w:sz w:val="20"/>
          <w:lang w:eastAsia="zh-CN"/>
        </w:rPr>
        <w:t xml:space="preserve"> Learner drivers who completed the written test reading/studying of ‘Your keys to driving in Queensland’</w:t>
      </w:r>
      <w:bookmarkEnd w:id="65"/>
      <w:bookmarkEnd w:id="66"/>
    </w:p>
    <w:tbl>
      <w:tblPr>
        <w:tblW w:w="3926" w:type="pct"/>
        <w:tblBorders>
          <w:top w:val="single" w:sz="4" w:space="0" w:color="auto"/>
          <w:bottom w:val="single" w:sz="4" w:space="0" w:color="auto"/>
        </w:tblBorders>
        <w:tblLook w:val="04A0" w:firstRow="1" w:lastRow="0" w:firstColumn="1" w:lastColumn="0" w:noHBand="0" w:noVBand="1"/>
      </w:tblPr>
      <w:tblGrid>
        <w:gridCol w:w="3093"/>
        <w:gridCol w:w="1995"/>
        <w:gridCol w:w="1995"/>
      </w:tblGrid>
      <w:tr w:rsidR="00F2049B" w:rsidRPr="00F2049B" w14:paraId="2C4ADA34" w14:textId="77777777" w:rsidTr="00F2049B">
        <w:trPr>
          <w:trHeight w:val="300"/>
        </w:trPr>
        <w:tc>
          <w:tcPr>
            <w:tcW w:w="2184" w:type="pct"/>
            <w:tcBorders>
              <w:top w:val="single" w:sz="4" w:space="0" w:color="auto"/>
              <w:bottom w:val="single" w:sz="4" w:space="0" w:color="auto"/>
            </w:tcBorders>
            <w:shd w:val="clear" w:color="auto" w:fill="auto"/>
            <w:noWrap/>
            <w:vAlign w:val="bottom"/>
            <w:hideMark/>
          </w:tcPr>
          <w:p w14:paraId="0C811F6F" w14:textId="77777777" w:rsidR="00F2049B" w:rsidRPr="00F2049B" w:rsidRDefault="00F2049B" w:rsidP="00F2049B">
            <w:pPr>
              <w:spacing w:after="0" w:line="240" w:lineRule="auto"/>
              <w:jc w:val="left"/>
              <w:rPr>
                <w:rFonts w:eastAsia="Times New Roman" w:cs="Arial"/>
                <w:szCs w:val="22"/>
                <w:lang w:eastAsia="en-AU"/>
              </w:rPr>
            </w:pPr>
          </w:p>
        </w:tc>
        <w:tc>
          <w:tcPr>
            <w:tcW w:w="1408" w:type="pct"/>
            <w:tcBorders>
              <w:top w:val="single" w:sz="4" w:space="0" w:color="auto"/>
              <w:bottom w:val="single" w:sz="4" w:space="0" w:color="auto"/>
            </w:tcBorders>
            <w:shd w:val="clear" w:color="auto" w:fill="auto"/>
            <w:noWrap/>
            <w:vAlign w:val="center"/>
            <w:hideMark/>
          </w:tcPr>
          <w:p w14:paraId="509F9102"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1408" w:type="pct"/>
            <w:tcBorders>
              <w:top w:val="single" w:sz="4" w:space="0" w:color="auto"/>
              <w:bottom w:val="single" w:sz="4" w:space="0" w:color="auto"/>
            </w:tcBorders>
            <w:shd w:val="clear" w:color="auto" w:fill="auto"/>
            <w:noWrap/>
            <w:vAlign w:val="center"/>
            <w:hideMark/>
          </w:tcPr>
          <w:p w14:paraId="148ACF99"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75A27433" w14:textId="77777777" w:rsidTr="00F2049B">
        <w:trPr>
          <w:trHeight w:val="300"/>
        </w:trPr>
        <w:tc>
          <w:tcPr>
            <w:tcW w:w="2184" w:type="pct"/>
            <w:tcBorders>
              <w:top w:val="single" w:sz="4" w:space="0" w:color="auto"/>
            </w:tcBorders>
            <w:shd w:val="clear" w:color="auto" w:fill="auto"/>
            <w:noWrap/>
            <w:vAlign w:val="center"/>
            <w:hideMark/>
          </w:tcPr>
          <w:p w14:paraId="4EA1CA84" w14:textId="77777777" w:rsidR="00F2049B" w:rsidRPr="00F2049B" w:rsidRDefault="00F2049B" w:rsidP="00F2049B">
            <w:pPr>
              <w:spacing w:after="0" w:line="240" w:lineRule="auto"/>
              <w:jc w:val="left"/>
              <w:rPr>
                <w:rFonts w:eastAsia="Times New Roman" w:cs="Arial"/>
                <w:bCs/>
                <w:color w:val="000000"/>
                <w:szCs w:val="22"/>
                <w:lang w:eastAsia="en-AU"/>
              </w:rPr>
            </w:pPr>
            <w:r w:rsidRPr="00F2049B">
              <w:rPr>
                <w:rFonts w:eastAsia="Times New Roman" w:cs="Arial"/>
                <w:bCs/>
                <w:color w:val="000000"/>
                <w:szCs w:val="22"/>
                <w:lang w:eastAsia="en-AU"/>
              </w:rPr>
              <w:t>Yes</w:t>
            </w:r>
          </w:p>
        </w:tc>
        <w:tc>
          <w:tcPr>
            <w:tcW w:w="1408" w:type="pct"/>
            <w:tcBorders>
              <w:top w:val="single" w:sz="4" w:space="0" w:color="auto"/>
            </w:tcBorders>
            <w:shd w:val="clear" w:color="auto" w:fill="auto"/>
            <w:noWrap/>
            <w:vAlign w:val="center"/>
            <w:hideMark/>
          </w:tcPr>
          <w:p w14:paraId="2FE30AB0"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22</w:t>
            </w:r>
          </w:p>
        </w:tc>
        <w:tc>
          <w:tcPr>
            <w:tcW w:w="1408" w:type="pct"/>
            <w:tcBorders>
              <w:top w:val="single" w:sz="4" w:space="0" w:color="auto"/>
            </w:tcBorders>
            <w:shd w:val="clear" w:color="auto" w:fill="auto"/>
            <w:noWrap/>
            <w:vAlign w:val="center"/>
            <w:hideMark/>
          </w:tcPr>
          <w:p w14:paraId="341DC885"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73.3</w:t>
            </w:r>
          </w:p>
        </w:tc>
      </w:tr>
      <w:tr w:rsidR="00F2049B" w:rsidRPr="00F2049B" w14:paraId="44024527" w14:textId="77777777" w:rsidTr="00F2049B">
        <w:trPr>
          <w:trHeight w:val="300"/>
        </w:trPr>
        <w:tc>
          <w:tcPr>
            <w:tcW w:w="2184" w:type="pct"/>
            <w:shd w:val="clear" w:color="auto" w:fill="auto"/>
            <w:noWrap/>
            <w:vAlign w:val="center"/>
            <w:hideMark/>
          </w:tcPr>
          <w:p w14:paraId="7450B937"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No</w:t>
            </w:r>
          </w:p>
        </w:tc>
        <w:tc>
          <w:tcPr>
            <w:tcW w:w="1408" w:type="pct"/>
            <w:shd w:val="clear" w:color="auto" w:fill="auto"/>
            <w:noWrap/>
            <w:vAlign w:val="center"/>
            <w:hideMark/>
          </w:tcPr>
          <w:p w14:paraId="57DE7A60"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w:t>
            </w:r>
          </w:p>
        </w:tc>
        <w:tc>
          <w:tcPr>
            <w:tcW w:w="1408" w:type="pct"/>
            <w:shd w:val="clear" w:color="auto" w:fill="auto"/>
            <w:noWrap/>
            <w:vAlign w:val="center"/>
            <w:hideMark/>
          </w:tcPr>
          <w:p w14:paraId="0D099769"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10.0</w:t>
            </w:r>
          </w:p>
        </w:tc>
      </w:tr>
      <w:tr w:rsidR="00F2049B" w:rsidRPr="00F2049B" w14:paraId="39BBC992" w14:textId="77777777" w:rsidTr="00F2049B">
        <w:trPr>
          <w:trHeight w:val="300"/>
        </w:trPr>
        <w:tc>
          <w:tcPr>
            <w:tcW w:w="2184" w:type="pct"/>
            <w:shd w:val="clear" w:color="auto" w:fill="auto"/>
            <w:noWrap/>
            <w:vAlign w:val="center"/>
            <w:hideMark/>
          </w:tcPr>
          <w:p w14:paraId="2623B0E0"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Don’t know/Can’t remember</w:t>
            </w:r>
          </w:p>
        </w:tc>
        <w:tc>
          <w:tcPr>
            <w:tcW w:w="1408" w:type="pct"/>
            <w:shd w:val="clear" w:color="auto" w:fill="auto"/>
            <w:noWrap/>
            <w:vAlign w:val="center"/>
            <w:hideMark/>
          </w:tcPr>
          <w:p w14:paraId="424554B2"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w:t>
            </w:r>
          </w:p>
        </w:tc>
        <w:tc>
          <w:tcPr>
            <w:tcW w:w="1408" w:type="pct"/>
            <w:shd w:val="clear" w:color="auto" w:fill="auto"/>
            <w:noWrap/>
            <w:vAlign w:val="center"/>
            <w:hideMark/>
          </w:tcPr>
          <w:p w14:paraId="78CF09E7"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16.7</w:t>
            </w:r>
          </w:p>
        </w:tc>
      </w:tr>
    </w:tbl>
    <w:p w14:paraId="7430BA2E" w14:textId="44ADF5EE" w:rsidR="00F2049B" w:rsidRDefault="00F2049B" w:rsidP="00F2049B">
      <w:pPr>
        <w:spacing w:after="160" w:line="360" w:lineRule="auto"/>
        <w:jc w:val="left"/>
        <w:rPr>
          <w:rFonts w:ascii="Arial Narrow" w:eastAsiaTheme="minorEastAsia" w:hAnsi="Arial Narrow" w:cstheme="minorBidi"/>
          <w:szCs w:val="22"/>
          <w:lang w:eastAsia="zh-CN"/>
        </w:rPr>
      </w:pPr>
    </w:p>
    <w:p w14:paraId="60C07CFB" w14:textId="77777777" w:rsidR="00D7005F" w:rsidRPr="00F2049B" w:rsidRDefault="00D7005F" w:rsidP="00F2049B">
      <w:pPr>
        <w:spacing w:after="160" w:line="360" w:lineRule="auto"/>
        <w:jc w:val="left"/>
        <w:rPr>
          <w:rFonts w:ascii="Arial Narrow" w:eastAsiaTheme="minorEastAsia" w:hAnsi="Arial Narrow" w:cstheme="minorBidi"/>
          <w:szCs w:val="22"/>
          <w:lang w:eastAsia="zh-CN"/>
        </w:rPr>
      </w:pPr>
    </w:p>
    <w:p w14:paraId="0C63763E" w14:textId="7ADDACC2" w:rsidR="00F2049B" w:rsidRPr="00F2049B" w:rsidRDefault="00F2049B" w:rsidP="00F2049B">
      <w:pPr>
        <w:keepNext/>
        <w:spacing w:after="200" w:line="240" w:lineRule="auto"/>
        <w:jc w:val="left"/>
        <w:rPr>
          <w:rFonts w:eastAsiaTheme="minorEastAsia" w:cs="Arial"/>
          <w:b/>
          <w:bCs/>
          <w:sz w:val="20"/>
          <w:lang w:eastAsia="zh-CN"/>
        </w:rPr>
      </w:pPr>
      <w:bookmarkStart w:id="67" w:name="_Ref208578443"/>
      <w:bookmarkStart w:id="68" w:name="_Toc208858335"/>
      <w:bookmarkStart w:id="69" w:name="_Toc209173289"/>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14</w:t>
      </w:r>
      <w:r w:rsidR="007B6282">
        <w:rPr>
          <w:rFonts w:eastAsiaTheme="minorEastAsia" w:cs="Arial"/>
          <w:b/>
          <w:bCs/>
          <w:sz w:val="20"/>
          <w:lang w:eastAsia="zh-CN"/>
        </w:rPr>
        <w:fldChar w:fldCharType="end"/>
      </w:r>
      <w:bookmarkEnd w:id="67"/>
      <w:r w:rsidRPr="00F2049B">
        <w:rPr>
          <w:rFonts w:eastAsiaTheme="minorEastAsia" w:cs="Arial"/>
          <w:b/>
          <w:bCs/>
          <w:sz w:val="20"/>
          <w:lang w:eastAsia="zh-CN"/>
        </w:rPr>
        <w:t xml:space="preserve"> Ease in understanding ‘Your keys to driving in Queensland’</w:t>
      </w:r>
      <w:bookmarkEnd w:id="68"/>
      <w:bookmarkEnd w:id="69"/>
    </w:p>
    <w:tbl>
      <w:tblPr>
        <w:tblW w:w="3926" w:type="pct"/>
        <w:tblBorders>
          <w:top w:val="single" w:sz="4" w:space="0" w:color="auto"/>
          <w:bottom w:val="single" w:sz="4" w:space="0" w:color="auto"/>
        </w:tblBorders>
        <w:tblLook w:val="04A0" w:firstRow="1" w:lastRow="0" w:firstColumn="1" w:lastColumn="0" w:noHBand="0" w:noVBand="1"/>
      </w:tblPr>
      <w:tblGrid>
        <w:gridCol w:w="3093"/>
        <w:gridCol w:w="1995"/>
        <w:gridCol w:w="1995"/>
      </w:tblGrid>
      <w:tr w:rsidR="00F2049B" w:rsidRPr="00F2049B" w14:paraId="4F9197D2" w14:textId="77777777" w:rsidTr="00F2049B">
        <w:trPr>
          <w:trHeight w:val="300"/>
        </w:trPr>
        <w:tc>
          <w:tcPr>
            <w:tcW w:w="2184" w:type="pct"/>
            <w:tcBorders>
              <w:top w:val="single" w:sz="4" w:space="0" w:color="auto"/>
              <w:bottom w:val="single" w:sz="4" w:space="0" w:color="auto"/>
            </w:tcBorders>
            <w:shd w:val="clear" w:color="auto" w:fill="auto"/>
            <w:noWrap/>
            <w:vAlign w:val="bottom"/>
            <w:hideMark/>
          </w:tcPr>
          <w:p w14:paraId="5EBBE1FE" w14:textId="77777777" w:rsidR="00F2049B" w:rsidRPr="00F2049B" w:rsidRDefault="00F2049B" w:rsidP="00F2049B">
            <w:pPr>
              <w:spacing w:after="0" w:line="240" w:lineRule="auto"/>
              <w:jc w:val="left"/>
              <w:rPr>
                <w:rFonts w:eastAsia="Times New Roman" w:cs="Arial"/>
                <w:szCs w:val="22"/>
                <w:lang w:eastAsia="en-AU"/>
              </w:rPr>
            </w:pPr>
          </w:p>
        </w:tc>
        <w:tc>
          <w:tcPr>
            <w:tcW w:w="1408" w:type="pct"/>
            <w:tcBorders>
              <w:top w:val="single" w:sz="4" w:space="0" w:color="auto"/>
              <w:bottom w:val="single" w:sz="4" w:space="0" w:color="auto"/>
            </w:tcBorders>
            <w:shd w:val="clear" w:color="auto" w:fill="auto"/>
            <w:noWrap/>
            <w:vAlign w:val="bottom"/>
            <w:hideMark/>
          </w:tcPr>
          <w:p w14:paraId="68D9B353"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1408" w:type="pct"/>
            <w:tcBorders>
              <w:top w:val="single" w:sz="4" w:space="0" w:color="auto"/>
              <w:bottom w:val="single" w:sz="4" w:space="0" w:color="auto"/>
            </w:tcBorders>
            <w:shd w:val="clear" w:color="auto" w:fill="auto"/>
            <w:noWrap/>
            <w:vAlign w:val="bottom"/>
            <w:hideMark/>
          </w:tcPr>
          <w:p w14:paraId="02C16022"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4B943FB0" w14:textId="77777777" w:rsidTr="00F2049B">
        <w:trPr>
          <w:trHeight w:val="300"/>
        </w:trPr>
        <w:tc>
          <w:tcPr>
            <w:tcW w:w="2184" w:type="pct"/>
            <w:tcBorders>
              <w:top w:val="single" w:sz="4" w:space="0" w:color="auto"/>
            </w:tcBorders>
            <w:shd w:val="clear" w:color="auto" w:fill="auto"/>
            <w:noWrap/>
            <w:vAlign w:val="center"/>
            <w:hideMark/>
          </w:tcPr>
          <w:p w14:paraId="1F7A3839" w14:textId="77777777" w:rsidR="00F2049B" w:rsidRPr="00F2049B" w:rsidRDefault="00F2049B" w:rsidP="00F2049B">
            <w:pPr>
              <w:spacing w:after="0" w:line="240" w:lineRule="auto"/>
              <w:jc w:val="left"/>
              <w:rPr>
                <w:rFonts w:eastAsia="Times New Roman" w:cs="Arial"/>
                <w:bCs/>
                <w:color w:val="000000"/>
                <w:szCs w:val="22"/>
                <w:lang w:eastAsia="en-AU"/>
              </w:rPr>
            </w:pPr>
            <w:r w:rsidRPr="00F2049B">
              <w:rPr>
                <w:rFonts w:eastAsia="Times New Roman" w:cs="Arial"/>
                <w:bCs/>
                <w:color w:val="000000"/>
                <w:szCs w:val="22"/>
                <w:lang w:eastAsia="en-AU"/>
              </w:rPr>
              <w:t>All easy</w:t>
            </w:r>
          </w:p>
        </w:tc>
        <w:tc>
          <w:tcPr>
            <w:tcW w:w="1408" w:type="pct"/>
            <w:tcBorders>
              <w:top w:val="single" w:sz="4" w:space="0" w:color="auto"/>
            </w:tcBorders>
            <w:shd w:val="clear" w:color="auto" w:fill="auto"/>
            <w:noWrap/>
            <w:vAlign w:val="center"/>
            <w:hideMark/>
          </w:tcPr>
          <w:p w14:paraId="2ECBA086"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5</w:t>
            </w:r>
          </w:p>
        </w:tc>
        <w:tc>
          <w:tcPr>
            <w:tcW w:w="1408" w:type="pct"/>
            <w:tcBorders>
              <w:top w:val="single" w:sz="4" w:space="0" w:color="auto"/>
            </w:tcBorders>
            <w:shd w:val="clear" w:color="auto" w:fill="auto"/>
            <w:noWrap/>
            <w:vAlign w:val="center"/>
            <w:hideMark/>
          </w:tcPr>
          <w:p w14:paraId="54DA08E6"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27.8</w:t>
            </w:r>
          </w:p>
        </w:tc>
      </w:tr>
      <w:tr w:rsidR="00F2049B" w:rsidRPr="00F2049B" w14:paraId="7B557826" w14:textId="77777777" w:rsidTr="00F2049B">
        <w:trPr>
          <w:trHeight w:val="300"/>
        </w:trPr>
        <w:tc>
          <w:tcPr>
            <w:tcW w:w="2184" w:type="pct"/>
            <w:shd w:val="clear" w:color="auto" w:fill="auto"/>
            <w:noWrap/>
            <w:vAlign w:val="center"/>
            <w:hideMark/>
          </w:tcPr>
          <w:p w14:paraId="115C1E81"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Some or all not easy</w:t>
            </w:r>
          </w:p>
        </w:tc>
        <w:tc>
          <w:tcPr>
            <w:tcW w:w="1408" w:type="pct"/>
            <w:shd w:val="clear" w:color="auto" w:fill="auto"/>
            <w:noWrap/>
            <w:vAlign w:val="center"/>
            <w:hideMark/>
          </w:tcPr>
          <w:p w14:paraId="160AECFE"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13</w:t>
            </w:r>
          </w:p>
        </w:tc>
        <w:tc>
          <w:tcPr>
            <w:tcW w:w="1408" w:type="pct"/>
            <w:shd w:val="clear" w:color="auto" w:fill="auto"/>
            <w:noWrap/>
            <w:vAlign w:val="center"/>
            <w:hideMark/>
          </w:tcPr>
          <w:p w14:paraId="3C32939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72.2</w:t>
            </w:r>
          </w:p>
        </w:tc>
      </w:tr>
    </w:tbl>
    <w:p w14:paraId="18EF37A7" w14:textId="77777777" w:rsidR="00F2049B" w:rsidRPr="00F2049B" w:rsidRDefault="00F2049B" w:rsidP="00F2049B">
      <w:pPr>
        <w:spacing w:after="160" w:line="360" w:lineRule="auto"/>
        <w:jc w:val="left"/>
        <w:rPr>
          <w:rFonts w:ascii="Arial Narrow" w:eastAsiaTheme="minorEastAsia" w:hAnsi="Arial Narrow" w:cstheme="minorBidi"/>
          <w:szCs w:val="22"/>
          <w:lang w:eastAsia="zh-CN"/>
        </w:rPr>
      </w:pPr>
    </w:p>
    <w:p w14:paraId="2C36C03C" w14:textId="5B5153C5" w:rsidR="00F2049B" w:rsidRPr="00F2049B" w:rsidRDefault="00F2049B" w:rsidP="00D7005F">
      <w:pPr>
        <w:spacing w:after="200"/>
        <w:rPr>
          <w:rFonts w:eastAsiaTheme="minorEastAsia" w:cs="Arial"/>
          <w:szCs w:val="22"/>
          <w:lang w:eastAsia="zh-CN"/>
        </w:rPr>
      </w:pPr>
      <w:r w:rsidRPr="00F2049B">
        <w:rPr>
          <w:rFonts w:eastAsiaTheme="minorEastAsia" w:cs="Arial"/>
          <w:szCs w:val="22"/>
          <w:lang w:eastAsia="zh-CN"/>
        </w:rPr>
        <w:t xml:space="preserve">For all learner drivers who completed the written road rules test, they were asked to indicate how easy they found it to understand the test questions. As shown in </w:t>
      </w: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_Ref208578827 \h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15</w:t>
      </w:r>
      <w:r w:rsidRPr="00F2049B">
        <w:rPr>
          <w:rFonts w:eastAsiaTheme="minorEastAsia" w:cs="Arial"/>
          <w:szCs w:val="22"/>
          <w:lang w:eastAsia="zh-CN"/>
        </w:rPr>
        <w:fldChar w:fldCharType="end"/>
      </w:r>
      <w:r w:rsidRPr="00F2049B">
        <w:rPr>
          <w:rFonts w:eastAsiaTheme="minorEastAsia" w:cs="Arial"/>
          <w:szCs w:val="22"/>
          <w:lang w:eastAsia="zh-CN"/>
        </w:rPr>
        <w:t xml:space="preserve">, over half (58.3%) of learner drivers reported difficulty with the test questions. </w:t>
      </w:r>
    </w:p>
    <w:p w14:paraId="4B798AF9" w14:textId="4391688C" w:rsidR="00F2049B" w:rsidRPr="00F2049B" w:rsidRDefault="00F2049B" w:rsidP="00F2049B">
      <w:pPr>
        <w:keepNext/>
        <w:spacing w:after="200" w:line="240" w:lineRule="auto"/>
        <w:jc w:val="left"/>
        <w:rPr>
          <w:rFonts w:eastAsiaTheme="minorEastAsia" w:cs="Arial"/>
          <w:b/>
          <w:bCs/>
          <w:sz w:val="20"/>
          <w:lang w:eastAsia="zh-CN"/>
        </w:rPr>
      </w:pPr>
      <w:bookmarkStart w:id="70" w:name="_Ref208578827"/>
      <w:bookmarkStart w:id="71" w:name="_Toc208858336"/>
      <w:bookmarkStart w:id="72" w:name="_Toc209173290"/>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15</w:t>
      </w:r>
      <w:r w:rsidR="007B6282">
        <w:rPr>
          <w:rFonts w:eastAsiaTheme="minorEastAsia" w:cs="Arial"/>
          <w:b/>
          <w:bCs/>
          <w:sz w:val="20"/>
          <w:lang w:eastAsia="zh-CN"/>
        </w:rPr>
        <w:fldChar w:fldCharType="end"/>
      </w:r>
      <w:bookmarkEnd w:id="70"/>
      <w:r w:rsidRPr="00F2049B">
        <w:rPr>
          <w:rFonts w:eastAsiaTheme="minorEastAsia" w:cs="Arial"/>
          <w:b/>
          <w:bCs/>
          <w:sz w:val="20"/>
          <w:lang w:eastAsia="zh-CN"/>
        </w:rPr>
        <w:t xml:space="preserve"> Ease in understanding the final test questions in the written road rules test</w:t>
      </w:r>
      <w:bookmarkEnd w:id="71"/>
      <w:bookmarkEnd w:id="72"/>
    </w:p>
    <w:tbl>
      <w:tblPr>
        <w:tblW w:w="3926" w:type="pct"/>
        <w:tblBorders>
          <w:top w:val="single" w:sz="4" w:space="0" w:color="auto"/>
          <w:bottom w:val="single" w:sz="4" w:space="0" w:color="auto"/>
        </w:tblBorders>
        <w:tblLook w:val="04A0" w:firstRow="1" w:lastRow="0" w:firstColumn="1" w:lastColumn="0" w:noHBand="0" w:noVBand="1"/>
      </w:tblPr>
      <w:tblGrid>
        <w:gridCol w:w="2812"/>
        <w:gridCol w:w="2135"/>
        <w:gridCol w:w="2136"/>
      </w:tblGrid>
      <w:tr w:rsidR="00F2049B" w:rsidRPr="00F2049B" w14:paraId="584D8269" w14:textId="77777777" w:rsidTr="00F2049B">
        <w:trPr>
          <w:trHeight w:val="300"/>
        </w:trPr>
        <w:tc>
          <w:tcPr>
            <w:tcW w:w="1985" w:type="pct"/>
            <w:tcBorders>
              <w:top w:val="single" w:sz="4" w:space="0" w:color="auto"/>
              <w:bottom w:val="single" w:sz="4" w:space="0" w:color="auto"/>
            </w:tcBorders>
            <w:shd w:val="clear" w:color="auto" w:fill="auto"/>
            <w:noWrap/>
            <w:vAlign w:val="bottom"/>
            <w:hideMark/>
          </w:tcPr>
          <w:p w14:paraId="10D54FBF" w14:textId="77777777" w:rsidR="00F2049B" w:rsidRPr="00F2049B" w:rsidRDefault="00F2049B" w:rsidP="00F2049B">
            <w:pPr>
              <w:spacing w:after="0" w:line="240" w:lineRule="auto"/>
              <w:jc w:val="left"/>
              <w:rPr>
                <w:rFonts w:eastAsia="Times New Roman" w:cs="Arial"/>
                <w:szCs w:val="22"/>
                <w:lang w:eastAsia="en-AU"/>
              </w:rPr>
            </w:pPr>
          </w:p>
        </w:tc>
        <w:tc>
          <w:tcPr>
            <w:tcW w:w="1507" w:type="pct"/>
            <w:tcBorders>
              <w:top w:val="single" w:sz="4" w:space="0" w:color="auto"/>
              <w:bottom w:val="single" w:sz="4" w:space="0" w:color="auto"/>
            </w:tcBorders>
            <w:shd w:val="clear" w:color="auto" w:fill="auto"/>
            <w:noWrap/>
            <w:vAlign w:val="bottom"/>
            <w:hideMark/>
          </w:tcPr>
          <w:p w14:paraId="62610B55"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1508" w:type="pct"/>
            <w:tcBorders>
              <w:top w:val="single" w:sz="4" w:space="0" w:color="auto"/>
              <w:bottom w:val="single" w:sz="4" w:space="0" w:color="auto"/>
            </w:tcBorders>
            <w:shd w:val="clear" w:color="auto" w:fill="auto"/>
            <w:noWrap/>
            <w:vAlign w:val="bottom"/>
            <w:hideMark/>
          </w:tcPr>
          <w:p w14:paraId="3FFC9784"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5CCBF61A" w14:textId="77777777" w:rsidTr="00F2049B">
        <w:trPr>
          <w:trHeight w:val="300"/>
        </w:trPr>
        <w:tc>
          <w:tcPr>
            <w:tcW w:w="1985" w:type="pct"/>
            <w:tcBorders>
              <w:top w:val="single" w:sz="4" w:space="0" w:color="auto"/>
            </w:tcBorders>
            <w:shd w:val="clear" w:color="auto" w:fill="auto"/>
            <w:noWrap/>
            <w:vAlign w:val="center"/>
            <w:hideMark/>
          </w:tcPr>
          <w:p w14:paraId="3090DFB8" w14:textId="77777777" w:rsidR="00F2049B" w:rsidRPr="00F2049B" w:rsidRDefault="00F2049B" w:rsidP="00F2049B">
            <w:pPr>
              <w:spacing w:after="0" w:line="240" w:lineRule="auto"/>
              <w:jc w:val="left"/>
              <w:rPr>
                <w:rFonts w:eastAsia="Times New Roman" w:cs="Arial"/>
                <w:bCs/>
                <w:color w:val="000000"/>
                <w:szCs w:val="22"/>
                <w:lang w:eastAsia="en-AU"/>
              </w:rPr>
            </w:pPr>
            <w:r w:rsidRPr="00F2049B">
              <w:rPr>
                <w:rFonts w:eastAsia="Times New Roman" w:cs="Arial"/>
                <w:bCs/>
                <w:color w:val="000000"/>
                <w:szCs w:val="22"/>
                <w:lang w:eastAsia="en-AU"/>
              </w:rPr>
              <w:t>All easy</w:t>
            </w:r>
          </w:p>
        </w:tc>
        <w:tc>
          <w:tcPr>
            <w:tcW w:w="1507" w:type="pct"/>
            <w:tcBorders>
              <w:top w:val="single" w:sz="4" w:space="0" w:color="auto"/>
            </w:tcBorders>
            <w:shd w:val="clear" w:color="auto" w:fill="auto"/>
            <w:noWrap/>
            <w:vAlign w:val="center"/>
            <w:hideMark/>
          </w:tcPr>
          <w:p w14:paraId="40E36D10"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10</w:t>
            </w:r>
          </w:p>
        </w:tc>
        <w:tc>
          <w:tcPr>
            <w:tcW w:w="1508" w:type="pct"/>
            <w:tcBorders>
              <w:top w:val="single" w:sz="4" w:space="0" w:color="auto"/>
            </w:tcBorders>
            <w:shd w:val="clear" w:color="auto" w:fill="auto"/>
            <w:noWrap/>
            <w:vAlign w:val="center"/>
            <w:hideMark/>
          </w:tcPr>
          <w:p w14:paraId="6FDBC2C5"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41.7</w:t>
            </w:r>
          </w:p>
        </w:tc>
      </w:tr>
      <w:tr w:rsidR="00F2049B" w:rsidRPr="00F2049B" w14:paraId="79747B55" w14:textId="77777777" w:rsidTr="00F2049B">
        <w:trPr>
          <w:trHeight w:val="300"/>
        </w:trPr>
        <w:tc>
          <w:tcPr>
            <w:tcW w:w="1985" w:type="pct"/>
            <w:shd w:val="clear" w:color="auto" w:fill="auto"/>
            <w:noWrap/>
            <w:vAlign w:val="center"/>
            <w:hideMark/>
          </w:tcPr>
          <w:p w14:paraId="17AD2B13"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Some or all not easy</w:t>
            </w:r>
          </w:p>
        </w:tc>
        <w:tc>
          <w:tcPr>
            <w:tcW w:w="1507" w:type="pct"/>
            <w:shd w:val="clear" w:color="auto" w:fill="auto"/>
            <w:noWrap/>
            <w:vAlign w:val="center"/>
            <w:hideMark/>
          </w:tcPr>
          <w:p w14:paraId="695A3365"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14</w:t>
            </w:r>
          </w:p>
        </w:tc>
        <w:tc>
          <w:tcPr>
            <w:tcW w:w="1508" w:type="pct"/>
            <w:shd w:val="clear" w:color="auto" w:fill="auto"/>
            <w:noWrap/>
            <w:vAlign w:val="center"/>
            <w:hideMark/>
          </w:tcPr>
          <w:p w14:paraId="44728C13"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58.3</w:t>
            </w:r>
          </w:p>
        </w:tc>
      </w:tr>
    </w:tbl>
    <w:p w14:paraId="04AC6232" w14:textId="77777777" w:rsidR="00F2049B" w:rsidRPr="00F2049B" w:rsidRDefault="00F2049B" w:rsidP="00F2049B">
      <w:pPr>
        <w:spacing w:after="160" w:line="360" w:lineRule="auto"/>
        <w:jc w:val="left"/>
        <w:rPr>
          <w:rFonts w:ascii="Arial Narrow" w:eastAsiaTheme="minorEastAsia" w:hAnsi="Arial Narrow" w:cstheme="minorBidi"/>
          <w:szCs w:val="22"/>
          <w:lang w:eastAsia="zh-CN"/>
        </w:rPr>
      </w:pPr>
    </w:p>
    <w:p w14:paraId="643FC472" w14:textId="7153EC11" w:rsidR="00F2049B" w:rsidRPr="00F2049B" w:rsidRDefault="00F2049B" w:rsidP="00D7005F">
      <w:pPr>
        <w:spacing w:after="200"/>
        <w:rPr>
          <w:rFonts w:eastAsiaTheme="minorEastAsia" w:cs="Arial"/>
          <w:szCs w:val="22"/>
          <w:highlight w:val="yellow"/>
          <w:lang w:eastAsia="zh-CN"/>
        </w:rPr>
      </w:pPr>
      <w:r w:rsidRPr="00F2049B">
        <w:rPr>
          <w:rFonts w:eastAsiaTheme="minorEastAsia" w:cs="Arial"/>
          <w:szCs w:val="22"/>
          <w:lang w:eastAsia="zh-CN"/>
        </w:rPr>
        <w:t xml:space="preserve">All learner drivers were asked whether they think there should be additional topics included in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or the written road rules test. As shown in </w:t>
      </w: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_Ref208579010 \h </w:instrText>
      </w:r>
      <w:r w:rsidR="00D7005F">
        <w:rPr>
          <w:rFonts w:eastAsiaTheme="minorEastAsia" w:cs="Arial"/>
          <w:szCs w:val="22"/>
          <w:lang w:eastAsia="zh-CN"/>
        </w:rPr>
        <w:instrText xml:space="preserve">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16</w:t>
      </w:r>
      <w:r w:rsidRPr="00F2049B">
        <w:rPr>
          <w:rFonts w:eastAsiaTheme="minorEastAsia" w:cs="Arial"/>
          <w:szCs w:val="22"/>
          <w:lang w:eastAsia="zh-CN"/>
        </w:rPr>
        <w:fldChar w:fldCharType="end"/>
      </w:r>
      <w:r w:rsidRPr="00F2049B">
        <w:rPr>
          <w:rFonts w:eastAsiaTheme="minorEastAsia" w:cs="Arial"/>
          <w:szCs w:val="22"/>
          <w:lang w:eastAsia="zh-CN"/>
        </w:rPr>
        <w:t xml:space="preserve">, a larger proportion of learner drivers who completed the written road rules test thought there should be additional topics included (42.1%) compared to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(21.9%). </w:t>
      </w:r>
      <w:r w:rsidRPr="00F2049B">
        <w:rPr>
          <w:rFonts w:eastAsiaTheme="minorEastAsia" w:cs="Arial"/>
          <w:szCs w:val="22"/>
          <w:highlight w:val="yellow"/>
          <w:lang w:eastAsia="zh-CN"/>
        </w:rPr>
        <w:t xml:space="preserve">  </w:t>
      </w:r>
    </w:p>
    <w:p w14:paraId="7D6030A9" w14:textId="49A89CB8" w:rsidR="00F2049B" w:rsidRPr="00F2049B" w:rsidRDefault="00F2049B" w:rsidP="00F2049B">
      <w:pPr>
        <w:keepNext/>
        <w:spacing w:after="200" w:line="240" w:lineRule="auto"/>
        <w:jc w:val="left"/>
        <w:rPr>
          <w:rFonts w:eastAsiaTheme="minorEastAsia" w:cs="Arial"/>
          <w:b/>
          <w:bCs/>
          <w:sz w:val="20"/>
          <w:lang w:eastAsia="zh-CN"/>
        </w:rPr>
      </w:pPr>
      <w:bookmarkStart w:id="73" w:name="_Ref208579010"/>
      <w:bookmarkStart w:id="74" w:name="_Toc208858337"/>
      <w:bookmarkStart w:id="75" w:name="_Toc209173291"/>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16</w:t>
      </w:r>
      <w:r w:rsidR="007B6282">
        <w:rPr>
          <w:rFonts w:eastAsiaTheme="minorEastAsia" w:cs="Arial"/>
          <w:b/>
          <w:bCs/>
          <w:sz w:val="20"/>
          <w:lang w:eastAsia="zh-CN"/>
        </w:rPr>
        <w:fldChar w:fldCharType="end"/>
      </w:r>
      <w:bookmarkEnd w:id="73"/>
      <w:r w:rsidRPr="00F2049B">
        <w:rPr>
          <w:rFonts w:eastAsiaTheme="minorEastAsia" w:cs="Arial"/>
          <w:b/>
          <w:bCs/>
          <w:sz w:val="20"/>
          <w:lang w:eastAsia="zh-CN"/>
        </w:rPr>
        <w:t xml:space="preserve"> Should there be additional topics included in </w:t>
      </w:r>
      <w:proofErr w:type="spellStart"/>
      <w:r w:rsidRPr="00F2049B">
        <w:rPr>
          <w:rFonts w:eastAsiaTheme="minorEastAsia" w:cs="Arial"/>
          <w:b/>
          <w:bCs/>
          <w:sz w:val="20"/>
          <w:lang w:eastAsia="zh-CN"/>
        </w:rPr>
        <w:t>PrepL</w:t>
      </w:r>
      <w:proofErr w:type="spellEnd"/>
      <w:r w:rsidRPr="00F2049B">
        <w:rPr>
          <w:rFonts w:eastAsiaTheme="minorEastAsia" w:cs="Arial"/>
          <w:b/>
          <w:bCs/>
          <w:sz w:val="20"/>
          <w:lang w:eastAsia="zh-CN"/>
        </w:rPr>
        <w:t xml:space="preserve"> or the written road rules test</w:t>
      </w:r>
      <w:bookmarkEnd w:id="74"/>
      <w:bookmarkEnd w:id="75"/>
    </w:p>
    <w:tbl>
      <w:tblPr>
        <w:tblW w:w="5000" w:type="pct"/>
        <w:tblBorders>
          <w:top w:val="single" w:sz="4" w:space="0" w:color="auto"/>
          <w:bottom w:val="single" w:sz="4" w:space="0" w:color="auto"/>
        </w:tblBorders>
        <w:tblLook w:val="04A0" w:firstRow="1" w:lastRow="0" w:firstColumn="1" w:lastColumn="0" w:noHBand="0" w:noVBand="1"/>
      </w:tblPr>
      <w:tblGrid>
        <w:gridCol w:w="3866"/>
        <w:gridCol w:w="1288"/>
        <w:gridCol w:w="1290"/>
        <w:gridCol w:w="1288"/>
        <w:gridCol w:w="1288"/>
      </w:tblGrid>
      <w:tr w:rsidR="00F2049B" w:rsidRPr="00F2049B" w14:paraId="5B601EA6" w14:textId="77777777" w:rsidTr="00F2049B">
        <w:trPr>
          <w:trHeight w:val="300"/>
        </w:trPr>
        <w:tc>
          <w:tcPr>
            <w:tcW w:w="2143" w:type="pct"/>
            <w:tcBorders>
              <w:top w:val="single" w:sz="4" w:space="0" w:color="auto"/>
              <w:bottom w:val="single" w:sz="4" w:space="0" w:color="auto"/>
            </w:tcBorders>
            <w:shd w:val="clear" w:color="auto" w:fill="auto"/>
            <w:noWrap/>
            <w:vAlign w:val="bottom"/>
          </w:tcPr>
          <w:p w14:paraId="6E37CF22" w14:textId="77777777" w:rsidR="00F2049B" w:rsidRPr="00F2049B" w:rsidRDefault="00F2049B" w:rsidP="00F2049B">
            <w:pPr>
              <w:spacing w:after="0" w:line="240" w:lineRule="auto"/>
              <w:jc w:val="left"/>
              <w:rPr>
                <w:rFonts w:eastAsia="Times New Roman" w:cs="Arial"/>
                <w:szCs w:val="22"/>
                <w:lang w:eastAsia="en-AU"/>
              </w:rPr>
            </w:pPr>
          </w:p>
        </w:tc>
        <w:tc>
          <w:tcPr>
            <w:tcW w:w="1429" w:type="pct"/>
            <w:gridSpan w:val="2"/>
            <w:tcBorders>
              <w:top w:val="single" w:sz="4" w:space="0" w:color="auto"/>
              <w:bottom w:val="single" w:sz="4" w:space="0" w:color="auto"/>
            </w:tcBorders>
            <w:shd w:val="clear" w:color="auto" w:fill="auto"/>
            <w:noWrap/>
            <w:vAlign w:val="center"/>
          </w:tcPr>
          <w:p w14:paraId="6E124269" w14:textId="77777777" w:rsidR="00F2049B" w:rsidRPr="00F2049B" w:rsidRDefault="00F2049B" w:rsidP="00F2049B">
            <w:pPr>
              <w:spacing w:after="0" w:line="240" w:lineRule="auto"/>
              <w:jc w:val="center"/>
              <w:rPr>
                <w:rFonts w:eastAsia="Times New Roman" w:cs="Arial"/>
                <w:b/>
                <w:bCs/>
                <w:color w:val="000000"/>
                <w:szCs w:val="22"/>
                <w:lang w:eastAsia="en-AU"/>
              </w:rPr>
            </w:pPr>
            <w:proofErr w:type="spellStart"/>
            <w:r w:rsidRPr="00F2049B">
              <w:rPr>
                <w:rFonts w:eastAsia="Times New Roman" w:cs="Arial"/>
                <w:b/>
                <w:bCs/>
                <w:color w:val="000000"/>
                <w:szCs w:val="22"/>
                <w:lang w:eastAsia="en-AU"/>
              </w:rPr>
              <w:t>PrepL</w:t>
            </w:r>
            <w:proofErr w:type="spellEnd"/>
          </w:p>
        </w:tc>
        <w:tc>
          <w:tcPr>
            <w:tcW w:w="1428" w:type="pct"/>
            <w:gridSpan w:val="2"/>
            <w:tcBorders>
              <w:top w:val="single" w:sz="4" w:space="0" w:color="auto"/>
              <w:bottom w:val="single" w:sz="4" w:space="0" w:color="auto"/>
            </w:tcBorders>
            <w:vAlign w:val="center"/>
          </w:tcPr>
          <w:p w14:paraId="4D8AA81C"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Written Test</w:t>
            </w:r>
          </w:p>
        </w:tc>
      </w:tr>
      <w:tr w:rsidR="00F2049B" w:rsidRPr="00F2049B" w14:paraId="37890279" w14:textId="77777777" w:rsidTr="00F2049B">
        <w:trPr>
          <w:trHeight w:val="300"/>
        </w:trPr>
        <w:tc>
          <w:tcPr>
            <w:tcW w:w="2143" w:type="pct"/>
            <w:tcBorders>
              <w:top w:val="single" w:sz="4" w:space="0" w:color="auto"/>
              <w:bottom w:val="single" w:sz="4" w:space="0" w:color="auto"/>
            </w:tcBorders>
            <w:shd w:val="clear" w:color="auto" w:fill="auto"/>
            <w:noWrap/>
            <w:vAlign w:val="bottom"/>
            <w:hideMark/>
          </w:tcPr>
          <w:p w14:paraId="1184B667" w14:textId="77777777" w:rsidR="00F2049B" w:rsidRPr="00F2049B" w:rsidRDefault="00F2049B" w:rsidP="00F2049B">
            <w:pPr>
              <w:spacing w:after="0" w:line="240" w:lineRule="auto"/>
              <w:jc w:val="left"/>
              <w:rPr>
                <w:rFonts w:eastAsia="Times New Roman" w:cs="Arial"/>
                <w:szCs w:val="22"/>
                <w:lang w:eastAsia="en-AU"/>
              </w:rPr>
            </w:pPr>
          </w:p>
        </w:tc>
        <w:tc>
          <w:tcPr>
            <w:tcW w:w="714" w:type="pct"/>
            <w:tcBorders>
              <w:top w:val="single" w:sz="4" w:space="0" w:color="auto"/>
              <w:bottom w:val="single" w:sz="4" w:space="0" w:color="auto"/>
            </w:tcBorders>
            <w:shd w:val="clear" w:color="auto" w:fill="auto"/>
            <w:noWrap/>
            <w:vAlign w:val="bottom"/>
            <w:hideMark/>
          </w:tcPr>
          <w:p w14:paraId="2B5636B4"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715" w:type="pct"/>
            <w:tcBorders>
              <w:top w:val="single" w:sz="4" w:space="0" w:color="auto"/>
              <w:bottom w:val="single" w:sz="4" w:space="0" w:color="auto"/>
            </w:tcBorders>
            <w:shd w:val="clear" w:color="auto" w:fill="auto"/>
            <w:noWrap/>
            <w:vAlign w:val="bottom"/>
            <w:hideMark/>
          </w:tcPr>
          <w:p w14:paraId="257D7474"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c>
          <w:tcPr>
            <w:tcW w:w="714" w:type="pct"/>
            <w:tcBorders>
              <w:top w:val="single" w:sz="4" w:space="0" w:color="auto"/>
              <w:bottom w:val="single" w:sz="4" w:space="0" w:color="auto"/>
            </w:tcBorders>
            <w:vAlign w:val="bottom"/>
          </w:tcPr>
          <w:p w14:paraId="58E9508B"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714" w:type="pct"/>
            <w:tcBorders>
              <w:top w:val="single" w:sz="4" w:space="0" w:color="auto"/>
              <w:bottom w:val="single" w:sz="4" w:space="0" w:color="auto"/>
            </w:tcBorders>
            <w:vAlign w:val="bottom"/>
          </w:tcPr>
          <w:p w14:paraId="09C3CC80"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6A4DFEED" w14:textId="77777777" w:rsidTr="00F2049B">
        <w:trPr>
          <w:trHeight w:val="300"/>
        </w:trPr>
        <w:tc>
          <w:tcPr>
            <w:tcW w:w="2143" w:type="pct"/>
            <w:tcBorders>
              <w:top w:val="single" w:sz="4" w:space="0" w:color="auto"/>
            </w:tcBorders>
            <w:shd w:val="clear" w:color="auto" w:fill="auto"/>
            <w:noWrap/>
            <w:vAlign w:val="center"/>
          </w:tcPr>
          <w:p w14:paraId="1E30A9BC" w14:textId="77777777" w:rsidR="00F2049B" w:rsidRPr="00F2049B" w:rsidRDefault="00F2049B" w:rsidP="00F2049B">
            <w:pPr>
              <w:spacing w:after="0" w:line="240" w:lineRule="auto"/>
              <w:jc w:val="left"/>
              <w:rPr>
                <w:rFonts w:eastAsia="Times New Roman" w:cs="Arial"/>
                <w:bCs/>
                <w:color w:val="000000"/>
                <w:szCs w:val="22"/>
                <w:lang w:eastAsia="en-AU"/>
              </w:rPr>
            </w:pPr>
            <w:r w:rsidRPr="00F2049B">
              <w:rPr>
                <w:rFonts w:eastAsia="Times New Roman" w:cs="Arial"/>
                <w:bCs/>
                <w:color w:val="000000"/>
                <w:szCs w:val="22"/>
                <w:lang w:eastAsia="en-AU"/>
              </w:rPr>
              <w:t>Yes</w:t>
            </w:r>
          </w:p>
        </w:tc>
        <w:tc>
          <w:tcPr>
            <w:tcW w:w="714" w:type="pct"/>
            <w:tcBorders>
              <w:top w:val="single" w:sz="4" w:space="0" w:color="auto"/>
            </w:tcBorders>
            <w:shd w:val="clear" w:color="auto" w:fill="auto"/>
            <w:noWrap/>
            <w:vAlign w:val="center"/>
          </w:tcPr>
          <w:p w14:paraId="4BEC599A"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70</w:t>
            </w:r>
          </w:p>
        </w:tc>
        <w:tc>
          <w:tcPr>
            <w:tcW w:w="715" w:type="pct"/>
            <w:tcBorders>
              <w:top w:val="single" w:sz="4" w:space="0" w:color="auto"/>
            </w:tcBorders>
            <w:shd w:val="clear" w:color="auto" w:fill="auto"/>
            <w:noWrap/>
            <w:vAlign w:val="center"/>
          </w:tcPr>
          <w:p w14:paraId="45364DA6"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21.9</w:t>
            </w:r>
          </w:p>
        </w:tc>
        <w:tc>
          <w:tcPr>
            <w:tcW w:w="714" w:type="pct"/>
            <w:tcBorders>
              <w:top w:val="single" w:sz="4" w:space="0" w:color="auto"/>
            </w:tcBorders>
            <w:vAlign w:val="center"/>
          </w:tcPr>
          <w:p w14:paraId="4F4DB7F0"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8</w:t>
            </w:r>
          </w:p>
        </w:tc>
        <w:tc>
          <w:tcPr>
            <w:tcW w:w="714" w:type="pct"/>
            <w:tcBorders>
              <w:top w:val="single" w:sz="4" w:space="0" w:color="auto"/>
            </w:tcBorders>
            <w:vAlign w:val="center"/>
          </w:tcPr>
          <w:p w14:paraId="73965BD5"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42.1</w:t>
            </w:r>
          </w:p>
        </w:tc>
      </w:tr>
      <w:tr w:rsidR="00F2049B" w:rsidRPr="00F2049B" w14:paraId="7F8C5CA8" w14:textId="77777777" w:rsidTr="00F2049B">
        <w:trPr>
          <w:trHeight w:val="300"/>
        </w:trPr>
        <w:tc>
          <w:tcPr>
            <w:tcW w:w="2143" w:type="pct"/>
            <w:shd w:val="clear" w:color="auto" w:fill="auto"/>
            <w:noWrap/>
            <w:vAlign w:val="center"/>
          </w:tcPr>
          <w:p w14:paraId="4D39B060"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No</w:t>
            </w:r>
          </w:p>
        </w:tc>
        <w:tc>
          <w:tcPr>
            <w:tcW w:w="714" w:type="pct"/>
            <w:shd w:val="clear" w:color="auto" w:fill="auto"/>
            <w:noWrap/>
            <w:vAlign w:val="center"/>
          </w:tcPr>
          <w:p w14:paraId="39302A6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152</w:t>
            </w:r>
          </w:p>
        </w:tc>
        <w:tc>
          <w:tcPr>
            <w:tcW w:w="715" w:type="pct"/>
            <w:shd w:val="clear" w:color="auto" w:fill="auto"/>
            <w:noWrap/>
            <w:vAlign w:val="center"/>
          </w:tcPr>
          <w:p w14:paraId="07D71E2A"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47.7</w:t>
            </w:r>
          </w:p>
        </w:tc>
        <w:tc>
          <w:tcPr>
            <w:tcW w:w="714" w:type="pct"/>
            <w:vAlign w:val="center"/>
          </w:tcPr>
          <w:p w14:paraId="62ACF0F2"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4</w:t>
            </w:r>
          </w:p>
        </w:tc>
        <w:tc>
          <w:tcPr>
            <w:tcW w:w="714" w:type="pct"/>
            <w:vAlign w:val="center"/>
          </w:tcPr>
          <w:p w14:paraId="1FA45CE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21.5</w:t>
            </w:r>
          </w:p>
        </w:tc>
      </w:tr>
      <w:tr w:rsidR="00F2049B" w:rsidRPr="00F2049B" w14:paraId="30EB46F2" w14:textId="77777777" w:rsidTr="00F2049B">
        <w:trPr>
          <w:trHeight w:val="300"/>
        </w:trPr>
        <w:tc>
          <w:tcPr>
            <w:tcW w:w="2143" w:type="pct"/>
            <w:shd w:val="clear" w:color="auto" w:fill="auto"/>
            <w:noWrap/>
            <w:vAlign w:val="center"/>
          </w:tcPr>
          <w:p w14:paraId="46CBA453"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Don’t know/Can’t remember</w:t>
            </w:r>
          </w:p>
        </w:tc>
        <w:tc>
          <w:tcPr>
            <w:tcW w:w="714" w:type="pct"/>
            <w:shd w:val="clear" w:color="auto" w:fill="auto"/>
            <w:noWrap/>
            <w:vAlign w:val="center"/>
          </w:tcPr>
          <w:p w14:paraId="0D6BD16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97</w:t>
            </w:r>
          </w:p>
        </w:tc>
        <w:tc>
          <w:tcPr>
            <w:tcW w:w="715" w:type="pct"/>
            <w:shd w:val="clear" w:color="auto" w:fill="auto"/>
            <w:noWrap/>
            <w:vAlign w:val="center"/>
          </w:tcPr>
          <w:p w14:paraId="7C4D40AB"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30.4</w:t>
            </w:r>
          </w:p>
        </w:tc>
        <w:tc>
          <w:tcPr>
            <w:tcW w:w="714" w:type="pct"/>
            <w:vAlign w:val="center"/>
          </w:tcPr>
          <w:p w14:paraId="3AB6E1AC"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7</w:t>
            </w:r>
          </w:p>
        </w:tc>
        <w:tc>
          <w:tcPr>
            <w:tcW w:w="714" w:type="pct"/>
            <w:vAlign w:val="center"/>
          </w:tcPr>
          <w:p w14:paraId="14FC5F93"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36.8</w:t>
            </w:r>
          </w:p>
        </w:tc>
      </w:tr>
    </w:tbl>
    <w:p w14:paraId="4D0D82C3" w14:textId="77777777" w:rsidR="00F2049B" w:rsidRPr="00F2049B" w:rsidRDefault="00F2049B" w:rsidP="00F2049B">
      <w:pPr>
        <w:spacing w:after="160" w:line="360" w:lineRule="auto"/>
        <w:jc w:val="left"/>
        <w:rPr>
          <w:rFonts w:ascii="Arial Narrow" w:eastAsiaTheme="minorEastAsia" w:hAnsi="Arial Narrow" w:cstheme="minorBidi"/>
          <w:szCs w:val="22"/>
          <w:lang w:eastAsia="zh-CN"/>
        </w:rPr>
      </w:pPr>
    </w:p>
    <w:p w14:paraId="1A5E4C4F" w14:textId="77777777" w:rsidR="00F2049B" w:rsidRPr="00F2049B" w:rsidRDefault="00F2049B" w:rsidP="00D7005F">
      <w:pPr>
        <w:spacing w:after="200"/>
        <w:rPr>
          <w:rFonts w:eastAsiaTheme="minorEastAsia" w:cs="Arial"/>
          <w:szCs w:val="22"/>
          <w:lang w:eastAsia="zh-CN"/>
        </w:rPr>
      </w:pPr>
      <w:r w:rsidRPr="00F2049B">
        <w:rPr>
          <w:rFonts w:eastAsiaTheme="minorEastAsia" w:cs="Arial"/>
          <w:szCs w:val="22"/>
          <w:lang w:eastAsia="zh-CN"/>
        </w:rPr>
        <w:t xml:space="preserve">Learner drivers who felt there should be additional topics included in either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or the written test were asked what they thought these topics should be. For those who completed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commonly provided responses were:</w:t>
      </w:r>
    </w:p>
    <w:p w14:paraId="2EA22188" w14:textId="77777777" w:rsidR="00F2049B" w:rsidRPr="00F2049B" w:rsidRDefault="00F2049B" w:rsidP="009103E5">
      <w:pPr>
        <w:numPr>
          <w:ilvl w:val="0"/>
          <w:numId w:val="15"/>
        </w:numPr>
        <w:spacing w:after="200"/>
        <w:rPr>
          <w:rFonts w:eastAsiaTheme="minorEastAsia" w:cs="Arial"/>
          <w:szCs w:val="22"/>
          <w:lang w:eastAsia="zh-CN"/>
        </w:rPr>
      </w:pPr>
      <w:r w:rsidRPr="00F2049B">
        <w:rPr>
          <w:rFonts w:eastAsiaTheme="minorEastAsia" w:cs="Arial"/>
          <w:szCs w:val="22"/>
          <w:lang w:eastAsia="zh-CN"/>
        </w:rPr>
        <w:t>Information about operating a motor vehicle</w:t>
      </w:r>
    </w:p>
    <w:p w14:paraId="1CED260A" w14:textId="77777777" w:rsidR="00F2049B" w:rsidRPr="00F2049B" w:rsidRDefault="00F2049B" w:rsidP="009103E5">
      <w:pPr>
        <w:numPr>
          <w:ilvl w:val="0"/>
          <w:numId w:val="15"/>
        </w:numPr>
        <w:spacing w:after="200"/>
        <w:rPr>
          <w:rFonts w:eastAsiaTheme="minorEastAsia" w:cs="Arial"/>
          <w:szCs w:val="22"/>
          <w:lang w:eastAsia="zh-CN"/>
        </w:rPr>
      </w:pPr>
      <w:r w:rsidRPr="00F2049B">
        <w:rPr>
          <w:rFonts w:eastAsiaTheme="minorEastAsia" w:cs="Arial"/>
          <w:szCs w:val="22"/>
          <w:lang w:eastAsia="zh-CN"/>
        </w:rPr>
        <w:t>First-aid at crash scenes</w:t>
      </w:r>
    </w:p>
    <w:p w14:paraId="50D919FC" w14:textId="77777777" w:rsidR="00F2049B" w:rsidRPr="00F2049B" w:rsidRDefault="00F2049B" w:rsidP="009103E5">
      <w:pPr>
        <w:numPr>
          <w:ilvl w:val="0"/>
          <w:numId w:val="15"/>
        </w:numPr>
        <w:spacing w:after="200"/>
        <w:rPr>
          <w:rFonts w:eastAsiaTheme="minorEastAsia" w:cs="Arial"/>
          <w:szCs w:val="22"/>
          <w:lang w:eastAsia="zh-CN"/>
        </w:rPr>
      </w:pPr>
      <w:r w:rsidRPr="00F2049B">
        <w:rPr>
          <w:rFonts w:eastAsiaTheme="minorEastAsia" w:cs="Arial"/>
          <w:szCs w:val="22"/>
          <w:lang w:eastAsia="zh-CN"/>
        </w:rPr>
        <w:t>Basic car checks and maintenance (e.g., oil, tyres, changing a tyre)</w:t>
      </w:r>
    </w:p>
    <w:p w14:paraId="33C6B5E9" w14:textId="77777777" w:rsidR="00F2049B" w:rsidRPr="00F2049B" w:rsidRDefault="00F2049B" w:rsidP="009103E5">
      <w:pPr>
        <w:numPr>
          <w:ilvl w:val="0"/>
          <w:numId w:val="15"/>
        </w:numPr>
        <w:spacing w:after="200"/>
        <w:rPr>
          <w:rFonts w:eastAsiaTheme="minorEastAsia" w:cs="Arial"/>
          <w:szCs w:val="22"/>
          <w:lang w:eastAsia="zh-CN"/>
        </w:rPr>
      </w:pPr>
      <w:r w:rsidRPr="00F2049B">
        <w:rPr>
          <w:rFonts w:eastAsiaTheme="minorEastAsia" w:cs="Arial"/>
          <w:szCs w:val="22"/>
          <w:lang w:eastAsia="zh-CN"/>
        </w:rPr>
        <w:t>Responding to behaviour of dangerous drivers</w:t>
      </w:r>
    </w:p>
    <w:p w14:paraId="693D6B8E" w14:textId="77777777" w:rsidR="00F2049B" w:rsidRPr="00F2049B" w:rsidRDefault="00F2049B" w:rsidP="009103E5">
      <w:pPr>
        <w:numPr>
          <w:ilvl w:val="0"/>
          <w:numId w:val="15"/>
        </w:numPr>
        <w:spacing w:after="200"/>
        <w:rPr>
          <w:rFonts w:eastAsiaTheme="minorEastAsia" w:cs="Arial"/>
          <w:szCs w:val="22"/>
          <w:lang w:eastAsia="zh-CN"/>
        </w:rPr>
      </w:pPr>
      <w:r w:rsidRPr="00F2049B">
        <w:rPr>
          <w:rFonts w:eastAsiaTheme="minorEastAsia" w:cs="Arial"/>
          <w:szCs w:val="22"/>
          <w:lang w:eastAsia="zh-CN"/>
        </w:rPr>
        <w:t>Driving in tunnels</w:t>
      </w:r>
    </w:p>
    <w:p w14:paraId="74542476" w14:textId="77777777" w:rsidR="00F2049B" w:rsidRPr="00F2049B" w:rsidRDefault="00F2049B" w:rsidP="009103E5">
      <w:pPr>
        <w:numPr>
          <w:ilvl w:val="0"/>
          <w:numId w:val="15"/>
        </w:numPr>
        <w:spacing w:after="200"/>
        <w:rPr>
          <w:rFonts w:eastAsiaTheme="minorEastAsia" w:cs="Arial"/>
          <w:szCs w:val="22"/>
          <w:lang w:eastAsia="zh-CN"/>
        </w:rPr>
      </w:pPr>
      <w:r w:rsidRPr="00F2049B">
        <w:rPr>
          <w:rFonts w:eastAsiaTheme="minorEastAsia" w:cs="Arial"/>
          <w:szCs w:val="22"/>
          <w:lang w:eastAsia="zh-CN"/>
        </w:rPr>
        <w:t>Driving through multi-lane roundabouts</w:t>
      </w:r>
    </w:p>
    <w:p w14:paraId="5B07C910" w14:textId="77777777" w:rsidR="00F2049B" w:rsidRPr="00F2049B" w:rsidRDefault="00F2049B" w:rsidP="009103E5">
      <w:pPr>
        <w:numPr>
          <w:ilvl w:val="0"/>
          <w:numId w:val="15"/>
        </w:numPr>
        <w:spacing w:after="200"/>
        <w:rPr>
          <w:rFonts w:eastAsiaTheme="minorEastAsia" w:cs="Arial"/>
          <w:szCs w:val="22"/>
          <w:lang w:eastAsia="zh-CN"/>
        </w:rPr>
      </w:pPr>
      <w:r w:rsidRPr="00F2049B">
        <w:rPr>
          <w:rFonts w:eastAsiaTheme="minorEastAsia" w:cs="Arial"/>
          <w:szCs w:val="22"/>
          <w:lang w:eastAsia="zh-CN"/>
        </w:rPr>
        <w:t>More coverage of traffic signs and what they mean</w:t>
      </w:r>
    </w:p>
    <w:p w14:paraId="54B950F0" w14:textId="77777777" w:rsidR="00F2049B" w:rsidRPr="00F2049B" w:rsidRDefault="00F2049B" w:rsidP="009103E5">
      <w:pPr>
        <w:numPr>
          <w:ilvl w:val="0"/>
          <w:numId w:val="15"/>
        </w:numPr>
        <w:spacing w:after="200"/>
        <w:rPr>
          <w:rFonts w:eastAsiaTheme="minorEastAsia" w:cs="Arial"/>
          <w:szCs w:val="22"/>
          <w:lang w:eastAsia="zh-CN"/>
        </w:rPr>
      </w:pPr>
      <w:r w:rsidRPr="00F2049B">
        <w:rPr>
          <w:rFonts w:eastAsiaTheme="minorEastAsia" w:cs="Arial"/>
          <w:szCs w:val="22"/>
          <w:lang w:eastAsia="zh-CN"/>
        </w:rPr>
        <w:lastRenderedPageBreak/>
        <w:t>Driving through roadworks</w:t>
      </w:r>
    </w:p>
    <w:p w14:paraId="6462F721" w14:textId="77777777" w:rsidR="00F2049B" w:rsidRPr="00F2049B" w:rsidRDefault="00F2049B" w:rsidP="009103E5">
      <w:pPr>
        <w:numPr>
          <w:ilvl w:val="0"/>
          <w:numId w:val="15"/>
        </w:numPr>
        <w:spacing w:after="200"/>
        <w:rPr>
          <w:rFonts w:eastAsiaTheme="minorEastAsia" w:cs="Arial"/>
          <w:szCs w:val="22"/>
          <w:lang w:eastAsia="zh-CN"/>
        </w:rPr>
      </w:pPr>
      <w:r w:rsidRPr="00F2049B">
        <w:rPr>
          <w:rFonts w:eastAsiaTheme="minorEastAsia" w:cs="Arial"/>
          <w:szCs w:val="22"/>
          <w:lang w:eastAsia="zh-CN"/>
        </w:rPr>
        <w:t>Driving around emergency services vehicles</w:t>
      </w:r>
    </w:p>
    <w:p w14:paraId="43AF9510" w14:textId="77777777" w:rsidR="00F2049B" w:rsidRPr="00F2049B" w:rsidRDefault="00F2049B" w:rsidP="009103E5">
      <w:pPr>
        <w:numPr>
          <w:ilvl w:val="0"/>
          <w:numId w:val="15"/>
        </w:numPr>
        <w:spacing w:after="200"/>
        <w:rPr>
          <w:rFonts w:eastAsiaTheme="minorEastAsia" w:cs="Arial"/>
          <w:szCs w:val="22"/>
          <w:lang w:eastAsia="zh-CN"/>
        </w:rPr>
      </w:pPr>
      <w:r w:rsidRPr="00F2049B">
        <w:rPr>
          <w:rFonts w:eastAsiaTheme="minorEastAsia" w:cs="Arial"/>
          <w:szCs w:val="22"/>
          <w:lang w:eastAsia="zh-CN"/>
        </w:rPr>
        <w:t>Driving safely or rural and remote dirt roads</w:t>
      </w:r>
    </w:p>
    <w:p w14:paraId="41F66C1E" w14:textId="77777777" w:rsidR="00F2049B" w:rsidRPr="00F2049B" w:rsidRDefault="00F2049B" w:rsidP="009103E5">
      <w:pPr>
        <w:numPr>
          <w:ilvl w:val="0"/>
          <w:numId w:val="15"/>
        </w:numPr>
        <w:spacing w:after="200"/>
        <w:rPr>
          <w:rFonts w:eastAsiaTheme="minorEastAsia" w:cs="Arial"/>
          <w:szCs w:val="22"/>
          <w:lang w:eastAsia="zh-CN"/>
        </w:rPr>
      </w:pPr>
      <w:r w:rsidRPr="00F2049B">
        <w:rPr>
          <w:rFonts w:eastAsiaTheme="minorEastAsia" w:cs="Arial"/>
          <w:szCs w:val="22"/>
          <w:lang w:eastAsia="zh-CN"/>
        </w:rPr>
        <w:t>Merging safely</w:t>
      </w:r>
    </w:p>
    <w:p w14:paraId="259E848E" w14:textId="77777777" w:rsidR="00F2049B" w:rsidRPr="00F2049B" w:rsidRDefault="00F2049B" w:rsidP="009103E5">
      <w:pPr>
        <w:numPr>
          <w:ilvl w:val="0"/>
          <w:numId w:val="15"/>
        </w:numPr>
        <w:spacing w:after="200"/>
        <w:rPr>
          <w:rFonts w:eastAsiaTheme="minorEastAsia" w:cs="Arial"/>
          <w:szCs w:val="22"/>
          <w:lang w:eastAsia="zh-CN"/>
        </w:rPr>
      </w:pPr>
      <w:r w:rsidRPr="00F2049B">
        <w:rPr>
          <w:rFonts w:eastAsiaTheme="minorEastAsia" w:cs="Arial"/>
          <w:szCs w:val="22"/>
          <w:lang w:eastAsia="zh-CN"/>
        </w:rPr>
        <w:t>What to do if involved in a crash</w:t>
      </w:r>
    </w:p>
    <w:p w14:paraId="4D500444" w14:textId="77777777" w:rsidR="00F2049B" w:rsidRPr="00F2049B" w:rsidRDefault="00F2049B" w:rsidP="009103E5">
      <w:pPr>
        <w:numPr>
          <w:ilvl w:val="0"/>
          <w:numId w:val="15"/>
        </w:numPr>
        <w:spacing w:after="200"/>
        <w:rPr>
          <w:rFonts w:eastAsiaTheme="minorEastAsia" w:cs="Arial"/>
          <w:szCs w:val="22"/>
          <w:lang w:eastAsia="zh-CN"/>
        </w:rPr>
      </w:pPr>
      <w:r w:rsidRPr="00F2049B">
        <w:rPr>
          <w:rFonts w:eastAsiaTheme="minorEastAsia" w:cs="Arial"/>
          <w:szCs w:val="22"/>
          <w:lang w:eastAsia="zh-CN"/>
        </w:rPr>
        <w:t>Information on structuring the learner driver period</w:t>
      </w:r>
    </w:p>
    <w:p w14:paraId="11C085E3" w14:textId="77777777" w:rsidR="00F2049B" w:rsidRPr="00F2049B" w:rsidRDefault="00F2049B" w:rsidP="009103E5">
      <w:pPr>
        <w:numPr>
          <w:ilvl w:val="0"/>
          <w:numId w:val="15"/>
        </w:numPr>
        <w:spacing w:after="200"/>
        <w:rPr>
          <w:rFonts w:eastAsiaTheme="minorEastAsia" w:cs="Arial"/>
          <w:szCs w:val="22"/>
          <w:lang w:eastAsia="zh-CN"/>
        </w:rPr>
      </w:pPr>
      <w:r w:rsidRPr="00F2049B">
        <w:rPr>
          <w:rFonts w:eastAsiaTheme="minorEastAsia" w:cs="Arial"/>
          <w:szCs w:val="22"/>
          <w:lang w:eastAsia="zh-CN"/>
        </w:rPr>
        <w:t>Resources on where to get assistance on accessing lessons for those with financial barriers/practical barriers to accessing driver training</w:t>
      </w:r>
    </w:p>
    <w:p w14:paraId="21DD1F7F" w14:textId="77777777" w:rsidR="00F2049B" w:rsidRPr="00F2049B" w:rsidRDefault="00F2049B" w:rsidP="00D7005F">
      <w:pPr>
        <w:spacing w:after="200"/>
        <w:rPr>
          <w:rFonts w:eastAsiaTheme="minorEastAsia" w:cs="Arial"/>
          <w:szCs w:val="22"/>
          <w:lang w:eastAsia="zh-CN"/>
        </w:rPr>
      </w:pPr>
      <w:r w:rsidRPr="00F2049B">
        <w:rPr>
          <w:rFonts w:eastAsiaTheme="minorEastAsia" w:cs="Arial"/>
          <w:szCs w:val="22"/>
          <w:lang w:eastAsia="zh-CN"/>
        </w:rPr>
        <w:t>For those who completed the written test, topics they would like to see included in ‘Your keys to driving in Queensland’ included:</w:t>
      </w:r>
    </w:p>
    <w:p w14:paraId="3B0E104C" w14:textId="77777777" w:rsidR="00F2049B" w:rsidRPr="00F2049B" w:rsidRDefault="00F2049B" w:rsidP="009103E5">
      <w:pPr>
        <w:numPr>
          <w:ilvl w:val="0"/>
          <w:numId w:val="16"/>
        </w:numPr>
        <w:spacing w:after="200"/>
        <w:rPr>
          <w:rFonts w:eastAsiaTheme="minorEastAsia" w:cs="Arial"/>
          <w:szCs w:val="22"/>
          <w:lang w:eastAsia="zh-CN"/>
        </w:rPr>
      </w:pPr>
      <w:r w:rsidRPr="00F2049B">
        <w:rPr>
          <w:rFonts w:eastAsiaTheme="minorEastAsia" w:cs="Arial"/>
          <w:szCs w:val="22"/>
          <w:lang w:eastAsia="zh-CN"/>
        </w:rPr>
        <w:t>Driving safely in higher risk driving situations (e.g., fog, heavy rain)</w:t>
      </w:r>
    </w:p>
    <w:p w14:paraId="25940030" w14:textId="77777777" w:rsidR="00F2049B" w:rsidRPr="00F2049B" w:rsidRDefault="00F2049B" w:rsidP="009103E5">
      <w:pPr>
        <w:numPr>
          <w:ilvl w:val="0"/>
          <w:numId w:val="16"/>
        </w:numPr>
        <w:spacing w:after="200"/>
        <w:rPr>
          <w:rFonts w:eastAsiaTheme="minorEastAsia" w:cs="Arial"/>
          <w:szCs w:val="22"/>
          <w:lang w:eastAsia="zh-CN"/>
        </w:rPr>
      </w:pPr>
      <w:r w:rsidRPr="00F2049B">
        <w:rPr>
          <w:rFonts w:eastAsiaTheme="minorEastAsia" w:cs="Arial"/>
          <w:szCs w:val="22"/>
          <w:lang w:eastAsia="zh-CN"/>
        </w:rPr>
        <w:t>Driving safely on higher risk roads (e.g., mountains)</w:t>
      </w:r>
    </w:p>
    <w:p w14:paraId="39D7FD57" w14:textId="77777777" w:rsidR="00F2049B" w:rsidRPr="00F2049B" w:rsidRDefault="00F2049B" w:rsidP="009103E5">
      <w:pPr>
        <w:numPr>
          <w:ilvl w:val="0"/>
          <w:numId w:val="16"/>
        </w:numPr>
        <w:spacing w:after="200"/>
        <w:rPr>
          <w:rFonts w:eastAsiaTheme="minorEastAsia" w:cs="Arial"/>
          <w:szCs w:val="22"/>
          <w:lang w:eastAsia="zh-CN"/>
        </w:rPr>
      </w:pPr>
      <w:r w:rsidRPr="00F2049B">
        <w:rPr>
          <w:rFonts w:eastAsiaTheme="minorEastAsia" w:cs="Arial"/>
          <w:szCs w:val="22"/>
          <w:lang w:eastAsia="zh-CN"/>
        </w:rPr>
        <w:t>Driving in a manner that is eco-friendly to reduce vehicle emissions</w:t>
      </w:r>
    </w:p>
    <w:p w14:paraId="7A47A645" w14:textId="40705C98" w:rsidR="00F2049B" w:rsidRPr="00F2049B" w:rsidRDefault="00F2049B" w:rsidP="00D7005F">
      <w:pPr>
        <w:spacing w:after="200"/>
        <w:rPr>
          <w:rFonts w:eastAsiaTheme="minorEastAsia" w:cs="Arial"/>
          <w:szCs w:val="22"/>
          <w:lang w:eastAsia="zh-CN"/>
        </w:rPr>
      </w:pPr>
      <w:r w:rsidRPr="00F2049B">
        <w:rPr>
          <w:rFonts w:eastAsiaTheme="minorEastAsia" w:cs="Arial"/>
          <w:szCs w:val="22"/>
          <w:lang w:eastAsia="zh-CN"/>
        </w:rPr>
        <w:t xml:space="preserve">Learner drivers were asked whether they had any unsuccessful attempts at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or the written road rules test. As shown in </w:t>
      </w:r>
      <w:r w:rsidRPr="00F2049B">
        <w:rPr>
          <w:rFonts w:eastAsiaTheme="minorEastAsia" w:cs="Arial"/>
          <w:szCs w:val="22"/>
          <w:lang w:eastAsia="zh-CN"/>
        </w:rPr>
        <w:fldChar w:fldCharType="begin"/>
      </w:r>
      <w:r w:rsidRPr="00F2049B">
        <w:rPr>
          <w:rFonts w:eastAsiaTheme="minorEastAsia" w:cs="Arial"/>
          <w:szCs w:val="22"/>
          <w:lang w:eastAsia="zh-CN"/>
        </w:rPr>
        <w:instrText xml:space="preserve"> REF _Ref208579368 \h  \* MERGEFORMAT </w:instrText>
      </w:r>
      <w:r w:rsidRPr="00F2049B">
        <w:rPr>
          <w:rFonts w:eastAsiaTheme="minorEastAsia" w:cs="Arial"/>
          <w:szCs w:val="22"/>
          <w:lang w:eastAsia="zh-CN"/>
        </w:rPr>
      </w:r>
      <w:r w:rsidRPr="00F2049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17</w:t>
      </w:r>
      <w:r w:rsidRPr="00F2049B">
        <w:rPr>
          <w:rFonts w:eastAsiaTheme="minorEastAsia" w:cs="Arial"/>
          <w:szCs w:val="22"/>
          <w:lang w:eastAsia="zh-CN"/>
        </w:rPr>
        <w:fldChar w:fldCharType="end"/>
      </w:r>
      <w:r w:rsidRPr="00F2049B">
        <w:rPr>
          <w:rFonts w:eastAsiaTheme="minorEastAsia" w:cs="Arial"/>
          <w:szCs w:val="22"/>
          <w:lang w:eastAsia="zh-CN"/>
        </w:rPr>
        <w:t xml:space="preserve">, the proportion of learner drivers who had a failed attempt at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(47.5%) was larger than the proportion who had failed the written road rules test (20.0%). This can perhaps be expected given the differing opportunities that are offered following a failed attempt at </w:t>
      </w:r>
      <w:proofErr w:type="spellStart"/>
      <w:r w:rsidRPr="00F2049B">
        <w:rPr>
          <w:rFonts w:eastAsiaTheme="minorEastAsia" w:cs="Arial"/>
          <w:szCs w:val="22"/>
          <w:lang w:eastAsia="zh-CN"/>
        </w:rPr>
        <w:t>PrepL</w:t>
      </w:r>
      <w:proofErr w:type="spellEnd"/>
      <w:r w:rsidRPr="00F2049B">
        <w:rPr>
          <w:rFonts w:eastAsiaTheme="minorEastAsia" w:cs="Arial"/>
          <w:szCs w:val="22"/>
          <w:lang w:eastAsia="zh-CN"/>
        </w:rPr>
        <w:t xml:space="preserve"> when compared to the written test.</w:t>
      </w:r>
    </w:p>
    <w:p w14:paraId="29C29A2E" w14:textId="576438C5" w:rsidR="00F2049B" w:rsidRPr="00F2049B" w:rsidRDefault="00F2049B" w:rsidP="00F2049B">
      <w:pPr>
        <w:keepNext/>
        <w:spacing w:after="200" w:line="240" w:lineRule="auto"/>
        <w:jc w:val="left"/>
        <w:rPr>
          <w:rFonts w:eastAsiaTheme="minorEastAsia" w:cs="Arial"/>
          <w:b/>
          <w:bCs/>
          <w:sz w:val="20"/>
          <w:lang w:eastAsia="zh-CN"/>
        </w:rPr>
      </w:pPr>
      <w:bookmarkStart w:id="76" w:name="_Ref208579368"/>
      <w:bookmarkStart w:id="77" w:name="_Toc208858338"/>
      <w:bookmarkStart w:id="78" w:name="_Toc209173292"/>
      <w:r w:rsidRPr="00F2049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17</w:t>
      </w:r>
      <w:r w:rsidR="007B6282">
        <w:rPr>
          <w:rFonts w:eastAsiaTheme="minorEastAsia" w:cs="Arial"/>
          <w:b/>
          <w:bCs/>
          <w:sz w:val="20"/>
          <w:lang w:eastAsia="zh-CN"/>
        </w:rPr>
        <w:fldChar w:fldCharType="end"/>
      </w:r>
      <w:bookmarkEnd w:id="76"/>
      <w:r w:rsidRPr="00F2049B">
        <w:rPr>
          <w:rFonts w:eastAsiaTheme="minorEastAsia" w:cs="Arial"/>
          <w:b/>
          <w:bCs/>
          <w:sz w:val="20"/>
          <w:lang w:eastAsia="zh-CN"/>
        </w:rPr>
        <w:t xml:space="preserve"> Experience of a failed attempt at Prep or the written road rules test</w:t>
      </w:r>
      <w:bookmarkEnd w:id="77"/>
      <w:bookmarkEnd w:id="78"/>
    </w:p>
    <w:tbl>
      <w:tblPr>
        <w:tblW w:w="5000" w:type="pct"/>
        <w:tblBorders>
          <w:top w:val="single" w:sz="4" w:space="0" w:color="auto"/>
          <w:bottom w:val="single" w:sz="4" w:space="0" w:color="auto"/>
        </w:tblBorders>
        <w:tblLook w:val="04A0" w:firstRow="1" w:lastRow="0" w:firstColumn="1" w:lastColumn="0" w:noHBand="0" w:noVBand="1"/>
      </w:tblPr>
      <w:tblGrid>
        <w:gridCol w:w="3866"/>
        <w:gridCol w:w="1288"/>
        <w:gridCol w:w="1290"/>
        <w:gridCol w:w="1288"/>
        <w:gridCol w:w="1288"/>
      </w:tblGrid>
      <w:tr w:rsidR="00F2049B" w:rsidRPr="00F2049B" w14:paraId="7A2BCC9E" w14:textId="77777777" w:rsidTr="00F2049B">
        <w:trPr>
          <w:trHeight w:val="300"/>
        </w:trPr>
        <w:tc>
          <w:tcPr>
            <w:tcW w:w="2143" w:type="pct"/>
            <w:tcBorders>
              <w:top w:val="single" w:sz="4" w:space="0" w:color="auto"/>
              <w:bottom w:val="single" w:sz="4" w:space="0" w:color="auto"/>
            </w:tcBorders>
            <w:shd w:val="clear" w:color="auto" w:fill="auto"/>
            <w:noWrap/>
            <w:vAlign w:val="bottom"/>
          </w:tcPr>
          <w:p w14:paraId="29A1ACF5" w14:textId="77777777" w:rsidR="00F2049B" w:rsidRPr="00F2049B" w:rsidRDefault="00F2049B" w:rsidP="00F2049B">
            <w:pPr>
              <w:spacing w:after="0" w:line="240" w:lineRule="auto"/>
              <w:jc w:val="left"/>
              <w:rPr>
                <w:rFonts w:eastAsia="Times New Roman" w:cs="Arial"/>
                <w:szCs w:val="22"/>
                <w:lang w:eastAsia="en-AU"/>
              </w:rPr>
            </w:pPr>
          </w:p>
        </w:tc>
        <w:tc>
          <w:tcPr>
            <w:tcW w:w="1429" w:type="pct"/>
            <w:gridSpan w:val="2"/>
            <w:tcBorders>
              <w:top w:val="single" w:sz="4" w:space="0" w:color="auto"/>
              <w:bottom w:val="single" w:sz="4" w:space="0" w:color="auto"/>
            </w:tcBorders>
            <w:shd w:val="clear" w:color="auto" w:fill="auto"/>
            <w:noWrap/>
            <w:vAlign w:val="center"/>
          </w:tcPr>
          <w:p w14:paraId="3A74E91A" w14:textId="77777777" w:rsidR="00F2049B" w:rsidRPr="00F2049B" w:rsidRDefault="00F2049B" w:rsidP="00F2049B">
            <w:pPr>
              <w:spacing w:after="0" w:line="240" w:lineRule="auto"/>
              <w:jc w:val="center"/>
              <w:rPr>
                <w:rFonts w:eastAsia="Times New Roman" w:cs="Arial"/>
                <w:b/>
                <w:bCs/>
                <w:color w:val="000000"/>
                <w:szCs w:val="22"/>
                <w:lang w:eastAsia="en-AU"/>
              </w:rPr>
            </w:pPr>
            <w:proofErr w:type="spellStart"/>
            <w:r w:rsidRPr="00F2049B">
              <w:rPr>
                <w:rFonts w:eastAsia="Times New Roman" w:cs="Arial"/>
                <w:b/>
                <w:bCs/>
                <w:color w:val="000000"/>
                <w:szCs w:val="22"/>
                <w:lang w:eastAsia="en-AU"/>
              </w:rPr>
              <w:t>PrepL</w:t>
            </w:r>
            <w:proofErr w:type="spellEnd"/>
          </w:p>
        </w:tc>
        <w:tc>
          <w:tcPr>
            <w:tcW w:w="1428" w:type="pct"/>
            <w:gridSpan w:val="2"/>
            <w:tcBorders>
              <w:top w:val="single" w:sz="4" w:space="0" w:color="auto"/>
              <w:bottom w:val="single" w:sz="4" w:space="0" w:color="auto"/>
            </w:tcBorders>
            <w:vAlign w:val="center"/>
          </w:tcPr>
          <w:p w14:paraId="321F69D5"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Written Test</w:t>
            </w:r>
          </w:p>
        </w:tc>
      </w:tr>
      <w:tr w:rsidR="00F2049B" w:rsidRPr="00F2049B" w14:paraId="386B1247" w14:textId="77777777" w:rsidTr="00F2049B">
        <w:trPr>
          <w:trHeight w:val="300"/>
        </w:trPr>
        <w:tc>
          <w:tcPr>
            <w:tcW w:w="2143" w:type="pct"/>
            <w:tcBorders>
              <w:top w:val="single" w:sz="4" w:space="0" w:color="auto"/>
              <w:bottom w:val="single" w:sz="4" w:space="0" w:color="auto"/>
            </w:tcBorders>
            <w:shd w:val="clear" w:color="auto" w:fill="auto"/>
            <w:noWrap/>
            <w:vAlign w:val="bottom"/>
            <w:hideMark/>
          </w:tcPr>
          <w:p w14:paraId="7D55CB19" w14:textId="77777777" w:rsidR="00F2049B" w:rsidRPr="00F2049B" w:rsidRDefault="00F2049B" w:rsidP="00F2049B">
            <w:pPr>
              <w:spacing w:after="0" w:line="240" w:lineRule="auto"/>
              <w:jc w:val="left"/>
              <w:rPr>
                <w:rFonts w:eastAsia="Times New Roman" w:cs="Arial"/>
                <w:szCs w:val="22"/>
                <w:lang w:eastAsia="en-AU"/>
              </w:rPr>
            </w:pPr>
          </w:p>
        </w:tc>
        <w:tc>
          <w:tcPr>
            <w:tcW w:w="714" w:type="pct"/>
            <w:tcBorders>
              <w:top w:val="single" w:sz="4" w:space="0" w:color="auto"/>
              <w:bottom w:val="single" w:sz="4" w:space="0" w:color="auto"/>
            </w:tcBorders>
            <w:shd w:val="clear" w:color="auto" w:fill="auto"/>
            <w:noWrap/>
            <w:vAlign w:val="bottom"/>
            <w:hideMark/>
          </w:tcPr>
          <w:p w14:paraId="5F5D681B"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715" w:type="pct"/>
            <w:tcBorders>
              <w:top w:val="single" w:sz="4" w:space="0" w:color="auto"/>
              <w:bottom w:val="single" w:sz="4" w:space="0" w:color="auto"/>
            </w:tcBorders>
            <w:shd w:val="clear" w:color="auto" w:fill="auto"/>
            <w:noWrap/>
            <w:vAlign w:val="bottom"/>
            <w:hideMark/>
          </w:tcPr>
          <w:p w14:paraId="1D6FAE8D"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c>
          <w:tcPr>
            <w:tcW w:w="714" w:type="pct"/>
            <w:tcBorders>
              <w:top w:val="single" w:sz="4" w:space="0" w:color="auto"/>
              <w:bottom w:val="single" w:sz="4" w:space="0" w:color="auto"/>
            </w:tcBorders>
            <w:vAlign w:val="bottom"/>
          </w:tcPr>
          <w:p w14:paraId="6088096C"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n</w:t>
            </w:r>
          </w:p>
        </w:tc>
        <w:tc>
          <w:tcPr>
            <w:tcW w:w="714" w:type="pct"/>
            <w:tcBorders>
              <w:top w:val="single" w:sz="4" w:space="0" w:color="auto"/>
              <w:bottom w:val="single" w:sz="4" w:space="0" w:color="auto"/>
            </w:tcBorders>
            <w:vAlign w:val="bottom"/>
          </w:tcPr>
          <w:p w14:paraId="5DDE68E5" w14:textId="77777777" w:rsidR="00F2049B" w:rsidRPr="00F2049B" w:rsidRDefault="00F2049B" w:rsidP="00F2049B">
            <w:pPr>
              <w:spacing w:after="0" w:line="240" w:lineRule="auto"/>
              <w:jc w:val="center"/>
              <w:rPr>
                <w:rFonts w:eastAsia="Times New Roman" w:cs="Arial"/>
                <w:b/>
                <w:bCs/>
                <w:color w:val="000000"/>
                <w:szCs w:val="22"/>
                <w:lang w:eastAsia="en-AU"/>
              </w:rPr>
            </w:pPr>
            <w:r w:rsidRPr="00F2049B">
              <w:rPr>
                <w:rFonts w:eastAsia="Times New Roman" w:cs="Arial"/>
                <w:b/>
                <w:bCs/>
                <w:color w:val="000000"/>
                <w:szCs w:val="22"/>
                <w:lang w:eastAsia="en-AU"/>
              </w:rPr>
              <w:t>%</w:t>
            </w:r>
          </w:p>
        </w:tc>
      </w:tr>
      <w:tr w:rsidR="00F2049B" w:rsidRPr="00F2049B" w14:paraId="3A48E4D7" w14:textId="77777777" w:rsidTr="00F2049B">
        <w:trPr>
          <w:trHeight w:val="300"/>
        </w:trPr>
        <w:tc>
          <w:tcPr>
            <w:tcW w:w="2143" w:type="pct"/>
            <w:tcBorders>
              <w:top w:val="single" w:sz="4" w:space="0" w:color="auto"/>
            </w:tcBorders>
            <w:shd w:val="clear" w:color="auto" w:fill="auto"/>
            <w:noWrap/>
            <w:vAlign w:val="center"/>
          </w:tcPr>
          <w:p w14:paraId="7EA8F5A5" w14:textId="77777777" w:rsidR="00F2049B" w:rsidRPr="00F2049B" w:rsidRDefault="00F2049B" w:rsidP="00F2049B">
            <w:pPr>
              <w:spacing w:after="0" w:line="240" w:lineRule="auto"/>
              <w:jc w:val="left"/>
              <w:rPr>
                <w:rFonts w:eastAsia="Times New Roman" w:cs="Arial"/>
                <w:bCs/>
                <w:color w:val="000000"/>
                <w:szCs w:val="22"/>
                <w:lang w:eastAsia="en-AU"/>
              </w:rPr>
            </w:pPr>
            <w:r w:rsidRPr="00F2049B">
              <w:rPr>
                <w:rFonts w:eastAsia="Times New Roman" w:cs="Arial"/>
                <w:bCs/>
                <w:color w:val="000000"/>
                <w:szCs w:val="22"/>
                <w:lang w:eastAsia="en-AU"/>
              </w:rPr>
              <w:t>Yes</w:t>
            </w:r>
          </w:p>
        </w:tc>
        <w:tc>
          <w:tcPr>
            <w:tcW w:w="714" w:type="pct"/>
            <w:tcBorders>
              <w:top w:val="single" w:sz="4" w:space="0" w:color="auto"/>
            </w:tcBorders>
            <w:shd w:val="clear" w:color="auto" w:fill="auto"/>
            <w:noWrap/>
            <w:vAlign w:val="center"/>
          </w:tcPr>
          <w:p w14:paraId="32E4C290" w14:textId="77777777" w:rsidR="00F2049B" w:rsidRPr="00F2049B" w:rsidRDefault="00F2049B" w:rsidP="00F2049B">
            <w:pPr>
              <w:spacing w:after="0" w:line="240" w:lineRule="auto"/>
              <w:jc w:val="center"/>
              <w:rPr>
                <w:rFonts w:eastAsia="Times New Roman" w:cs="Arial"/>
                <w:bCs/>
                <w:color w:val="000000"/>
                <w:szCs w:val="22"/>
                <w:lang w:eastAsia="en-AU"/>
              </w:rPr>
            </w:pPr>
            <w:r w:rsidRPr="00F2049B">
              <w:rPr>
                <w:rFonts w:eastAsia="Times New Roman" w:cs="Arial"/>
                <w:bCs/>
                <w:color w:val="000000"/>
                <w:szCs w:val="22"/>
                <w:lang w:eastAsia="en-AU"/>
              </w:rPr>
              <w:t>225</w:t>
            </w:r>
          </w:p>
        </w:tc>
        <w:tc>
          <w:tcPr>
            <w:tcW w:w="715" w:type="pct"/>
            <w:tcBorders>
              <w:top w:val="single" w:sz="4" w:space="0" w:color="auto"/>
            </w:tcBorders>
            <w:shd w:val="clear" w:color="auto" w:fill="auto"/>
            <w:noWrap/>
            <w:vAlign w:val="center"/>
          </w:tcPr>
          <w:p w14:paraId="0D08DF77"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47.5</w:t>
            </w:r>
          </w:p>
        </w:tc>
        <w:tc>
          <w:tcPr>
            <w:tcW w:w="714" w:type="pct"/>
            <w:tcBorders>
              <w:top w:val="single" w:sz="4" w:space="0" w:color="auto"/>
            </w:tcBorders>
            <w:vAlign w:val="center"/>
          </w:tcPr>
          <w:p w14:paraId="287180D8"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6</w:t>
            </w:r>
          </w:p>
        </w:tc>
        <w:tc>
          <w:tcPr>
            <w:tcW w:w="714" w:type="pct"/>
            <w:tcBorders>
              <w:top w:val="single" w:sz="4" w:space="0" w:color="auto"/>
            </w:tcBorders>
            <w:vAlign w:val="center"/>
          </w:tcPr>
          <w:p w14:paraId="2568A32E" w14:textId="77777777" w:rsidR="00F2049B" w:rsidRPr="00F2049B" w:rsidRDefault="00F2049B" w:rsidP="00F2049B">
            <w:pPr>
              <w:spacing w:after="0" w:line="240" w:lineRule="auto"/>
              <w:jc w:val="center"/>
              <w:rPr>
                <w:rFonts w:eastAsia="Times New Roman" w:cs="Arial"/>
                <w:szCs w:val="22"/>
                <w:lang w:eastAsia="en-AU"/>
              </w:rPr>
            </w:pPr>
            <w:r w:rsidRPr="00F2049B">
              <w:rPr>
                <w:rFonts w:eastAsia="Times New Roman" w:cs="Arial"/>
                <w:szCs w:val="22"/>
                <w:lang w:eastAsia="en-AU"/>
              </w:rPr>
              <w:t>20.0</w:t>
            </w:r>
          </w:p>
        </w:tc>
      </w:tr>
      <w:tr w:rsidR="00F2049B" w:rsidRPr="00F2049B" w14:paraId="5BA330A5" w14:textId="77777777" w:rsidTr="00F2049B">
        <w:trPr>
          <w:trHeight w:val="300"/>
        </w:trPr>
        <w:tc>
          <w:tcPr>
            <w:tcW w:w="2143" w:type="pct"/>
            <w:shd w:val="clear" w:color="auto" w:fill="auto"/>
            <w:noWrap/>
            <w:vAlign w:val="center"/>
          </w:tcPr>
          <w:p w14:paraId="197FF0BD" w14:textId="77777777" w:rsidR="00F2049B" w:rsidRPr="00F2049B" w:rsidRDefault="00F2049B" w:rsidP="00F2049B">
            <w:pPr>
              <w:spacing w:after="0" w:line="240" w:lineRule="auto"/>
              <w:jc w:val="left"/>
              <w:rPr>
                <w:rFonts w:eastAsia="Times New Roman" w:cs="Arial"/>
                <w:color w:val="000000"/>
                <w:szCs w:val="22"/>
                <w:lang w:eastAsia="en-AU"/>
              </w:rPr>
            </w:pPr>
            <w:r w:rsidRPr="00F2049B">
              <w:rPr>
                <w:rFonts w:eastAsia="Times New Roman" w:cs="Arial"/>
                <w:color w:val="000000"/>
                <w:szCs w:val="22"/>
                <w:lang w:eastAsia="en-AU"/>
              </w:rPr>
              <w:t>No</w:t>
            </w:r>
          </w:p>
        </w:tc>
        <w:tc>
          <w:tcPr>
            <w:tcW w:w="714" w:type="pct"/>
            <w:shd w:val="clear" w:color="auto" w:fill="auto"/>
            <w:noWrap/>
            <w:vAlign w:val="center"/>
          </w:tcPr>
          <w:p w14:paraId="5C4333F6"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249</w:t>
            </w:r>
          </w:p>
        </w:tc>
        <w:tc>
          <w:tcPr>
            <w:tcW w:w="715" w:type="pct"/>
            <w:shd w:val="clear" w:color="auto" w:fill="auto"/>
            <w:noWrap/>
            <w:vAlign w:val="center"/>
          </w:tcPr>
          <w:p w14:paraId="192D5224"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52.5</w:t>
            </w:r>
          </w:p>
        </w:tc>
        <w:tc>
          <w:tcPr>
            <w:tcW w:w="714" w:type="pct"/>
            <w:vAlign w:val="center"/>
          </w:tcPr>
          <w:p w14:paraId="7AB4E686"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24</w:t>
            </w:r>
          </w:p>
        </w:tc>
        <w:tc>
          <w:tcPr>
            <w:tcW w:w="714" w:type="pct"/>
            <w:vAlign w:val="center"/>
          </w:tcPr>
          <w:p w14:paraId="08FC8C68" w14:textId="77777777" w:rsidR="00F2049B" w:rsidRPr="00F2049B" w:rsidRDefault="00F2049B" w:rsidP="00F2049B">
            <w:pPr>
              <w:spacing w:after="0" w:line="240" w:lineRule="auto"/>
              <w:jc w:val="center"/>
              <w:rPr>
                <w:rFonts w:eastAsia="Times New Roman" w:cs="Arial"/>
                <w:color w:val="000000"/>
                <w:szCs w:val="22"/>
                <w:lang w:eastAsia="en-AU"/>
              </w:rPr>
            </w:pPr>
            <w:r w:rsidRPr="00F2049B">
              <w:rPr>
                <w:rFonts w:eastAsia="Times New Roman" w:cs="Arial"/>
                <w:color w:val="000000"/>
                <w:szCs w:val="22"/>
                <w:lang w:eastAsia="en-AU"/>
              </w:rPr>
              <w:t>80.0</w:t>
            </w:r>
          </w:p>
        </w:tc>
      </w:tr>
    </w:tbl>
    <w:p w14:paraId="1E8E12FE" w14:textId="07716430" w:rsidR="00F2049B" w:rsidRDefault="00F2049B" w:rsidP="00F2049B">
      <w:pPr>
        <w:spacing w:after="160" w:line="360" w:lineRule="auto"/>
        <w:jc w:val="left"/>
        <w:rPr>
          <w:rFonts w:ascii="Arial Narrow" w:eastAsiaTheme="minorEastAsia" w:hAnsi="Arial Narrow" w:cstheme="minorBidi"/>
          <w:szCs w:val="22"/>
          <w:lang w:eastAsia="zh-CN"/>
        </w:rPr>
      </w:pPr>
    </w:p>
    <w:p w14:paraId="4D2E4B7A" w14:textId="0271E187" w:rsidR="00DF5D71" w:rsidRPr="00DF5D71" w:rsidRDefault="00DF5D71" w:rsidP="00DF5D71">
      <w:pPr>
        <w:rPr>
          <w:rFonts w:eastAsiaTheme="minorEastAsia" w:cs="Arial"/>
          <w:szCs w:val="22"/>
          <w:lang w:eastAsia="zh-CN"/>
        </w:rPr>
      </w:pPr>
      <w:r w:rsidRPr="00DF5D71">
        <w:rPr>
          <w:rFonts w:eastAsiaTheme="minorEastAsia" w:cs="Arial"/>
          <w:szCs w:val="22"/>
          <w:lang w:eastAsia="zh-CN"/>
        </w:rPr>
        <w:t>L</w:t>
      </w:r>
      <w:r>
        <w:rPr>
          <w:rFonts w:eastAsiaTheme="minorEastAsia" w:cs="Arial"/>
          <w:szCs w:val="22"/>
          <w:lang w:eastAsia="zh-CN"/>
        </w:rPr>
        <w:t>ast, l</w:t>
      </w:r>
      <w:r w:rsidRPr="00DF5D71">
        <w:rPr>
          <w:rFonts w:eastAsiaTheme="minorEastAsia" w:cs="Arial"/>
          <w:szCs w:val="22"/>
          <w:lang w:eastAsia="zh-CN"/>
        </w:rPr>
        <w:t xml:space="preserve">earner drivers were asked to provide details on paying for </w:t>
      </w:r>
      <w:proofErr w:type="spellStart"/>
      <w:r w:rsidRPr="00DF5D71">
        <w:rPr>
          <w:rFonts w:eastAsiaTheme="minorEastAsia" w:cs="Arial"/>
          <w:szCs w:val="22"/>
          <w:lang w:eastAsia="zh-CN"/>
        </w:rPr>
        <w:t>PrepL</w:t>
      </w:r>
      <w:proofErr w:type="spellEnd"/>
      <w:r w:rsidRPr="00DF5D71">
        <w:rPr>
          <w:rFonts w:eastAsiaTheme="minorEastAsia" w:cs="Arial"/>
          <w:szCs w:val="22"/>
          <w:lang w:eastAsia="zh-CN"/>
        </w:rPr>
        <w:t xml:space="preserve"> or the written road rules test. This included who paid the fee, whether they think the current cost is reasonable and whether they would have had difficulty affording the fee if the cost was higher. As shown in </w:t>
      </w:r>
      <w:r w:rsidRPr="00DF5D71">
        <w:rPr>
          <w:rFonts w:eastAsiaTheme="minorEastAsia" w:cs="Arial"/>
          <w:szCs w:val="22"/>
          <w:lang w:eastAsia="zh-CN"/>
        </w:rPr>
        <w:fldChar w:fldCharType="begin"/>
      </w:r>
      <w:r w:rsidRPr="00DF5D71">
        <w:rPr>
          <w:rFonts w:eastAsiaTheme="minorEastAsia" w:cs="Arial"/>
          <w:szCs w:val="22"/>
          <w:lang w:eastAsia="zh-CN"/>
        </w:rPr>
        <w:instrText xml:space="preserve"> REF _Ref208586171 \h </w:instrText>
      </w:r>
      <w:r w:rsidRPr="00DF5D71">
        <w:rPr>
          <w:rFonts w:eastAsiaTheme="minorEastAsia" w:cs="Arial"/>
          <w:szCs w:val="22"/>
          <w:lang w:eastAsia="zh-CN"/>
        </w:rPr>
      </w:r>
      <w:r w:rsidRPr="00DF5D71">
        <w:rPr>
          <w:rFonts w:eastAsiaTheme="minorEastAsia" w:cs="Arial"/>
          <w:szCs w:val="22"/>
          <w:lang w:eastAsia="zh-CN"/>
        </w:rPr>
        <w:fldChar w:fldCharType="separate"/>
      </w:r>
      <w:r w:rsidR="00FE290D" w:rsidRPr="00DF5D71">
        <w:rPr>
          <w:rFonts w:eastAsiaTheme="minorEastAsia" w:cs="Arial"/>
          <w:b/>
          <w:bCs/>
          <w:sz w:val="20"/>
          <w:lang w:eastAsia="zh-CN"/>
        </w:rPr>
        <w:t xml:space="preserve">Table </w:t>
      </w:r>
      <w:r w:rsidR="00FE290D">
        <w:rPr>
          <w:rFonts w:eastAsiaTheme="minorEastAsia" w:cs="Arial"/>
          <w:b/>
          <w:bCs/>
          <w:noProof/>
          <w:sz w:val="20"/>
          <w:lang w:eastAsia="zh-CN"/>
        </w:rPr>
        <w:t>18</w:t>
      </w:r>
      <w:r w:rsidRPr="00DF5D71">
        <w:rPr>
          <w:rFonts w:eastAsiaTheme="minorEastAsia" w:cs="Arial"/>
          <w:szCs w:val="22"/>
          <w:lang w:eastAsia="zh-CN"/>
        </w:rPr>
        <w:fldChar w:fldCharType="end"/>
      </w:r>
      <w:r w:rsidRPr="00DF5D71">
        <w:rPr>
          <w:rFonts w:eastAsiaTheme="minorEastAsia" w:cs="Arial"/>
          <w:szCs w:val="22"/>
          <w:lang w:eastAsia="zh-CN"/>
        </w:rPr>
        <w:t xml:space="preserve">, over half (n=159, 53.9%) of learner drivers reported that their parent(s)/guardian(s) paid the full amount. The majority (n=213, 71.5%) of learner drivers reported that they felt the current cost of </w:t>
      </w:r>
      <w:proofErr w:type="spellStart"/>
      <w:r w:rsidRPr="00DF5D71">
        <w:rPr>
          <w:rFonts w:eastAsiaTheme="minorEastAsia" w:cs="Arial"/>
          <w:szCs w:val="22"/>
          <w:lang w:eastAsia="zh-CN"/>
        </w:rPr>
        <w:t>PrepL</w:t>
      </w:r>
      <w:proofErr w:type="spellEnd"/>
      <w:r w:rsidRPr="00DF5D71">
        <w:rPr>
          <w:rFonts w:eastAsiaTheme="minorEastAsia" w:cs="Arial"/>
          <w:szCs w:val="22"/>
          <w:lang w:eastAsia="zh-CN"/>
        </w:rPr>
        <w:t xml:space="preserve"> and the written road rules test was reasonable (</w:t>
      </w:r>
      <w:r w:rsidRPr="00DF5D71">
        <w:rPr>
          <w:rFonts w:eastAsiaTheme="minorEastAsia" w:cs="Arial"/>
          <w:szCs w:val="22"/>
          <w:lang w:eastAsia="zh-CN"/>
        </w:rPr>
        <w:fldChar w:fldCharType="begin"/>
      </w:r>
      <w:r w:rsidRPr="00DF5D71">
        <w:rPr>
          <w:rFonts w:eastAsiaTheme="minorEastAsia" w:cs="Arial"/>
          <w:szCs w:val="22"/>
          <w:lang w:eastAsia="zh-CN"/>
        </w:rPr>
        <w:instrText xml:space="preserve"> REF _Ref208586465 \h </w:instrText>
      </w:r>
      <w:r w:rsidRPr="00DF5D71">
        <w:rPr>
          <w:rFonts w:eastAsiaTheme="minorEastAsia" w:cs="Arial"/>
          <w:szCs w:val="22"/>
          <w:lang w:eastAsia="zh-CN"/>
        </w:rPr>
      </w:r>
      <w:r w:rsidRPr="00DF5D71">
        <w:rPr>
          <w:rFonts w:eastAsiaTheme="minorEastAsia" w:cs="Arial"/>
          <w:szCs w:val="22"/>
          <w:lang w:eastAsia="zh-CN"/>
        </w:rPr>
        <w:fldChar w:fldCharType="separate"/>
      </w:r>
      <w:r w:rsidR="00FE290D" w:rsidRPr="00DF5D71">
        <w:rPr>
          <w:rFonts w:eastAsiaTheme="minorEastAsia" w:cs="Arial"/>
          <w:b/>
          <w:bCs/>
          <w:sz w:val="20"/>
          <w:lang w:eastAsia="zh-CN"/>
        </w:rPr>
        <w:t xml:space="preserve">Table </w:t>
      </w:r>
      <w:r w:rsidR="00FE290D">
        <w:rPr>
          <w:rFonts w:eastAsiaTheme="minorEastAsia" w:cs="Arial"/>
          <w:b/>
          <w:bCs/>
          <w:noProof/>
          <w:sz w:val="20"/>
          <w:lang w:eastAsia="zh-CN"/>
        </w:rPr>
        <w:t>19</w:t>
      </w:r>
      <w:r w:rsidRPr="00DF5D71">
        <w:rPr>
          <w:rFonts w:eastAsiaTheme="minorEastAsia" w:cs="Arial"/>
          <w:szCs w:val="22"/>
          <w:lang w:eastAsia="zh-CN"/>
        </w:rPr>
        <w:fldChar w:fldCharType="end"/>
      </w:r>
      <w:r w:rsidRPr="00DF5D71">
        <w:rPr>
          <w:rFonts w:eastAsiaTheme="minorEastAsia" w:cs="Arial"/>
          <w:szCs w:val="22"/>
          <w:lang w:eastAsia="zh-CN"/>
        </w:rPr>
        <w:t xml:space="preserve">). Over half (n=170, 57.1%) however highlighted that if the cost of </w:t>
      </w:r>
      <w:proofErr w:type="spellStart"/>
      <w:r w:rsidRPr="00DF5D71">
        <w:rPr>
          <w:rFonts w:eastAsiaTheme="minorEastAsia" w:cs="Arial"/>
          <w:szCs w:val="22"/>
          <w:lang w:eastAsia="zh-CN"/>
        </w:rPr>
        <w:t>PrepL</w:t>
      </w:r>
      <w:proofErr w:type="spellEnd"/>
      <w:r w:rsidRPr="00DF5D71">
        <w:rPr>
          <w:rFonts w:eastAsiaTheme="minorEastAsia" w:cs="Arial"/>
          <w:szCs w:val="22"/>
          <w:lang w:eastAsia="zh-CN"/>
        </w:rPr>
        <w:t xml:space="preserve"> or the written road rules test was higher, they would have found it difficult to afford (</w:t>
      </w:r>
      <w:r w:rsidRPr="00DF5D71">
        <w:rPr>
          <w:rFonts w:eastAsiaTheme="minorEastAsia" w:cs="Arial"/>
          <w:szCs w:val="22"/>
          <w:lang w:eastAsia="zh-CN"/>
        </w:rPr>
        <w:fldChar w:fldCharType="begin"/>
      </w:r>
      <w:r w:rsidRPr="00DF5D71">
        <w:rPr>
          <w:rFonts w:eastAsiaTheme="minorEastAsia" w:cs="Arial"/>
          <w:szCs w:val="22"/>
          <w:lang w:eastAsia="zh-CN"/>
        </w:rPr>
        <w:instrText xml:space="preserve"> REF _Ref208586594 \h </w:instrText>
      </w:r>
      <w:r w:rsidRPr="00DF5D71">
        <w:rPr>
          <w:rFonts w:eastAsiaTheme="minorEastAsia" w:cs="Arial"/>
          <w:szCs w:val="22"/>
          <w:lang w:eastAsia="zh-CN"/>
        </w:rPr>
      </w:r>
      <w:r w:rsidRPr="00DF5D71">
        <w:rPr>
          <w:rFonts w:eastAsiaTheme="minorEastAsia" w:cs="Arial"/>
          <w:szCs w:val="22"/>
          <w:lang w:eastAsia="zh-CN"/>
        </w:rPr>
        <w:fldChar w:fldCharType="separate"/>
      </w:r>
      <w:r w:rsidR="00FE290D" w:rsidRPr="00DF5D71">
        <w:rPr>
          <w:rFonts w:eastAsiaTheme="minorEastAsia" w:cs="Arial"/>
          <w:b/>
          <w:bCs/>
          <w:sz w:val="20"/>
          <w:lang w:eastAsia="zh-CN"/>
        </w:rPr>
        <w:t xml:space="preserve">Table </w:t>
      </w:r>
      <w:r w:rsidR="00FE290D">
        <w:rPr>
          <w:rFonts w:eastAsiaTheme="minorEastAsia" w:cs="Arial"/>
          <w:b/>
          <w:bCs/>
          <w:noProof/>
          <w:sz w:val="20"/>
          <w:lang w:eastAsia="zh-CN"/>
        </w:rPr>
        <w:t>20</w:t>
      </w:r>
      <w:r w:rsidRPr="00DF5D71">
        <w:rPr>
          <w:rFonts w:eastAsiaTheme="minorEastAsia" w:cs="Arial"/>
          <w:szCs w:val="22"/>
          <w:lang w:eastAsia="zh-CN"/>
        </w:rPr>
        <w:fldChar w:fldCharType="end"/>
      </w:r>
      <w:r w:rsidRPr="00DF5D71">
        <w:rPr>
          <w:rFonts w:eastAsiaTheme="minorEastAsia" w:cs="Arial"/>
          <w:szCs w:val="22"/>
          <w:lang w:eastAsia="zh-CN"/>
        </w:rPr>
        <w:t xml:space="preserve">). </w:t>
      </w:r>
    </w:p>
    <w:p w14:paraId="041271DF" w14:textId="7F084E32" w:rsidR="00DF5D71" w:rsidRPr="00DF5D71" w:rsidRDefault="00DF5D71" w:rsidP="00DF5D71">
      <w:pPr>
        <w:keepNext/>
        <w:spacing w:after="200" w:line="240" w:lineRule="auto"/>
        <w:jc w:val="left"/>
        <w:rPr>
          <w:rFonts w:eastAsiaTheme="minorEastAsia" w:cs="Arial"/>
          <w:b/>
          <w:bCs/>
          <w:sz w:val="20"/>
          <w:lang w:eastAsia="zh-CN"/>
        </w:rPr>
      </w:pPr>
      <w:bookmarkStart w:id="79" w:name="_Ref208586171"/>
      <w:bookmarkStart w:id="80" w:name="_Toc208858342"/>
      <w:bookmarkStart w:id="81" w:name="_Toc209173293"/>
      <w:r w:rsidRPr="00DF5D7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18</w:t>
      </w:r>
      <w:r w:rsidR="007B6282">
        <w:rPr>
          <w:rFonts w:eastAsiaTheme="minorEastAsia" w:cs="Arial"/>
          <w:b/>
          <w:bCs/>
          <w:sz w:val="20"/>
          <w:lang w:eastAsia="zh-CN"/>
        </w:rPr>
        <w:fldChar w:fldCharType="end"/>
      </w:r>
      <w:bookmarkEnd w:id="79"/>
      <w:r w:rsidRPr="00DF5D71">
        <w:rPr>
          <w:rFonts w:eastAsiaTheme="minorEastAsia" w:cs="Arial"/>
          <w:b/>
          <w:bCs/>
          <w:sz w:val="20"/>
          <w:lang w:eastAsia="zh-CN"/>
        </w:rPr>
        <w:t xml:space="preserve"> Person responsible for paying the fee for </w:t>
      </w:r>
      <w:proofErr w:type="spellStart"/>
      <w:r w:rsidRPr="00DF5D71">
        <w:rPr>
          <w:rFonts w:eastAsiaTheme="minorEastAsia" w:cs="Arial"/>
          <w:b/>
          <w:bCs/>
          <w:sz w:val="20"/>
          <w:lang w:eastAsia="zh-CN"/>
        </w:rPr>
        <w:t>PrepL</w:t>
      </w:r>
      <w:proofErr w:type="spellEnd"/>
      <w:r w:rsidRPr="00DF5D71">
        <w:rPr>
          <w:rFonts w:eastAsiaTheme="minorEastAsia" w:cs="Arial"/>
          <w:b/>
          <w:bCs/>
          <w:sz w:val="20"/>
          <w:lang w:eastAsia="zh-CN"/>
        </w:rPr>
        <w:t xml:space="preserve"> or the written road rules test</w:t>
      </w:r>
      <w:bookmarkEnd w:id="80"/>
      <w:bookmarkEnd w:id="81"/>
    </w:p>
    <w:tbl>
      <w:tblPr>
        <w:tblW w:w="3926" w:type="pct"/>
        <w:tblBorders>
          <w:top w:val="single" w:sz="4" w:space="0" w:color="auto"/>
          <w:bottom w:val="single" w:sz="4" w:space="0" w:color="auto"/>
        </w:tblBorders>
        <w:tblLook w:val="04A0" w:firstRow="1" w:lastRow="0" w:firstColumn="1" w:lastColumn="0" w:noHBand="0" w:noVBand="1"/>
      </w:tblPr>
      <w:tblGrid>
        <w:gridCol w:w="4130"/>
        <w:gridCol w:w="1477"/>
        <w:gridCol w:w="1476"/>
      </w:tblGrid>
      <w:tr w:rsidR="00DF5D71" w:rsidRPr="00DF5D71" w14:paraId="3028BB88" w14:textId="77777777" w:rsidTr="00B61CE5">
        <w:trPr>
          <w:trHeight w:val="300"/>
        </w:trPr>
        <w:tc>
          <w:tcPr>
            <w:tcW w:w="2819" w:type="pct"/>
            <w:tcBorders>
              <w:top w:val="single" w:sz="4" w:space="0" w:color="auto"/>
              <w:bottom w:val="single" w:sz="4" w:space="0" w:color="auto"/>
            </w:tcBorders>
            <w:shd w:val="clear" w:color="auto" w:fill="auto"/>
            <w:noWrap/>
            <w:vAlign w:val="bottom"/>
            <w:hideMark/>
          </w:tcPr>
          <w:p w14:paraId="52A736BA" w14:textId="77777777" w:rsidR="00DF5D71" w:rsidRPr="00DF5D71" w:rsidRDefault="00DF5D71" w:rsidP="00DF5D71">
            <w:pPr>
              <w:spacing w:after="0" w:line="240" w:lineRule="auto"/>
              <w:jc w:val="left"/>
              <w:rPr>
                <w:rFonts w:eastAsia="Times New Roman" w:cs="Arial"/>
                <w:szCs w:val="22"/>
                <w:lang w:eastAsia="en-AU"/>
              </w:rPr>
            </w:pPr>
          </w:p>
        </w:tc>
        <w:tc>
          <w:tcPr>
            <w:tcW w:w="1091" w:type="pct"/>
            <w:tcBorders>
              <w:top w:val="single" w:sz="4" w:space="0" w:color="auto"/>
              <w:bottom w:val="single" w:sz="4" w:space="0" w:color="auto"/>
            </w:tcBorders>
            <w:shd w:val="clear" w:color="auto" w:fill="auto"/>
            <w:noWrap/>
            <w:vAlign w:val="center"/>
            <w:hideMark/>
          </w:tcPr>
          <w:p w14:paraId="73EB58AE" w14:textId="77777777" w:rsidR="00DF5D71" w:rsidRPr="00DF5D71" w:rsidRDefault="00DF5D71" w:rsidP="00DF5D71">
            <w:pPr>
              <w:spacing w:after="0" w:line="240" w:lineRule="auto"/>
              <w:jc w:val="center"/>
              <w:rPr>
                <w:rFonts w:eastAsia="Times New Roman" w:cs="Arial"/>
                <w:b/>
                <w:bCs/>
                <w:color w:val="000000"/>
                <w:szCs w:val="22"/>
                <w:lang w:eastAsia="en-AU"/>
              </w:rPr>
            </w:pPr>
            <w:r w:rsidRPr="00DF5D71">
              <w:rPr>
                <w:rFonts w:eastAsia="Times New Roman" w:cs="Arial"/>
                <w:b/>
                <w:bCs/>
                <w:color w:val="000000"/>
                <w:szCs w:val="22"/>
                <w:lang w:eastAsia="en-AU"/>
              </w:rPr>
              <w:t>n</w:t>
            </w:r>
          </w:p>
        </w:tc>
        <w:tc>
          <w:tcPr>
            <w:tcW w:w="1090" w:type="pct"/>
            <w:tcBorders>
              <w:top w:val="single" w:sz="4" w:space="0" w:color="auto"/>
              <w:bottom w:val="single" w:sz="4" w:space="0" w:color="auto"/>
            </w:tcBorders>
            <w:shd w:val="clear" w:color="auto" w:fill="auto"/>
            <w:noWrap/>
            <w:vAlign w:val="center"/>
            <w:hideMark/>
          </w:tcPr>
          <w:p w14:paraId="26B6069F" w14:textId="77777777" w:rsidR="00DF5D71" w:rsidRPr="00DF5D71" w:rsidRDefault="00DF5D71" w:rsidP="00DF5D71">
            <w:pPr>
              <w:spacing w:after="0" w:line="240" w:lineRule="auto"/>
              <w:jc w:val="center"/>
              <w:rPr>
                <w:rFonts w:eastAsia="Times New Roman" w:cs="Arial"/>
                <w:b/>
                <w:bCs/>
                <w:color w:val="000000"/>
                <w:szCs w:val="22"/>
                <w:lang w:eastAsia="en-AU"/>
              </w:rPr>
            </w:pPr>
            <w:r w:rsidRPr="00DF5D71">
              <w:rPr>
                <w:rFonts w:eastAsia="Times New Roman" w:cs="Arial"/>
                <w:b/>
                <w:bCs/>
                <w:color w:val="000000"/>
                <w:szCs w:val="22"/>
                <w:lang w:eastAsia="en-AU"/>
              </w:rPr>
              <w:t>%</w:t>
            </w:r>
          </w:p>
        </w:tc>
      </w:tr>
      <w:tr w:rsidR="00DF5D71" w:rsidRPr="00DF5D71" w14:paraId="7D627B7E" w14:textId="77777777" w:rsidTr="00B61CE5">
        <w:trPr>
          <w:trHeight w:val="300"/>
        </w:trPr>
        <w:tc>
          <w:tcPr>
            <w:tcW w:w="2819" w:type="pct"/>
            <w:tcBorders>
              <w:top w:val="single" w:sz="4" w:space="0" w:color="auto"/>
            </w:tcBorders>
            <w:shd w:val="clear" w:color="auto" w:fill="auto"/>
            <w:noWrap/>
            <w:vAlign w:val="center"/>
            <w:hideMark/>
          </w:tcPr>
          <w:p w14:paraId="25AF2BF8" w14:textId="77777777" w:rsidR="00DF5D71" w:rsidRPr="00DF5D71" w:rsidRDefault="00DF5D71" w:rsidP="00DF5D71">
            <w:pPr>
              <w:spacing w:after="0" w:line="240" w:lineRule="auto"/>
              <w:jc w:val="left"/>
              <w:rPr>
                <w:rFonts w:eastAsia="Times New Roman" w:cs="Arial"/>
                <w:bCs/>
                <w:color w:val="000000"/>
                <w:szCs w:val="22"/>
                <w:lang w:eastAsia="en-AU"/>
              </w:rPr>
            </w:pPr>
            <w:r w:rsidRPr="00DF5D71">
              <w:rPr>
                <w:rFonts w:eastAsia="Times New Roman" w:cs="Arial"/>
                <w:bCs/>
                <w:color w:val="000000"/>
                <w:szCs w:val="22"/>
                <w:lang w:eastAsia="en-AU"/>
              </w:rPr>
              <w:t>Learner driver paid full amount</w:t>
            </w:r>
          </w:p>
        </w:tc>
        <w:tc>
          <w:tcPr>
            <w:tcW w:w="1091" w:type="pct"/>
            <w:tcBorders>
              <w:top w:val="single" w:sz="4" w:space="0" w:color="auto"/>
            </w:tcBorders>
            <w:shd w:val="clear" w:color="auto" w:fill="auto"/>
            <w:noWrap/>
            <w:vAlign w:val="center"/>
            <w:hideMark/>
          </w:tcPr>
          <w:p w14:paraId="4C36A195" w14:textId="77777777" w:rsidR="00DF5D71" w:rsidRPr="00DF5D71" w:rsidRDefault="00DF5D71" w:rsidP="00DF5D71">
            <w:pPr>
              <w:spacing w:after="0" w:line="240" w:lineRule="auto"/>
              <w:jc w:val="center"/>
              <w:rPr>
                <w:rFonts w:eastAsia="Times New Roman" w:cs="Arial"/>
                <w:bCs/>
                <w:color w:val="000000"/>
                <w:szCs w:val="22"/>
                <w:lang w:eastAsia="en-AU"/>
              </w:rPr>
            </w:pPr>
            <w:r w:rsidRPr="00DF5D71">
              <w:rPr>
                <w:rFonts w:eastAsia="Times New Roman" w:cs="Arial"/>
                <w:bCs/>
                <w:color w:val="000000"/>
                <w:szCs w:val="22"/>
                <w:lang w:eastAsia="en-AU"/>
              </w:rPr>
              <w:t>113</w:t>
            </w:r>
          </w:p>
        </w:tc>
        <w:tc>
          <w:tcPr>
            <w:tcW w:w="1090" w:type="pct"/>
            <w:tcBorders>
              <w:top w:val="single" w:sz="4" w:space="0" w:color="auto"/>
            </w:tcBorders>
            <w:shd w:val="clear" w:color="auto" w:fill="auto"/>
            <w:noWrap/>
            <w:vAlign w:val="center"/>
            <w:hideMark/>
          </w:tcPr>
          <w:p w14:paraId="66E1BED2" w14:textId="77777777" w:rsidR="00DF5D71" w:rsidRPr="00DF5D71" w:rsidRDefault="00DF5D71" w:rsidP="00DF5D71">
            <w:pPr>
              <w:spacing w:after="0" w:line="240" w:lineRule="auto"/>
              <w:jc w:val="center"/>
              <w:rPr>
                <w:rFonts w:eastAsia="Times New Roman" w:cs="Arial"/>
                <w:szCs w:val="22"/>
                <w:lang w:eastAsia="en-AU"/>
              </w:rPr>
            </w:pPr>
            <w:r w:rsidRPr="00DF5D71">
              <w:rPr>
                <w:rFonts w:eastAsia="Times New Roman" w:cs="Arial"/>
                <w:szCs w:val="22"/>
                <w:lang w:eastAsia="en-AU"/>
              </w:rPr>
              <w:t>38.3</w:t>
            </w:r>
          </w:p>
        </w:tc>
      </w:tr>
      <w:tr w:rsidR="00DF5D71" w:rsidRPr="00DF5D71" w14:paraId="50CD7296" w14:textId="77777777" w:rsidTr="00B61CE5">
        <w:trPr>
          <w:trHeight w:val="300"/>
        </w:trPr>
        <w:tc>
          <w:tcPr>
            <w:tcW w:w="2819" w:type="pct"/>
            <w:shd w:val="clear" w:color="auto" w:fill="auto"/>
            <w:noWrap/>
            <w:vAlign w:val="center"/>
            <w:hideMark/>
          </w:tcPr>
          <w:p w14:paraId="46287E9E" w14:textId="77777777" w:rsidR="00DF5D71" w:rsidRPr="00DF5D71" w:rsidRDefault="00DF5D71" w:rsidP="00DF5D71">
            <w:pPr>
              <w:spacing w:after="0" w:line="240" w:lineRule="auto"/>
              <w:jc w:val="left"/>
              <w:rPr>
                <w:rFonts w:eastAsia="Times New Roman" w:cs="Arial"/>
                <w:color w:val="000000"/>
                <w:szCs w:val="22"/>
                <w:lang w:eastAsia="en-AU"/>
              </w:rPr>
            </w:pPr>
            <w:r w:rsidRPr="00DF5D71">
              <w:rPr>
                <w:rFonts w:eastAsia="Times New Roman" w:cs="Arial"/>
                <w:color w:val="000000"/>
                <w:szCs w:val="22"/>
                <w:lang w:eastAsia="en-AU"/>
              </w:rPr>
              <w:t>Parent(s)/guardian(s) paid full amount</w:t>
            </w:r>
          </w:p>
        </w:tc>
        <w:tc>
          <w:tcPr>
            <w:tcW w:w="1091" w:type="pct"/>
            <w:shd w:val="clear" w:color="auto" w:fill="auto"/>
            <w:noWrap/>
            <w:vAlign w:val="center"/>
            <w:hideMark/>
          </w:tcPr>
          <w:p w14:paraId="1A8E5854"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159</w:t>
            </w:r>
          </w:p>
        </w:tc>
        <w:tc>
          <w:tcPr>
            <w:tcW w:w="1090" w:type="pct"/>
            <w:shd w:val="clear" w:color="auto" w:fill="auto"/>
            <w:noWrap/>
            <w:vAlign w:val="center"/>
            <w:hideMark/>
          </w:tcPr>
          <w:p w14:paraId="61DF5BB1"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53.9</w:t>
            </w:r>
          </w:p>
        </w:tc>
      </w:tr>
      <w:tr w:rsidR="00DF5D71" w:rsidRPr="00DF5D71" w14:paraId="2848B8EC" w14:textId="77777777" w:rsidTr="00B61CE5">
        <w:trPr>
          <w:trHeight w:val="300"/>
        </w:trPr>
        <w:tc>
          <w:tcPr>
            <w:tcW w:w="2819" w:type="pct"/>
            <w:shd w:val="clear" w:color="auto" w:fill="auto"/>
            <w:noWrap/>
            <w:vAlign w:val="center"/>
          </w:tcPr>
          <w:p w14:paraId="74B1C3CC" w14:textId="77777777" w:rsidR="00DF5D71" w:rsidRPr="00DF5D71" w:rsidRDefault="00DF5D71" w:rsidP="00DF5D71">
            <w:pPr>
              <w:spacing w:after="0" w:line="240" w:lineRule="auto"/>
              <w:jc w:val="left"/>
              <w:rPr>
                <w:rFonts w:eastAsia="Times New Roman" w:cs="Arial"/>
                <w:color w:val="000000"/>
                <w:szCs w:val="22"/>
                <w:lang w:eastAsia="en-AU"/>
              </w:rPr>
            </w:pPr>
            <w:r w:rsidRPr="00DF5D71">
              <w:rPr>
                <w:rFonts w:eastAsia="Times New Roman" w:cs="Arial"/>
                <w:color w:val="000000"/>
                <w:szCs w:val="22"/>
                <w:lang w:eastAsia="en-AU"/>
              </w:rPr>
              <w:lastRenderedPageBreak/>
              <w:t xml:space="preserve">Learner driver and parent(s)/guardian(s) </w:t>
            </w:r>
          </w:p>
          <w:p w14:paraId="62B16B1C" w14:textId="77777777" w:rsidR="00DF5D71" w:rsidRPr="00DF5D71" w:rsidRDefault="00DF5D71" w:rsidP="00DF5D71">
            <w:pPr>
              <w:spacing w:after="0" w:line="240" w:lineRule="auto"/>
              <w:jc w:val="left"/>
              <w:rPr>
                <w:rFonts w:eastAsia="Times New Roman" w:cs="Arial"/>
                <w:color w:val="000000"/>
                <w:szCs w:val="22"/>
                <w:lang w:eastAsia="en-AU"/>
              </w:rPr>
            </w:pPr>
            <w:r w:rsidRPr="00DF5D71">
              <w:rPr>
                <w:rFonts w:eastAsia="Times New Roman" w:cs="Arial"/>
                <w:color w:val="000000"/>
                <w:szCs w:val="22"/>
                <w:lang w:eastAsia="en-AU"/>
              </w:rPr>
              <w:t>both contributed to pay the full amount</w:t>
            </w:r>
          </w:p>
        </w:tc>
        <w:tc>
          <w:tcPr>
            <w:tcW w:w="1091" w:type="pct"/>
            <w:shd w:val="clear" w:color="auto" w:fill="auto"/>
            <w:noWrap/>
            <w:vAlign w:val="center"/>
          </w:tcPr>
          <w:p w14:paraId="4B66F0B4"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10</w:t>
            </w:r>
          </w:p>
        </w:tc>
        <w:tc>
          <w:tcPr>
            <w:tcW w:w="1090" w:type="pct"/>
            <w:shd w:val="clear" w:color="auto" w:fill="auto"/>
            <w:noWrap/>
            <w:vAlign w:val="center"/>
          </w:tcPr>
          <w:p w14:paraId="472D19EF"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3.4</w:t>
            </w:r>
          </w:p>
        </w:tc>
      </w:tr>
      <w:tr w:rsidR="00DF5D71" w:rsidRPr="00DF5D71" w14:paraId="2E8A7747" w14:textId="77777777" w:rsidTr="00B61CE5">
        <w:trPr>
          <w:trHeight w:val="300"/>
        </w:trPr>
        <w:tc>
          <w:tcPr>
            <w:tcW w:w="2819" w:type="pct"/>
            <w:shd w:val="clear" w:color="auto" w:fill="auto"/>
            <w:noWrap/>
            <w:vAlign w:val="center"/>
          </w:tcPr>
          <w:p w14:paraId="08EAFA13" w14:textId="77777777" w:rsidR="00DF5D71" w:rsidRPr="00DF5D71" w:rsidRDefault="00DF5D71" w:rsidP="00DF5D71">
            <w:pPr>
              <w:spacing w:after="0" w:line="240" w:lineRule="auto"/>
              <w:jc w:val="left"/>
              <w:rPr>
                <w:rFonts w:eastAsia="Times New Roman" w:cs="Arial"/>
                <w:color w:val="000000"/>
                <w:szCs w:val="22"/>
                <w:lang w:eastAsia="en-AU"/>
              </w:rPr>
            </w:pPr>
            <w:r w:rsidRPr="00DF5D71">
              <w:rPr>
                <w:rFonts w:eastAsia="Times New Roman" w:cs="Arial"/>
                <w:color w:val="000000"/>
                <w:szCs w:val="22"/>
                <w:lang w:eastAsia="en-AU"/>
              </w:rPr>
              <w:t>Other (specify)</w:t>
            </w:r>
          </w:p>
        </w:tc>
        <w:tc>
          <w:tcPr>
            <w:tcW w:w="1091" w:type="pct"/>
            <w:shd w:val="clear" w:color="auto" w:fill="auto"/>
            <w:noWrap/>
            <w:vAlign w:val="center"/>
          </w:tcPr>
          <w:p w14:paraId="39885131"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5</w:t>
            </w:r>
          </w:p>
        </w:tc>
        <w:tc>
          <w:tcPr>
            <w:tcW w:w="1090" w:type="pct"/>
            <w:shd w:val="clear" w:color="auto" w:fill="auto"/>
            <w:noWrap/>
            <w:vAlign w:val="center"/>
          </w:tcPr>
          <w:p w14:paraId="3D9F97AC"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1.7</w:t>
            </w:r>
          </w:p>
        </w:tc>
      </w:tr>
      <w:tr w:rsidR="00DF5D71" w:rsidRPr="00DF5D71" w14:paraId="4CF3F4AF" w14:textId="77777777" w:rsidTr="00B61CE5">
        <w:trPr>
          <w:trHeight w:val="300"/>
        </w:trPr>
        <w:tc>
          <w:tcPr>
            <w:tcW w:w="2819" w:type="pct"/>
            <w:shd w:val="clear" w:color="auto" w:fill="auto"/>
            <w:noWrap/>
            <w:vAlign w:val="center"/>
          </w:tcPr>
          <w:p w14:paraId="110EB7D0" w14:textId="77777777" w:rsidR="00DF5D71" w:rsidRPr="00DF5D71" w:rsidRDefault="00DF5D71" w:rsidP="00DF5D71">
            <w:pPr>
              <w:spacing w:after="0" w:line="240" w:lineRule="auto"/>
              <w:jc w:val="left"/>
              <w:rPr>
                <w:rFonts w:eastAsia="Times New Roman" w:cs="Arial"/>
                <w:color w:val="000000"/>
                <w:szCs w:val="22"/>
                <w:lang w:eastAsia="en-AU"/>
              </w:rPr>
            </w:pPr>
            <w:r w:rsidRPr="00DF5D71">
              <w:rPr>
                <w:rFonts w:eastAsia="Times New Roman" w:cs="Arial"/>
                <w:color w:val="000000"/>
                <w:szCs w:val="22"/>
                <w:lang w:eastAsia="en-AU"/>
              </w:rPr>
              <w:t>Don’t know/Can’t remember</w:t>
            </w:r>
          </w:p>
        </w:tc>
        <w:tc>
          <w:tcPr>
            <w:tcW w:w="1091" w:type="pct"/>
            <w:shd w:val="clear" w:color="auto" w:fill="auto"/>
            <w:noWrap/>
            <w:vAlign w:val="center"/>
          </w:tcPr>
          <w:p w14:paraId="7CAE51F1"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8</w:t>
            </w:r>
          </w:p>
        </w:tc>
        <w:tc>
          <w:tcPr>
            <w:tcW w:w="1090" w:type="pct"/>
            <w:shd w:val="clear" w:color="auto" w:fill="auto"/>
            <w:noWrap/>
            <w:vAlign w:val="center"/>
          </w:tcPr>
          <w:p w14:paraId="468A9146"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2.7</w:t>
            </w:r>
          </w:p>
        </w:tc>
      </w:tr>
    </w:tbl>
    <w:p w14:paraId="45FEB7A3" w14:textId="77777777" w:rsidR="00DF5D71" w:rsidRPr="00DF5D71" w:rsidRDefault="00DF5D71" w:rsidP="00DF5D71">
      <w:pPr>
        <w:spacing w:after="160" w:line="360" w:lineRule="auto"/>
        <w:jc w:val="left"/>
        <w:rPr>
          <w:rFonts w:ascii="Arial Narrow" w:eastAsiaTheme="minorEastAsia" w:hAnsi="Arial Narrow" w:cstheme="minorBidi"/>
          <w:szCs w:val="22"/>
          <w:lang w:eastAsia="zh-CN"/>
        </w:rPr>
      </w:pPr>
    </w:p>
    <w:p w14:paraId="57D7CECA" w14:textId="6AAF7F9E" w:rsidR="00DF5D71" w:rsidRPr="00DF5D71" w:rsidRDefault="00DF5D71" w:rsidP="00DF5D71">
      <w:pPr>
        <w:keepNext/>
        <w:spacing w:after="200" w:line="240" w:lineRule="auto"/>
        <w:jc w:val="left"/>
        <w:rPr>
          <w:rFonts w:eastAsiaTheme="minorEastAsia" w:cs="Arial"/>
          <w:b/>
          <w:bCs/>
          <w:sz w:val="20"/>
          <w:lang w:eastAsia="zh-CN"/>
        </w:rPr>
      </w:pPr>
      <w:bookmarkStart w:id="82" w:name="_Ref208586465"/>
      <w:bookmarkStart w:id="83" w:name="_Toc208858343"/>
      <w:bookmarkStart w:id="84" w:name="_Toc209173294"/>
      <w:r w:rsidRPr="00DF5D7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19</w:t>
      </w:r>
      <w:r w:rsidR="007B6282">
        <w:rPr>
          <w:rFonts w:eastAsiaTheme="minorEastAsia" w:cs="Arial"/>
          <w:b/>
          <w:bCs/>
          <w:sz w:val="20"/>
          <w:lang w:eastAsia="zh-CN"/>
        </w:rPr>
        <w:fldChar w:fldCharType="end"/>
      </w:r>
      <w:bookmarkEnd w:id="82"/>
      <w:r w:rsidRPr="00DF5D71">
        <w:rPr>
          <w:rFonts w:eastAsiaTheme="minorEastAsia" w:cs="Arial"/>
          <w:b/>
          <w:bCs/>
          <w:sz w:val="20"/>
          <w:lang w:eastAsia="zh-CN"/>
        </w:rPr>
        <w:t xml:space="preserve"> Learner driver perception on whether the cost of </w:t>
      </w:r>
      <w:proofErr w:type="spellStart"/>
      <w:r w:rsidRPr="00DF5D71">
        <w:rPr>
          <w:rFonts w:eastAsiaTheme="minorEastAsia" w:cs="Arial"/>
          <w:b/>
          <w:bCs/>
          <w:sz w:val="20"/>
          <w:lang w:eastAsia="zh-CN"/>
        </w:rPr>
        <w:t>PrepL</w:t>
      </w:r>
      <w:proofErr w:type="spellEnd"/>
      <w:r w:rsidRPr="00DF5D71">
        <w:rPr>
          <w:rFonts w:eastAsiaTheme="minorEastAsia" w:cs="Arial"/>
          <w:b/>
          <w:bCs/>
          <w:sz w:val="20"/>
          <w:lang w:eastAsia="zh-CN"/>
        </w:rPr>
        <w:t xml:space="preserve"> and the written road rules is reasonable</w:t>
      </w:r>
      <w:bookmarkEnd w:id="83"/>
      <w:bookmarkEnd w:id="84"/>
    </w:p>
    <w:tbl>
      <w:tblPr>
        <w:tblW w:w="3926" w:type="pct"/>
        <w:tblBorders>
          <w:top w:val="single" w:sz="4" w:space="0" w:color="auto"/>
          <w:bottom w:val="single" w:sz="4" w:space="0" w:color="auto"/>
        </w:tblBorders>
        <w:tblLook w:val="04A0" w:firstRow="1" w:lastRow="0" w:firstColumn="1" w:lastColumn="0" w:noHBand="0" w:noVBand="1"/>
      </w:tblPr>
      <w:tblGrid>
        <w:gridCol w:w="3993"/>
        <w:gridCol w:w="1546"/>
        <w:gridCol w:w="1544"/>
      </w:tblGrid>
      <w:tr w:rsidR="00DF5D71" w:rsidRPr="00DF5D71" w14:paraId="261C62DC" w14:textId="77777777" w:rsidTr="00B61CE5">
        <w:trPr>
          <w:trHeight w:val="300"/>
        </w:trPr>
        <w:tc>
          <w:tcPr>
            <w:tcW w:w="2819" w:type="pct"/>
            <w:tcBorders>
              <w:top w:val="single" w:sz="4" w:space="0" w:color="auto"/>
              <w:bottom w:val="single" w:sz="4" w:space="0" w:color="auto"/>
            </w:tcBorders>
            <w:shd w:val="clear" w:color="auto" w:fill="auto"/>
            <w:noWrap/>
            <w:vAlign w:val="bottom"/>
            <w:hideMark/>
          </w:tcPr>
          <w:p w14:paraId="0D250EC7" w14:textId="77777777" w:rsidR="00DF5D71" w:rsidRPr="00DF5D71" w:rsidRDefault="00DF5D71" w:rsidP="00DF5D71">
            <w:pPr>
              <w:spacing w:after="0" w:line="240" w:lineRule="auto"/>
              <w:jc w:val="left"/>
              <w:rPr>
                <w:rFonts w:eastAsia="Times New Roman" w:cs="Arial"/>
                <w:szCs w:val="22"/>
                <w:lang w:eastAsia="en-AU"/>
              </w:rPr>
            </w:pPr>
          </w:p>
        </w:tc>
        <w:tc>
          <w:tcPr>
            <w:tcW w:w="1091" w:type="pct"/>
            <w:tcBorders>
              <w:top w:val="single" w:sz="4" w:space="0" w:color="auto"/>
              <w:bottom w:val="single" w:sz="4" w:space="0" w:color="auto"/>
            </w:tcBorders>
            <w:shd w:val="clear" w:color="auto" w:fill="auto"/>
            <w:noWrap/>
            <w:vAlign w:val="center"/>
            <w:hideMark/>
          </w:tcPr>
          <w:p w14:paraId="61B49147" w14:textId="77777777" w:rsidR="00DF5D71" w:rsidRPr="00DF5D71" w:rsidRDefault="00DF5D71" w:rsidP="00DF5D71">
            <w:pPr>
              <w:spacing w:after="0" w:line="240" w:lineRule="auto"/>
              <w:jc w:val="center"/>
              <w:rPr>
                <w:rFonts w:eastAsia="Times New Roman" w:cs="Arial"/>
                <w:b/>
                <w:bCs/>
                <w:color w:val="000000"/>
                <w:szCs w:val="22"/>
                <w:lang w:eastAsia="en-AU"/>
              </w:rPr>
            </w:pPr>
            <w:r w:rsidRPr="00DF5D71">
              <w:rPr>
                <w:rFonts w:eastAsia="Times New Roman" w:cs="Arial"/>
                <w:b/>
                <w:bCs/>
                <w:color w:val="000000"/>
                <w:szCs w:val="22"/>
                <w:lang w:eastAsia="en-AU"/>
              </w:rPr>
              <w:t>n</w:t>
            </w:r>
          </w:p>
        </w:tc>
        <w:tc>
          <w:tcPr>
            <w:tcW w:w="1090" w:type="pct"/>
            <w:tcBorders>
              <w:top w:val="single" w:sz="4" w:space="0" w:color="auto"/>
              <w:bottom w:val="single" w:sz="4" w:space="0" w:color="auto"/>
            </w:tcBorders>
            <w:shd w:val="clear" w:color="auto" w:fill="auto"/>
            <w:noWrap/>
            <w:vAlign w:val="center"/>
            <w:hideMark/>
          </w:tcPr>
          <w:p w14:paraId="67363858" w14:textId="77777777" w:rsidR="00DF5D71" w:rsidRPr="00DF5D71" w:rsidRDefault="00DF5D71" w:rsidP="00DF5D71">
            <w:pPr>
              <w:spacing w:after="0" w:line="240" w:lineRule="auto"/>
              <w:jc w:val="center"/>
              <w:rPr>
                <w:rFonts w:eastAsia="Times New Roman" w:cs="Arial"/>
                <w:b/>
                <w:bCs/>
                <w:color w:val="000000"/>
                <w:szCs w:val="22"/>
                <w:lang w:eastAsia="en-AU"/>
              </w:rPr>
            </w:pPr>
            <w:r w:rsidRPr="00DF5D71">
              <w:rPr>
                <w:rFonts w:eastAsia="Times New Roman" w:cs="Arial"/>
                <w:b/>
                <w:bCs/>
                <w:color w:val="000000"/>
                <w:szCs w:val="22"/>
                <w:lang w:eastAsia="en-AU"/>
              </w:rPr>
              <w:t>%</w:t>
            </w:r>
          </w:p>
        </w:tc>
      </w:tr>
      <w:tr w:rsidR="00DF5D71" w:rsidRPr="00DF5D71" w14:paraId="0F0638DD" w14:textId="77777777" w:rsidTr="00B61CE5">
        <w:trPr>
          <w:trHeight w:val="300"/>
        </w:trPr>
        <w:tc>
          <w:tcPr>
            <w:tcW w:w="2819" w:type="pct"/>
            <w:tcBorders>
              <w:top w:val="single" w:sz="4" w:space="0" w:color="auto"/>
            </w:tcBorders>
            <w:shd w:val="clear" w:color="auto" w:fill="auto"/>
            <w:noWrap/>
            <w:vAlign w:val="center"/>
            <w:hideMark/>
          </w:tcPr>
          <w:p w14:paraId="2A095210" w14:textId="77777777" w:rsidR="00DF5D71" w:rsidRPr="00DF5D71" w:rsidRDefault="00DF5D71" w:rsidP="00DF5D71">
            <w:pPr>
              <w:spacing w:after="0" w:line="240" w:lineRule="auto"/>
              <w:jc w:val="left"/>
              <w:rPr>
                <w:rFonts w:eastAsia="Times New Roman" w:cs="Arial"/>
                <w:bCs/>
                <w:color w:val="000000"/>
                <w:szCs w:val="22"/>
                <w:lang w:eastAsia="en-AU"/>
              </w:rPr>
            </w:pPr>
            <w:r w:rsidRPr="00DF5D71">
              <w:rPr>
                <w:rFonts w:eastAsia="Times New Roman" w:cs="Arial"/>
                <w:bCs/>
                <w:color w:val="000000"/>
                <w:szCs w:val="22"/>
                <w:lang w:eastAsia="en-AU"/>
              </w:rPr>
              <w:t>Yes</w:t>
            </w:r>
          </w:p>
        </w:tc>
        <w:tc>
          <w:tcPr>
            <w:tcW w:w="1091" w:type="pct"/>
            <w:tcBorders>
              <w:top w:val="single" w:sz="4" w:space="0" w:color="auto"/>
            </w:tcBorders>
            <w:shd w:val="clear" w:color="auto" w:fill="auto"/>
            <w:noWrap/>
            <w:vAlign w:val="center"/>
            <w:hideMark/>
          </w:tcPr>
          <w:p w14:paraId="429DF5DF" w14:textId="77777777" w:rsidR="00DF5D71" w:rsidRPr="00DF5D71" w:rsidRDefault="00DF5D71" w:rsidP="00DF5D71">
            <w:pPr>
              <w:spacing w:after="0" w:line="240" w:lineRule="auto"/>
              <w:jc w:val="center"/>
              <w:rPr>
                <w:rFonts w:eastAsia="Times New Roman" w:cs="Arial"/>
                <w:bCs/>
                <w:color w:val="000000"/>
                <w:szCs w:val="22"/>
                <w:lang w:eastAsia="en-AU"/>
              </w:rPr>
            </w:pPr>
            <w:r w:rsidRPr="00DF5D71">
              <w:rPr>
                <w:rFonts w:eastAsia="Times New Roman" w:cs="Arial"/>
                <w:bCs/>
                <w:color w:val="000000"/>
                <w:szCs w:val="22"/>
                <w:lang w:eastAsia="en-AU"/>
              </w:rPr>
              <w:t>213</w:t>
            </w:r>
          </w:p>
        </w:tc>
        <w:tc>
          <w:tcPr>
            <w:tcW w:w="1090" w:type="pct"/>
            <w:tcBorders>
              <w:top w:val="single" w:sz="4" w:space="0" w:color="auto"/>
            </w:tcBorders>
            <w:shd w:val="clear" w:color="auto" w:fill="auto"/>
            <w:noWrap/>
            <w:vAlign w:val="center"/>
            <w:hideMark/>
          </w:tcPr>
          <w:p w14:paraId="40EE3F7B" w14:textId="77777777" w:rsidR="00DF5D71" w:rsidRPr="00DF5D71" w:rsidRDefault="00DF5D71" w:rsidP="00DF5D71">
            <w:pPr>
              <w:spacing w:after="0" w:line="240" w:lineRule="auto"/>
              <w:jc w:val="center"/>
              <w:rPr>
                <w:rFonts w:eastAsia="Times New Roman" w:cs="Arial"/>
                <w:szCs w:val="22"/>
                <w:lang w:eastAsia="en-AU"/>
              </w:rPr>
            </w:pPr>
            <w:r w:rsidRPr="00DF5D71">
              <w:rPr>
                <w:rFonts w:eastAsia="Times New Roman" w:cs="Arial"/>
                <w:szCs w:val="22"/>
                <w:lang w:eastAsia="en-AU"/>
              </w:rPr>
              <w:t>71.5</w:t>
            </w:r>
          </w:p>
        </w:tc>
      </w:tr>
      <w:tr w:rsidR="00DF5D71" w:rsidRPr="00DF5D71" w14:paraId="3F7960B9" w14:textId="77777777" w:rsidTr="00B61CE5">
        <w:trPr>
          <w:trHeight w:val="300"/>
        </w:trPr>
        <w:tc>
          <w:tcPr>
            <w:tcW w:w="2819" w:type="pct"/>
            <w:shd w:val="clear" w:color="auto" w:fill="auto"/>
            <w:noWrap/>
            <w:vAlign w:val="center"/>
            <w:hideMark/>
          </w:tcPr>
          <w:p w14:paraId="7CC02E54" w14:textId="77777777" w:rsidR="00DF5D71" w:rsidRPr="00DF5D71" w:rsidRDefault="00DF5D71" w:rsidP="00DF5D71">
            <w:pPr>
              <w:spacing w:after="0" w:line="240" w:lineRule="auto"/>
              <w:jc w:val="left"/>
              <w:rPr>
                <w:rFonts w:eastAsia="Times New Roman" w:cs="Arial"/>
                <w:color w:val="000000"/>
                <w:szCs w:val="22"/>
                <w:lang w:eastAsia="en-AU"/>
              </w:rPr>
            </w:pPr>
            <w:r w:rsidRPr="00DF5D71">
              <w:rPr>
                <w:rFonts w:eastAsia="Times New Roman" w:cs="Arial"/>
                <w:color w:val="000000"/>
                <w:szCs w:val="22"/>
                <w:lang w:eastAsia="en-AU"/>
              </w:rPr>
              <w:t>No</w:t>
            </w:r>
          </w:p>
        </w:tc>
        <w:tc>
          <w:tcPr>
            <w:tcW w:w="1091" w:type="pct"/>
            <w:shd w:val="clear" w:color="auto" w:fill="auto"/>
            <w:noWrap/>
            <w:vAlign w:val="center"/>
            <w:hideMark/>
          </w:tcPr>
          <w:p w14:paraId="73BE479F"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74</w:t>
            </w:r>
          </w:p>
        </w:tc>
        <w:tc>
          <w:tcPr>
            <w:tcW w:w="1090" w:type="pct"/>
            <w:shd w:val="clear" w:color="auto" w:fill="auto"/>
            <w:noWrap/>
            <w:vAlign w:val="center"/>
            <w:hideMark/>
          </w:tcPr>
          <w:p w14:paraId="65CE8962"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24.8</w:t>
            </w:r>
          </w:p>
        </w:tc>
      </w:tr>
      <w:tr w:rsidR="00DF5D71" w:rsidRPr="00DF5D71" w14:paraId="30DA15FD" w14:textId="77777777" w:rsidTr="00B61CE5">
        <w:trPr>
          <w:trHeight w:val="300"/>
        </w:trPr>
        <w:tc>
          <w:tcPr>
            <w:tcW w:w="2819" w:type="pct"/>
            <w:shd w:val="clear" w:color="auto" w:fill="auto"/>
            <w:noWrap/>
            <w:vAlign w:val="center"/>
          </w:tcPr>
          <w:p w14:paraId="2E80772B" w14:textId="77777777" w:rsidR="00DF5D71" w:rsidRPr="00DF5D71" w:rsidRDefault="00DF5D71" w:rsidP="00DF5D71">
            <w:pPr>
              <w:spacing w:after="0" w:line="240" w:lineRule="auto"/>
              <w:jc w:val="left"/>
              <w:rPr>
                <w:rFonts w:eastAsia="Times New Roman" w:cs="Arial"/>
                <w:color w:val="000000"/>
                <w:szCs w:val="22"/>
                <w:lang w:eastAsia="en-AU"/>
              </w:rPr>
            </w:pPr>
            <w:r w:rsidRPr="00DF5D71">
              <w:rPr>
                <w:rFonts w:eastAsia="Times New Roman" w:cs="Arial"/>
                <w:color w:val="000000"/>
                <w:szCs w:val="22"/>
                <w:lang w:eastAsia="en-AU"/>
              </w:rPr>
              <w:t>Don’t know</w:t>
            </w:r>
          </w:p>
        </w:tc>
        <w:tc>
          <w:tcPr>
            <w:tcW w:w="1091" w:type="pct"/>
            <w:shd w:val="clear" w:color="auto" w:fill="auto"/>
            <w:noWrap/>
            <w:vAlign w:val="center"/>
          </w:tcPr>
          <w:p w14:paraId="11687DEC"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11</w:t>
            </w:r>
          </w:p>
        </w:tc>
        <w:tc>
          <w:tcPr>
            <w:tcW w:w="1090" w:type="pct"/>
            <w:shd w:val="clear" w:color="auto" w:fill="auto"/>
            <w:noWrap/>
            <w:vAlign w:val="center"/>
          </w:tcPr>
          <w:p w14:paraId="70B37D48"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3.7</w:t>
            </w:r>
          </w:p>
        </w:tc>
      </w:tr>
    </w:tbl>
    <w:p w14:paraId="398A54DD" w14:textId="77777777" w:rsidR="00DF5D71" w:rsidRPr="00DF5D71" w:rsidRDefault="00DF5D71" w:rsidP="00DF5D71">
      <w:pPr>
        <w:spacing w:after="160" w:line="360" w:lineRule="auto"/>
        <w:jc w:val="left"/>
        <w:rPr>
          <w:rFonts w:ascii="Arial Narrow" w:eastAsiaTheme="minorEastAsia" w:hAnsi="Arial Narrow" w:cstheme="minorBidi"/>
          <w:szCs w:val="22"/>
          <w:lang w:eastAsia="zh-CN"/>
        </w:rPr>
      </w:pPr>
    </w:p>
    <w:p w14:paraId="0AE686D8" w14:textId="09CDC0B7" w:rsidR="00DF5D71" w:rsidRPr="00DF5D71" w:rsidRDefault="00DF5D71" w:rsidP="00DF5D71">
      <w:pPr>
        <w:keepNext/>
        <w:spacing w:after="200" w:line="240" w:lineRule="auto"/>
        <w:jc w:val="left"/>
        <w:rPr>
          <w:rFonts w:eastAsiaTheme="minorEastAsia" w:cs="Arial"/>
          <w:b/>
          <w:bCs/>
          <w:sz w:val="20"/>
          <w:lang w:eastAsia="zh-CN"/>
        </w:rPr>
      </w:pPr>
      <w:bookmarkStart w:id="85" w:name="_Ref208586594"/>
      <w:bookmarkStart w:id="86" w:name="_Toc208858344"/>
      <w:bookmarkStart w:id="87" w:name="_Toc209173295"/>
      <w:r w:rsidRPr="00DF5D7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20</w:t>
      </w:r>
      <w:r w:rsidR="007B6282">
        <w:rPr>
          <w:rFonts w:eastAsiaTheme="minorEastAsia" w:cs="Arial"/>
          <w:b/>
          <w:bCs/>
          <w:sz w:val="20"/>
          <w:lang w:eastAsia="zh-CN"/>
        </w:rPr>
        <w:fldChar w:fldCharType="end"/>
      </w:r>
      <w:bookmarkEnd w:id="85"/>
      <w:r w:rsidRPr="00DF5D71">
        <w:rPr>
          <w:rFonts w:eastAsiaTheme="minorEastAsia" w:cs="Arial"/>
          <w:b/>
          <w:bCs/>
          <w:sz w:val="20"/>
          <w:lang w:eastAsia="zh-CN"/>
        </w:rPr>
        <w:t xml:space="preserve"> Difficulties in affording </w:t>
      </w:r>
      <w:proofErr w:type="spellStart"/>
      <w:r w:rsidRPr="00DF5D71">
        <w:rPr>
          <w:rFonts w:eastAsiaTheme="minorEastAsia" w:cs="Arial"/>
          <w:b/>
          <w:bCs/>
          <w:sz w:val="20"/>
          <w:lang w:eastAsia="zh-CN"/>
        </w:rPr>
        <w:t>PrepL</w:t>
      </w:r>
      <w:proofErr w:type="spellEnd"/>
      <w:r w:rsidRPr="00DF5D71">
        <w:rPr>
          <w:rFonts w:eastAsiaTheme="minorEastAsia" w:cs="Arial"/>
          <w:b/>
          <w:bCs/>
          <w:sz w:val="20"/>
          <w:lang w:eastAsia="zh-CN"/>
        </w:rPr>
        <w:t xml:space="preserve"> or the written test if the cost was higher</w:t>
      </w:r>
      <w:bookmarkEnd w:id="86"/>
      <w:bookmarkEnd w:id="87"/>
    </w:p>
    <w:tbl>
      <w:tblPr>
        <w:tblW w:w="3926" w:type="pct"/>
        <w:tblBorders>
          <w:top w:val="single" w:sz="4" w:space="0" w:color="auto"/>
          <w:bottom w:val="single" w:sz="4" w:space="0" w:color="auto"/>
        </w:tblBorders>
        <w:tblLook w:val="04A0" w:firstRow="1" w:lastRow="0" w:firstColumn="1" w:lastColumn="0" w:noHBand="0" w:noVBand="1"/>
      </w:tblPr>
      <w:tblGrid>
        <w:gridCol w:w="3993"/>
        <w:gridCol w:w="1546"/>
        <w:gridCol w:w="1544"/>
      </w:tblGrid>
      <w:tr w:rsidR="00DF5D71" w:rsidRPr="00DF5D71" w14:paraId="0A48D298" w14:textId="77777777" w:rsidTr="00B61CE5">
        <w:trPr>
          <w:trHeight w:val="300"/>
        </w:trPr>
        <w:tc>
          <w:tcPr>
            <w:tcW w:w="2819" w:type="pct"/>
            <w:tcBorders>
              <w:top w:val="single" w:sz="4" w:space="0" w:color="auto"/>
              <w:bottom w:val="single" w:sz="4" w:space="0" w:color="auto"/>
            </w:tcBorders>
            <w:shd w:val="clear" w:color="auto" w:fill="auto"/>
            <w:noWrap/>
            <w:vAlign w:val="bottom"/>
            <w:hideMark/>
          </w:tcPr>
          <w:p w14:paraId="48CFB6CE" w14:textId="77777777" w:rsidR="00DF5D71" w:rsidRPr="00DF5D71" w:rsidRDefault="00DF5D71" w:rsidP="00DF5D71">
            <w:pPr>
              <w:spacing w:after="0" w:line="240" w:lineRule="auto"/>
              <w:jc w:val="left"/>
              <w:rPr>
                <w:rFonts w:eastAsia="Times New Roman" w:cs="Arial"/>
                <w:szCs w:val="22"/>
                <w:lang w:eastAsia="en-AU"/>
              </w:rPr>
            </w:pPr>
          </w:p>
        </w:tc>
        <w:tc>
          <w:tcPr>
            <w:tcW w:w="1091" w:type="pct"/>
            <w:tcBorders>
              <w:top w:val="single" w:sz="4" w:space="0" w:color="auto"/>
              <w:bottom w:val="single" w:sz="4" w:space="0" w:color="auto"/>
            </w:tcBorders>
            <w:shd w:val="clear" w:color="auto" w:fill="auto"/>
            <w:noWrap/>
            <w:vAlign w:val="center"/>
            <w:hideMark/>
          </w:tcPr>
          <w:p w14:paraId="63A4C85D" w14:textId="77777777" w:rsidR="00DF5D71" w:rsidRPr="00DF5D71" w:rsidRDefault="00DF5D71" w:rsidP="00DF5D71">
            <w:pPr>
              <w:spacing w:after="0" w:line="240" w:lineRule="auto"/>
              <w:jc w:val="center"/>
              <w:rPr>
                <w:rFonts w:eastAsia="Times New Roman" w:cs="Arial"/>
                <w:b/>
                <w:bCs/>
                <w:color w:val="000000"/>
                <w:szCs w:val="22"/>
                <w:lang w:eastAsia="en-AU"/>
              </w:rPr>
            </w:pPr>
            <w:r w:rsidRPr="00DF5D71">
              <w:rPr>
                <w:rFonts w:eastAsia="Times New Roman" w:cs="Arial"/>
                <w:b/>
                <w:bCs/>
                <w:color w:val="000000"/>
                <w:szCs w:val="22"/>
                <w:lang w:eastAsia="en-AU"/>
              </w:rPr>
              <w:t>n</w:t>
            </w:r>
          </w:p>
        </w:tc>
        <w:tc>
          <w:tcPr>
            <w:tcW w:w="1090" w:type="pct"/>
            <w:tcBorders>
              <w:top w:val="single" w:sz="4" w:space="0" w:color="auto"/>
              <w:bottom w:val="single" w:sz="4" w:space="0" w:color="auto"/>
            </w:tcBorders>
            <w:shd w:val="clear" w:color="auto" w:fill="auto"/>
            <w:noWrap/>
            <w:vAlign w:val="center"/>
            <w:hideMark/>
          </w:tcPr>
          <w:p w14:paraId="43A77539" w14:textId="77777777" w:rsidR="00DF5D71" w:rsidRPr="00DF5D71" w:rsidRDefault="00DF5D71" w:rsidP="00DF5D71">
            <w:pPr>
              <w:spacing w:after="0" w:line="240" w:lineRule="auto"/>
              <w:jc w:val="center"/>
              <w:rPr>
                <w:rFonts w:eastAsia="Times New Roman" w:cs="Arial"/>
                <w:b/>
                <w:bCs/>
                <w:color w:val="000000"/>
                <w:szCs w:val="22"/>
                <w:lang w:eastAsia="en-AU"/>
              </w:rPr>
            </w:pPr>
            <w:r w:rsidRPr="00DF5D71">
              <w:rPr>
                <w:rFonts w:eastAsia="Times New Roman" w:cs="Arial"/>
                <w:b/>
                <w:bCs/>
                <w:color w:val="000000"/>
                <w:szCs w:val="22"/>
                <w:lang w:eastAsia="en-AU"/>
              </w:rPr>
              <w:t>%</w:t>
            </w:r>
          </w:p>
        </w:tc>
      </w:tr>
      <w:tr w:rsidR="00DF5D71" w:rsidRPr="00DF5D71" w14:paraId="64BE31A3" w14:textId="77777777" w:rsidTr="00B61CE5">
        <w:trPr>
          <w:trHeight w:val="300"/>
        </w:trPr>
        <w:tc>
          <w:tcPr>
            <w:tcW w:w="2819" w:type="pct"/>
            <w:tcBorders>
              <w:top w:val="single" w:sz="4" w:space="0" w:color="auto"/>
            </w:tcBorders>
            <w:shd w:val="clear" w:color="auto" w:fill="auto"/>
            <w:noWrap/>
            <w:vAlign w:val="center"/>
            <w:hideMark/>
          </w:tcPr>
          <w:p w14:paraId="26C3BE41" w14:textId="77777777" w:rsidR="00DF5D71" w:rsidRPr="00DF5D71" w:rsidRDefault="00DF5D71" w:rsidP="00DF5D71">
            <w:pPr>
              <w:spacing w:after="0" w:line="240" w:lineRule="auto"/>
              <w:jc w:val="left"/>
              <w:rPr>
                <w:rFonts w:eastAsia="Times New Roman" w:cs="Arial"/>
                <w:bCs/>
                <w:color w:val="000000"/>
                <w:szCs w:val="22"/>
                <w:lang w:eastAsia="en-AU"/>
              </w:rPr>
            </w:pPr>
            <w:r w:rsidRPr="00DF5D71">
              <w:rPr>
                <w:rFonts w:eastAsia="Times New Roman" w:cs="Arial"/>
                <w:bCs/>
                <w:color w:val="000000"/>
                <w:szCs w:val="22"/>
                <w:lang w:eastAsia="en-AU"/>
              </w:rPr>
              <w:t>Yes</w:t>
            </w:r>
          </w:p>
        </w:tc>
        <w:tc>
          <w:tcPr>
            <w:tcW w:w="1091" w:type="pct"/>
            <w:tcBorders>
              <w:top w:val="single" w:sz="4" w:space="0" w:color="auto"/>
            </w:tcBorders>
            <w:shd w:val="clear" w:color="auto" w:fill="auto"/>
            <w:noWrap/>
            <w:vAlign w:val="center"/>
            <w:hideMark/>
          </w:tcPr>
          <w:p w14:paraId="3E667D75" w14:textId="77777777" w:rsidR="00DF5D71" w:rsidRPr="00DF5D71" w:rsidRDefault="00DF5D71" w:rsidP="00DF5D71">
            <w:pPr>
              <w:spacing w:after="0" w:line="240" w:lineRule="auto"/>
              <w:jc w:val="center"/>
              <w:rPr>
                <w:rFonts w:eastAsia="Times New Roman" w:cs="Arial"/>
                <w:bCs/>
                <w:color w:val="000000"/>
                <w:szCs w:val="22"/>
                <w:lang w:eastAsia="en-AU"/>
              </w:rPr>
            </w:pPr>
            <w:r w:rsidRPr="00DF5D71">
              <w:rPr>
                <w:rFonts w:eastAsia="Times New Roman" w:cs="Arial"/>
                <w:bCs/>
                <w:color w:val="000000"/>
                <w:szCs w:val="22"/>
                <w:lang w:eastAsia="en-AU"/>
              </w:rPr>
              <w:t>170</w:t>
            </w:r>
          </w:p>
        </w:tc>
        <w:tc>
          <w:tcPr>
            <w:tcW w:w="1090" w:type="pct"/>
            <w:tcBorders>
              <w:top w:val="single" w:sz="4" w:space="0" w:color="auto"/>
            </w:tcBorders>
            <w:shd w:val="clear" w:color="auto" w:fill="auto"/>
            <w:noWrap/>
            <w:vAlign w:val="center"/>
            <w:hideMark/>
          </w:tcPr>
          <w:p w14:paraId="7CE7D408" w14:textId="77777777" w:rsidR="00DF5D71" w:rsidRPr="00DF5D71" w:rsidRDefault="00DF5D71" w:rsidP="00DF5D71">
            <w:pPr>
              <w:spacing w:after="0" w:line="240" w:lineRule="auto"/>
              <w:jc w:val="center"/>
              <w:rPr>
                <w:rFonts w:eastAsia="Times New Roman" w:cs="Arial"/>
                <w:szCs w:val="22"/>
                <w:lang w:eastAsia="en-AU"/>
              </w:rPr>
            </w:pPr>
            <w:r w:rsidRPr="00DF5D71">
              <w:rPr>
                <w:rFonts w:eastAsia="Times New Roman" w:cs="Arial"/>
                <w:szCs w:val="22"/>
                <w:lang w:eastAsia="en-AU"/>
              </w:rPr>
              <w:t>57.1</w:t>
            </w:r>
          </w:p>
        </w:tc>
      </w:tr>
      <w:tr w:rsidR="00DF5D71" w:rsidRPr="00DF5D71" w14:paraId="1C0C86C5" w14:textId="77777777" w:rsidTr="00B61CE5">
        <w:trPr>
          <w:trHeight w:val="300"/>
        </w:trPr>
        <w:tc>
          <w:tcPr>
            <w:tcW w:w="2819" w:type="pct"/>
            <w:shd w:val="clear" w:color="auto" w:fill="auto"/>
            <w:noWrap/>
            <w:vAlign w:val="center"/>
            <w:hideMark/>
          </w:tcPr>
          <w:p w14:paraId="6F83286F" w14:textId="77777777" w:rsidR="00DF5D71" w:rsidRPr="00DF5D71" w:rsidRDefault="00DF5D71" w:rsidP="00DF5D71">
            <w:pPr>
              <w:spacing w:after="0" w:line="240" w:lineRule="auto"/>
              <w:jc w:val="left"/>
              <w:rPr>
                <w:rFonts w:eastAsia="Times New Roman" w:cs="Arial"/>
                <w:color w:val="000000"/>
                <w:szCs w:val="22"/>
                <w:lang w:eastAsia="en-AU"/>
              </w:rPr>
            </w:pPr>
            <w:r w:rsidRPr="00DF5D71">
              <w:rPr>
                <w:rFonts w:eastAsia="Times New Roman" w:cs="Arial"/>
                <w:color w:val="000000"/>
                <w:szCs w:val="22"/>
                <w:lang w:eastAsia="en-AU"/>
              </w:rPr>
              <w:t>No</w:t>
            </w:r>
          </w:p>
        </w:tc>
        <w:tc>
          <w:tcPr>
            <w:tcW w:w="1091" w:type="pct"/>
            <w:shd w:val="clear" w:color="auto" w:fill="auto"/>
            <w:noWrap/>
            <w:vAlign w:val="center"/>
            <w:hideMark/>
          </w:tcPr>
          <w:p w14:paraId="15B30B96"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104</w:t>
            </w:r>
          </w:p>
        </w:tc>
        <w:tc>
          <w:tcPr>
            <w:tcW w:w="1090" w:type="pct"/>
            <w:shd w:val="clear" w:color="auto" w:fill="auto"/>
            <w:noWrap/>
            <w:vAlign w:val="center"/>
            <w:hideMark/>
          </w:tcPr>
          <w:p w14:paraId="10D02448"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34.9</w:t>
            </w:r>
          </w:p>
        </w:tc>
      </w:tr>
      <w:tr w:rsidR="00DF5D71" w:rsidRPr="00DF5D71" w14:paraId="09556588" w14:textId="77777777" w:rsidTr="00B61CE5">
        <w:trPr>
          <w:trHeight w:val="300"/>
        </w:trPr>
        <w:tc>
          <w:tcPr>
            <w:tcW w:w="2819" w:type="pct"/>
            <w:shd w:val="clear" w:color="auto" w:fill="auto"/>
            <w:noWrap/>
            <w:vAlign w:val="center"/>
          </w:tcPr>
          <w:p w14:paraId="279AF847" w14:textId="77777777" w:rsidR="00DF5D71" w:rsidRPr="00DF5D71" w:rsidRDefault="00DF5D71" w:rsidP="00DF5D71">
            <w:pPr>
              <w:spacing w:after="0" w:line="240" w:lineRule="auto"/>
              <w:jc w:val="left"/>
              <w:rPr>
                <w:rFonts w:eastAsia="Times New Roman" w:cs="Arial"/>
                <w:color w:val="000000"/>
                <w:szCs w:val="22"/>
                <w:lang w:eastAsia="en-AU"/>
              </w:rPr>
            </w:pPr>
            <w:r w:rsidRPr="00DF5D71">
              <w:rPr>
                <w:rFonts w:eastAsia="Times New Roman" w:cs="Arial"/>
                <w:color w:val="000000"/>
                <w:szCs w:val="22"/>
                <w:lang w:eastAsia="en-AU"/>
              </w:rPr>
              <w:t>Don’t know</w:t>
            </w:r>
          </w:p>
        </w:tc>
        <w:tc>
          <w:tcPr>
            <w:tcW w:w="1091" w:type="pct"/>
            <w:shd w:val="clear" w:color="auto" w:fill="auto"/>
            <w:noWrap/>
            <w:vAlign w:val="center"/>
          </w:tcPr>
          <w:p w14:paraId="7F3384EB"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24</w:t>
            </w:r>
          </w:p>
        </w:tc>
        <w:tc>
          <w:tcPr>
            <w:tcW w:w="1090" w:type="pct"/>
            <w:shd w:val="clear" w:color="auto" w:fill="auto"/>
            <w:noWrap/>
            <w:vAlign w:val="center"/>
          </w:tcPr>
          <w:p w14:paraId="767F365C" w14:textId="77777777" w:rsidR="00DF5D71" w:rsidRPr="00DF5D71" w:rsidRDefault="00DF5D71" w:rsidP="00DF5D71">
            <w:pPr>
              <w:spacing w:after="0" w:line="240" w:lineRule="auto"/>
              <w:jc w:val="center"/>
              <w:rPr>
                <w:rFonts w:eastAsia="Times New Roman" w:cs="Arial"/>
                <w:color w:val="000000"/>
                <w:szCs w:val="22"/>
                <w:lang w:eastAsia="en-AU"/>
              </w:rPr>
            </w:pPr>
            <w:r w:rsidRPr="00DF5D71">
              <w:rPr>
                <w:rFonts w:eastAsia="Times New Roman" w:cs="Arial"/>
                <w:color w:val="000000"/>
                <w:szCs w:val="22"/>
                <w:lang w:eastAsia="en-AU"/>
              </w:rPr>
              <w:t>8.1</w:t>
            </w:r>
          </w:p>
        </w:tc>
      </w:tr>
    </w:tbl>
    <w:p w14:paraId="0345BBC5" w14:textId="77777777" w:rsidR="00DF5D71" w:rsidRDefault="00DF5D71" w:rsidP="00533ACC"/>
    <w:p w14:paraId="39A4EDA6" w14:textId="6A8B7649" w:rsidR="00D7005F" w:rsidRDefault="00D7005F" w:rsidP="00D7005F">
      <w:pPr>
        <w:pStyle w:val="Heading3"/>
        <w:rPr>
          <w:i/>
        </w:rPr>
      </w:pPr>
      <w:bookmarkStart w:id="88" w:name="_Toc209173689"/>
      <w:bookmarkStart w:id="89" w:name="_Hlk209103268"/>
      <w:r w:rsidRPr="00F2049B">
        <w:rPr>
          <w:i/>
        </w:rPr>
        <w:t>2.</w:t>
      </w:r>
      <w:r>
        <w:rPr>
          <w:i/>
        </w:rPr>
        <w:t>4.1.3</w:t>
      </w:r>
      <w:r w:rsidRPr="00F2049B">
        <w:rPr>
          <w:i/>
        </w:rPr>
        <w:tab/>
      </w:r>
      <w:r>
        <w:rPr>
          <w:i/>
        </w:rPr>
        <w:t>Completion of learner driver supervised hours</w:t>
      </w:r>
      <w:bookmarkEnd w:id="88"/>
    </w:p>
    <w:bookmarkEnd w:id="89"/>
    <w:p w14:paraId="6DE1E2B0" w14:textId="056706D9" w:rsidR="00826806" w:rsidRPr="00826806" w:rsidRDefault="00826806" w:rsidP="00826806">
      <w:pPr>
        <w:spacing w:after="200"/>
        <w:rPr>
          <w:rFonts w:eastAsiaTheme="minorEastAsia" w:cs="Arial"/>
          <w:szCs w:val="22"/>
          <w:lang w:eastAsia="zh-CN"/>
        </w:rPr>
      </w:pPr>
      <w:r w:rsidRPr="00826806">
        <w:rPr>
          <w:rFonts w:eastAsiaTheme="minorEastAsia" w:cs="Arial"/>
          <w:szCs w:val="22"/>
          <w:lang w:eastAsia="zh-CN"/>
        </w:rPr>
        <w:t xml:space="preserve">All learner drivers were asked to provide details on their driving experience (as was current at the time of completing the survey). Questions asked them to indicate how many hours of driving practice they typically complete per week, their average trip distance and whether they have completed any driving lessons with a professional instructor. As shown in </w:t>
      </w:r>
      <w:r w:rsidRPr="00826806">
        <w:rPr>
          <w:rFonts w:eastAsiaTheme="minorEastAsia" w:cs="Arial"/>
          <w:szCs w:val="22"/>
          <w:lang w:eastAsia="zh-CN"/>
        </w:rPr>
        <w:fldChar w:fldCharType="begin"/>
      </w:r>
      <w:r w:rsidRPr="00826806">
        <w:rPr>
          <w:rFonts w:eastAsiaTheme="minorEastAsia" w:cs="Arial"/>
          <w:szCs w:val="22"/>
          <w:lang w:eastAsia="zh-CN"/>
        </w:rPr>
        <w:instrText xml:space="preserve"> REF _Ref208579696 \h </w:instrText>
      </w:r>
      <w:r>
        <w:rPr>
          <w:rFonts w:eastAsiaTheme="minorEastAsia" w:cs="Arial"/>
          <w:szCs w:val="22"/>
          <w:lang w:eastAsia="zh-CN"/>
        </w:rPr>
        <w:instrText xml:space="preserve"> \* MERGEFORMAT </w:instrText>
      </w:r>
      <w:r w:rsidRPr="00826806">
        <w:rPr>
          <w:rFonts w:eastAsiaTheme="minorEastAsia" w:cs="Arial"/>
          <w:szCs w:val="22"/>
          <w:lang w:eastAsia="zh-CN"/>
        </w:rPr>
      </w:r>
      <w:r w:rsidRPr="00826806">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21</w:t>
      </w:r>
      <w:r w:rsidRPr="00826806">
        <w:rPr>
          <w:rFonts w:eastAsiaTheme="minorEastAsia" w:cs="Arial"/>
          <w:szCs w:val="22"/>
          <w:lang w:eastAsia="zh-CN"/>
        </w:rPr>
        <w:fldChar w:fldCharType="end"/>
      </w:r>
      <w:r w:rsidRPr="00826806">
        <w:rPr>
          <w:rFonts w:eastAsiaTheme="minorEastAsia" w:cs="Arial"/>
          <w:szCs w:val="22"/>
          <w:lang w:eastAsia="zh-CN"/>
        </w:rPr>
        <w:t xml:space="preserve">, learner drivers were most commonly completing at least one hour but less than three hours of driving practice per week (41.9%). In terms of trip distance, as shown in </w:t>
      </w:r>
      <w:r w:rsidRPr="00826806">
        <w:rPr>
          <w:rFonts w:eastAsiaTheme="minorEastAsia" w:cs="Arial"/>
          <w:szCs w:val="22"/>
          <w:lang w:eastAsia="zh-CN"/>
        </w:rPr>
        <w:fldChar w:fldCharType="begin"/>
      </w:r>
      <w:r w:rsidRPr="00826806">
        <w:rPr>
          <w:rFonts w:eastAsiaTheme="minorEastAsia" w:cs="Arial"/>
          <w:szCs w:val="22"/>
          <w:lang w:eastAsia="zh-CN"/>
        </w:rPr>
        <w:instrText xml:space="preserve"> REF _Ref208580188 \h </w:instrText>
      </w:r>
      <w:r>
        <w:rPr>
          <w:rFonts w:eastAsiaTheme="minorEastAsia" w:cs="Arial"/>
          <w:szCs w:val="22"/>
          <w:lang w:eastAsia="zh-CN"/>
        </w:rPr>
        <w:instrText xml:space="preserve"> \* MERGEFORMAT </w:instrText>
      </w:r>
      <w:r w:rsidRPr="00826806">
        <w:rPr>
          <w:rFonts w:eastAsiaTheme="minorEastAsia" w:cs="Arial"/>
          <w:szCs w:val="22"/>
          <w:lang w:eastAsia="zh-CN"/>
        </w:rPr>
      </w:r>
      <w:r w:rsidRPr="00826806">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22</w:t>
      </w:r>
      <w:r w:rsidRPr="00826806">
        <w:rPr>
          <w:rFonts w:eastAsiaTheme="minorEastAsia" w:cs="Arial"/>
          <w:szCs w:val="22"/>
          <w:lang w:eastAsia="zh-CN"/>
        </w:rPr>
        <w:fldChar w:fldCharType="end"/>
      </w:r>
      <w:r w:rsidRPr="00826806">
        <w:rPr>
          <w:rFonts w:eastAsiaTheme="minorEastAsia" w:cs="Arial"/>
          <w:szCs w:val="22"/>
          <w:lang w:eastAsia="zh-CN"/>
        </w:rPr>
        <w:t xml:space="preserve">, driving more than 10km was the most common trip distance provided (37.1%). For lessons with a professional instructor, as shown in </w:t>
      </w:r>
      <w:r w:rsidRPr="00826806">
        <w:rPr>
          <w:rFonts w:eastAsiaTheme="minorEastAsia" w:cs="Arial"/>
          <w:szCs w:val="22"/>
          <w:lang w:eastAsia="zh-CN"/>
        </w:rPr>
        <w:fldChar w:fldCharType="begin"/>
      </w:r>
      <w:r w:rsidRPr="00826806">
        <w:rPr>
          <w:rFonts w:eastAsiaTheme="minorEastAsia" w:cs="Arial"/>
          <w:szCs w:val="22"/>
          <w:lang w:eastAsia="zh-CN"/>
        </w:rPr>
        <w:instrText xml:space="preserve"> REF _Ref208586010 \h </w:instrText>
      </w:r>
      <w:r>
        <w:rPr>
          <w:rFonts w:eastAsiaTheme="minorEastAsia" w:cs="Arial"/>
          <w:szCs w:val="22"/>
          <w:lang w:eastAsia="zh-CN"/>
        </w:rPr>
        <w:instrText xml:space="preserve"> \* MERGEFORMAT </w:instrText>
      </w:r>
      <w:r w:rsidRPr="00826806">
        <w:rPr>
          <w:rFonts w:eastAsiaTheme="minorEastAsia" w:cs="Arial"/>
          <w:szCs w:val="22"/>
          <w:lang w:eastAsia="zh-CN"/>
        </w:rPr>
      </w:r>
      <w:r w:rsidRPr="00826806">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23</w:t>
      </w:r>
      <w:r w:rsidRPr="00826806">
        <w:rPr>
          <w:rFonts w:eastAsiaTheme="minorEastAsia" w:cs="Arial"/>
          <w:szCs w:val="22"/>
          <w:lang w:eastAsia="zh-CN"/>
        </w:rPr>
        <w:fldChar w:fldCharType="end"/>
      </w:r>
      <w:r w:rsidRPr="00826806">
        <w:rPr>
          <w:rFonts w:eastAsiaTheme="minorEastAsia" w:cs="Arial"/>
          <w:szCs w:val="22"/>
          <w:lang w:eastAsia="zh-CN"/>
        </w:rPr>
        <w:t xml:space="preserve">, over half (54.9%) of learner drivers reported they had completed at least one lesson. Learners who completed the survey were at all stages of the learner driver journey, and it is therefore likely that this number would increase as learner </w:t>
      </w:r>
      <w:proofErr w:type="gramStart"/>
      <w:r w:rsidRPr="00826806">
        <w:rPr>
          <w:rFonts w:eastAsiaTheme="minorEastAsia" w:cs="Arial"/>
          <w:szCs w:val="22"/>
          <w:lang w:eastAsia="zh-CN"/>
        </w:rPr>
        <w:t>drivers</w:t>
      </w:r>
      <w:proofErr w:type="gramEnd"/>
      <w:r w:rsidRPr="00826806">
        <w:rPr>
          <w:rFonts w:eastAsiaTheme="minorEastAsia" w:cs="Arial"/>
          <w:szCs w:val="22"/>
          <w:lang w:eastAsia="zh-CN"/>
        </w:rPr>
        <w:t xml:space="preserve"> progress.     </w:t>
      </w:r>
    </w:p>
    <w:p w14:paraId="0DC26A09" w14:textId="2795B8D8" w:rsidR="00826806" w:rsidRPr="00826806" w:rsidRDefault="00826806" w:rsidP="00826806">
      <w:pPr>
        <w:keepNext/>
        <w:spacing w:after="200" w:line="240" w:lineRule="auto"/>
        <w:jc w:val="left"/>
        <w:rPr>
          <w:rFonts w:eastAsiaTheme="minorEastAsia" w:cs="Arial"/>
          <w:b/>
          <w:bCs/>
          <w:sz w:val="20"/>
          <w:lang w:eastAsia="zh-CN"/>
        </w:rPr>
      </w:pPr>
      <w:bookmarkStart w:id="90" w:name="_Ref208579696"/>
      <w:bookmarkStart w:id="91" w:name="_Toc208858339"/>
      <w:bookmarkStart w:id="92" w:name="_Toc209173296"/>
      <w:r w:rsidRPr="00826806">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21</w:t>
      </w:r>
      <w:r w:rsidR="007B6282">
        <w:rPr>
          <w:rFonts w:eastAsiaTheme="minorEastAsia" w:cs="Arial"/>
          <w:b/>
          <w:bCs/>
          <w:sz w:val="20"/>
          <w:lang w:eastAsia="zh-CN"/>
        </w:rPr>
        <w:fldChar w:fldCharType="end"/>
      </w:r>
      <w:bookmarkEnd w:id="90"/>
      <w:r w:rsidRPr="00826806">
        <w:rPr>
          <w:rFonts w:eastAsiaTheme="minorEastAsia" w:cs="Arial"/>
          <w:b/>
          <w:bCs/>
          <w:sz w:val="20"/>
          <w:lang w:eastAsia="zh-CN"/>
        </w:rPr>
        <w:t xml:space="preserve"> Typical number of hours of driving practice completed per week</w:t>
      </w:r>
      <w:bookmarkEnd w:id="91"/>
      <w:bookmarkEnd w:id="92"/>
    </w:p>
    <w:tbl>
      <w:tblPr>
        <w:tblW w:w="3926" w:type="pct"/>
        <w:tblBorders>
          <w:top w:val="single" w:sz="4" w:space="0" w:color="auto"/>
          <w:bottom w:val="single" w:sz="4" w:space="0" w:color="auto"/>
        </w:tblBorders>
        <w:tblLook w:val="04A0" w:firstRow="1" w:lastRow="0" w:firstColumn="1" w:lastColumn="0" w:noHBand="0" w:noVBand="1"/>
      </w:tblPr>
      <w:tblGrid>
        <w:gridCol w:w="4509"/>
        <w:gridCol w:w="1287"/>
        <w:gridCol w:w="1287"/>
      </w:tblGrid>
      <w:tr w:rsidR="00826806" w:rsidRPr="00826806" w14:paraId="40AF6192" w14:textId="77777777" w:rsidTr="00B61CE5">
        <w:trPr>
          <w:trHeight w:val="300"/>
        </w:trPr>
        <w:tc>
          <w:tcPr>
            <w:tcW w:w="2637" w:type="pct"/>
            <w:tcBorders>
              <w:top w:val="single" w:sz="4" w:space="0" w:color="auto"/>
              <w:bottom w:val="single" w:sz="4" w:space="0" w:color="auto"/>
            </w:tcBorders>
            <w:shd w:val="clear" w:color="auto" w:fill="auto"/>
            <w:noWrap/>
            <w:vAlign w:val="bottom"/>
            <w:hideMark/>
          </w:tcPr>
          <w:p w14:paraId="766A848D" w14:textId="77777777" w:rsidR="00826806" w:rsidRPr="00826806" w:rsidRDefault="00826806" w:rsidP="00826806">
            <w:pPr>
              <w:spacing w:after="0" w:line="240" w:lineRule="auto"/>
              <w:jc w:val="left"/>
              <w:rPr>
                <w:rFonts w:eastAsia="Times New Roman" w:cs="Arial"/>
                <w:szCs w:val="22"/>
                <w:lang w:eastAsia="en-AU"/>
              </w:rPr>
            </w:pPr>
          </w:p>
        </w:tc>
        <w:tc>
          <w:tcPr>
            <w:tcW w:w="1182" w:type="pct"/>
            <w:tcBorders>
              <w:top w:val="single" w:sz="4" w:space="0" w:color="auto"/>
              <w:bottom w:val="single" w:sz="4" w:space="0" w:color="auto"/>
            </w:tcBorders>
            <w:shd w:val="clear" w:color="auto" w:fill="auto"/>
            <w:noWrap/>
            <w:vAlign w:val="center"/>
            <w:hideMark/>
          </w:tcPr>
          <w:p w14:paraId="6F6C18A5" w14:textId="77777777" w:rsidR="00826806" w:rsidRPr="00826806" w:rsidRDefault="00826806" w:rsidP="00826806">
            <w:pPr>
              <w:spacing w:after="0" w:line="240" w:lineRule="auto"/>
              <w:jc w:val="center"/>
              <w:rPr>
                <w:rFonts w:eastAsia="Times New Roman" w:cs="Arial"/>
                <w:b/>
                <w:bCs/>
                <w:color w:val="000000"/>
                <w:szCs w:val="22"/>
                <w:lang w:eastAsia="en-AU"/>
              </w:rPr>
            </w:pPr>
            <w:r w:rsidRPr="00826806">
              <w:rPr>
                <w:rFonts w:eastAsia="Times New Roman" w:cs="Arial"/>
                <w:b/>
                <w:bCs/>
                <w:color w:val="000000"/>
                <w:szCs w:val="22"/>
                <w:lang w:eastAsia="en-AU"/>
              </w:rPr>
              <w:t>n</w:t>
            </w:r>
          </w:p>
        </w:tc>
        <w:tc>
          <w:tcPr>
            <w:tcW w:w="1182" w:type="pct"/>
            <w:tcBorders>
              <w:top w:val="single" w:sz="4" w:space="0" w:color="auto"/>
              <w:bottom w:val="single" w:sz="4" w:space="0" w:color="auto"/>
            </w:tcBorders>
            <w:shd w:val="clear" w:color="auto" w:fill="auto"/>
            <w:noWrap/>
            <w:vAlign w:val="center"/>
            <w:hideMark/>
          </w:tcPr>
          <w:p w14:paraId="20FA62DC" w14:textId="77777777" w:rsidR="00826806" w:rsidRPr="00826806" w:rsidRDefault="00826806" w:rsidP="00826806">
            <w:pPr>
              <w:spacing w:after="0" w:line="240" w:lineRule="auto"/>
              <w:jc w:val="center"/>
              <w:rPr>
                <w:rFonts w:eastAsia="Times New Roman" w:cs="Arial"/>
                <w:b/>
                <w:bCs/>
                <w:color w:val="000000"/>
                <w:szCs w:val="22"/>
                <w:lang w:eastAsia="en-AU"/>
              </w:rPr>
            </w:pPr>
            <w:r w:rsidRPr="00826806">
              <w:rPr>
                <w:rFonts w:eastAsia="Times New Roman" w:cs="Arial"/>
                <w:b/>
                <w:bCs/>
                <w:color w:val="000000"/>
                <w:szCs w:val="22"/>
                <w:lang w:eastAsia="en-AU"/>
              </w:rPr>
              <w:t>%</w:t>
            </w:r>
          </w:p>
        </w:tc>
      </w:tr>
      <w:tr w:rsidR="00826806" w:rsidRPr="00826806" w14:paraId="205453B7" w14:textId="77777777" w:rsidTr="00B61CE5">
        <w:trPr>
          <w:trHeight w:val="300"/>
        </w:trPr>
        <w:tc>
          <w:tcPr>
            <w:tcW w:w="2637" w:type="pct"/>
            <w:tcBorders>
              <w:top w:val="single" w:sz="4" w:space="0" w:color="auto"/>
            </w:tcBorders>
            <w:shd w:val="clear" w:color="auto" w:fill="auto"/>
            <w:noWrap/>
            <w:vAlign w:val="center"/>
            <w:hideMark/>
          </w:tcPr>
          <w:p w14:paraId="233EFB1A" w14:textId="77777777" w:rsidR="00826806" w:rsidRPr="00826806" w:rsidRDefault="00826806" w:rsidP="00826806">
            <w:pPr>
              <w:spacing w:after="0" w:line="240" w:lineRule="auto"/>
              <w:jc w:val="left"/>
              <w:rPr>
                <w:rFonts w:eastAsia="Times New Roman" w:cs="Arial"/>
                <w:bCs/>
                <w:color w:val="000000"/>
                <w:szCs w:val="22"/>
                <w:lang w:eastAsia="en-AU"/>
              </w:rPr>
            </w:pPr>
            <w:r w:rsidRPr="00826806">
              <w:rPr>
                <w:rFonts w:eastAsia="Times New Roman" w:cs="Arial"/>
                <w:bCs/>
                <w:color w:val="000000"/>
                <w:szCs w:val="22"/>
                <w:lang w:eastAsia="en-AU"/>
              </w:rPr>
              <w:t>Less than one hour</w:t>
            </w:r>
          </w:p>
        </w:tc>
        <w:tc>
          <w:tcPr>
            <w:tcW w:w="1182" w:type="pct"/>
            <w:tcBorders>
              <w:top w:val="single" w:sz="4" w:space="0" w:color="auto"/>
            </w:tcBorders>
            <w:shd w:val="clear" w:color="auto" w:fill="auto"/>
            <w:noWrap/>
            <w:vAlign w:val="center"/>
            <w:hideMark/>
          </w:tcPr>
          <w:p w14:paraId="4233DED9" w14:textId="77777777" w:rsidR="00826806" w:rsidRPr="00826806" w:rsidRDefault="00826806" w:rsidP="00826806">
            <w:pPr>
              <w:spacing w:after="0" w:line="240" w:lineRule="auto"/>
              <w:jc w:val="center"/>
              <w:rPr>
                <w:rFonts w:eastAsia="Times New Roman" w:cs="Arial"/>
                <w:bCs/>
                <w:color w:val="000000"/>
                <w:szCs w:val="22"/>
                <w:lang w:eastAsia="en-AU"/>
              </w:rPr>
            </w:pPr>
            <w:r w:rsidRPr="00826806">
              <w:rPr>
                <w:rFonts w:eastAsia="Times New Roman" w:cs="Arial"/>
                <w:bCs/>
                <w:color w:val="000000"/>
                <w:szCs w:val="22"/>
                <w:lang w:eastAsia="en-AU"/>
              </w:rPr>
              <w:t>64</w:t>
            </w:r>
          </w:p>
        </w:tc>
        <w:tc>
          <w:tcPr>
            <w:tcW w:w="1182" w:type="pct"/>
            <w:tcBorders>
              <w:top w:val="single" w:sz="4" w:space="0" w:color="auto"/>
            </w:tcBorders>
            <w:shd w:val="clear" w:color="auto" w:fill="auto"/>
            <w:noWrap/>
            <w:vAlign w:val="center"/>
            <w:hideMark/>
          </w:tcPr>
          <w:p w14:paraId="5AF912D5" w14:textId="77777777" w:rsidR="00826806" w:rsidRPr="00826806" w:rsidRDefault="00826806" w:rsidP="00826806">
            <w:pPr>
              <w:spacing w:after="0" w:line="240" w:lineRule="auto"/>
              <w:jc w:val="center"/>
              <w:rPr>
                <w:rFonts w:eastAsia="Times New Roman" w:cs="Arial"/>
                <w:szCs w:val="22"/>
                <w:lang w:eastAsia="en-AU"/>
              </w:rPr>
            </w:pPr>
            <w:r w:rsidRPr="00826806">
              <w:rPr>
                <w:rFonts w:eastAsia="Times New Roman" w:cs="Arial"/>
                <w:szCs w:val="22"/>
                <w:lang w:eastAsia="en-AU"/>
              </w:rPr>
              <w:t>19.7</w:t>
            </w:r>
          </w:p>
        </w:tc>
      </w:tr>
      <w:tr w:rsidR="00826806" w:rsidRPr="00826806" w14:paraId="41BAFD8F" w14:textId="77777777" w:rsidTr="00B61CE5">
        <w:trPr>
          <w:trHeight w:val="300"/>
        </w:trPr>
        <w:tc>
          <w:tcPr>
            <w:tcW w:w="2637" w:type="pct"/>
            <w:shd w:val="clear" w:color="auto" w:fill="auto"/>
            <w:noWrap/>
            <w:vAlign w:val="center"/>
            <w:hideMark/>
          </w:tcPr>
          <w:p w14:paraId="5E1C6141" w14:textId="77777777" w:rsidR="00826806" w:rsidRPr="00826806" w:rsidRDefault="00826806" w:rsidP="00826806">
            <w:pPr>
              <w:spacing w:after="0" w:line="240" w:lineRule="auto"/>
              <w:jc w:val="left"/>
              <w:rPr>
                <w:rFonts w:eastAsia="Times New Roman" w:cs="Arial"/>
                <w:color w:val="000000"/>
                <w:szCs w:val="22"/>
                <w:lang w:eastAsia="en-AU"/>
              </w:rPr>
            </w:pPr>
            <w:r w:rsidRPr="00826806">
              <w:rPr>
                <w:rFonts w:eastAsia="Times New Roman" w:cs="Arial"/>
                <w:color w:val="000000"/>
                <w:szCs w:val="22"/>
                <w:lang w:eastAsia="en-AU"/>
              </w:rPr>
              <w:t>At least one hour, but less than three hours</w:t>
            </w:r>
          </w:p>
        </w:tc>
        <w:tc>
          <w:tcPr>
            <w:tcW w:w="1182" w:type="pct"/>
            <w:shd w:val="clear" w:color="auto" w:fill="auto"/>
            <w:noWrap/>
            <w:vAlign w:val="center"/>
            <w:hideMark/>
          </w:tcPr>
          <w:p w14:paraId="01CBE949"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136</w:t>
            </w:r>
          </w:p>
        </w:tc>
        <w:tc>
          <w:tcPr>
            <w:tcW w:w="1182" w:type="pct"/>
            <w:shd w:val="clear" w:color="auto" w:fill="auto"/>
            <w:noWrap/>
            <w:vAlign w:val="center"/>
            <w:hideMark/>
          </w:tcPr>
          <w:p w14:paraId="06C153DD"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41.9</w:t>
            </w:r>
          </w:p>
        </w:tc>
      </w:tr>
      <w:tr w:rsidR="00826806" w:rsidRPr="00826806" w14:paraId="68E5EF1A" w14:textId="77777777" w:rsidTr="00B61CE5">
        <w:trPr>
          <w:trHeight w:val="300"/>
        </w:trPr>
        <w:tc>
          <w:tcPr>
            <w:tcW w:w="2637" w:type="pct"/>
            <w:shd w:val="clear" w:color="auto" w:fill="auto"/>
            <w:noWrap/>
            <w:vAlign w:val="center"/>
          </w:tcPr>
          <w:p w14:paraId="3D9E313B" w14:textId="77777777" w:rsidR="00826806" w:rsidRPr="00826806" w:rsidRDefault="00826806" w:rsidP="00826806">
            <w:pPr>
              <w:spacing w:after="0" w:line="240" w:lineRule="auto"/>
              <w:jc w:val="left"/>
              <w:rPr>
                <w:rFonts w:eastAsia="Times New Roman" w:cs="Arial"/>
                <w:color w:val="000000"/>
                <w:szCs w:val="22"/>
                <w:lang w:eastAsia="en-AU"/>
              </w:rPr>
            </w:pPr>
            <w:r w:rsidRPr="00826806">
              <w:rPr>
                <w:rFonts w:eastAsia="Times New Roman" w:cs="Arial"/>
                <w:color w:val="000000"/>
                <w:szCs w:val="22"/>
                <w:lang w:eastAsia="en-AU"/>
              </w:rPr>
              <w:t>At least three hours, but less than five hours</w:t>
            </w:r>
          </w:p>
        </w:tc>
        <w:tc>
          <w:tcPr>
            <w:tcW w:w="1182" w:type="pct"/>
            <w:shd w:val="clear" w:color="auto" w:fill="auto"/>
            <w:noWrap/>
            <w:vAlign w:val="center"/>
          </w:tcPr>
          <w:p w14:paraId="78D36A43"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62</w:t>
            </w:r>
          </w:p>
        </w:tc>
        <w:tc>
          <w:tcPr>
            <w:tcW w:w="1182" w:type="pct"/>
            <w:shd w:val="clear" w:color="auto" w:fill="auto"/>
            <w:noWrap/>
            <w:vAlign w:val="center"/>
          </w:tcPr>
          <w:p w14:paraId="61A097A1"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19.1</w:t>
            </w:r>
          </w:p>
        </w:tc>
      </w:tr>
      <w:tr w:rsidR="00826806" w:rsidRPr="00826806" w14:paraId="596DAB36" w14:textId="77777777" w:rsidTr="00B61CE5">
        <w:trPr>
          <w:trHeight w:val="300"/>
        </w:trPr>
        <w:tc>
          <w:tcPr>
            <w:tcW w:w="2637" w:type="pct"/>
            <w:shd w:val="clear" w:color="auto" w:fill="auto"/>
            <w:noWrap/>
            <w:vAlign w:val="center"/>
          </w:tcPr>
          <w:p w14:paraId="58129CB3" w14:textId="77777777" w:rsidR="00826806" w:rsidRPr="00826806" w:rsidRDefault="00826806" w:rsidP="00826806">
            <w:pPr>
              <w:spacing w:after="0" w:line="240" w:lineRule="auto"/>
              <w:jc w:val="left"/>
              <w:rPr>
                <w:rFonts w:eastAsia="Times New Roman" w:cs="Arial"/>
                <w:color w:val="000000"/>
                <w:szCs w:val="22"/>
                <w:lang w:eastAsia="en-AU"/>
              </w:rPr>
            </w:pPr>
            <w:r w:rsidRPr="00826806">
              <w:rPr>
                <w:rFonts w:eastAsia="Times New Roman" w:cs="Arial"/>
                <w:color w:val="000000"/>
                <w:szCs w:val="22"/>
                <w:lang w:eastAsia="en-AU"/>
              </w:rPr>
              <w:t>Five or more hours</w:t>
            </w:r>
          </w:p>
        </w:tc>
        <w:tc>
          <w:tcPr>
            <w:tcW w:w="1182" w:type="pct"/>
            <w:shd w:val="clear" w:color="auto" w:fill="auto"/>
            <w:noWrap/>
            <w:vAlign w:val="center"/>
          </w:tcPr>
          <w:p w14:paraId="5D125A37"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40</w:t>
            </w:r>
          </w:p>
        </w:tc>
        <w:tc>
          <w:tcPr>
            <w:tcW w:w="1182" w:type="pct"/>
            <w:shd w:val="clear" w:color="auto" w:fill="auto"/>
            <w:noWrap/>
            <w:vAlign w:val="center"/>
          </w:tcPr>
          <w:p w14:paraId="241BCBFF"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12.3</w:t>
            </w:r>
          </w:p>
        </w:tc>
      </w:tr>
      <w:tr w:rsidR="00826806" w:rsidRPr="00826806" w14:paraId="659D98B4" w14:textId="77777777" w:rsidTr="00B61CE5">
        <w:trPr>
          <w:trHeight w:val="300"/>
        </w:trPr>
        <w:tc>
          <w:tcPr>
            <w:tcW w:w="2637" w:type="pct"/>
            <w:shd w:val="clear" w:color="auto" w:fill="auto"/>
            <w:noWrap/>
            <w:vAlign w:val="center"/>
          </w:tcPr>
          <w:p w14:paraId="5F4E0B96" w14:textId="77777777" w:rsidR="00826806" w:rsidRPr="00826806" w:rsidRDefault="00826806" w:rsidP="00826806">
            <w:pPr>
              <w:spacing w:after="0" w:line="240" w:lineRule="auto"/>
              <w:jc w:val="left"/>
              <w:rPr>
                <w:rFonts w:eastAsia="Times New Roman" w:cs="Arial"/>
                <w:color w:val="000000"/>
                <w:szCs w:val="22"/>
                <w:lang w:eastAsia="en-AU"/>
              </w:rPr>
            </w:pPr>
            <w:r w:rsidRPr="00826806">
              <w:rPr>
                <w:rFonts w:eastAsia="Times New Roman" w:cs="Arial"/>
                <w:color w:val="000000"/>
                <w:szCs w:val="22"/>
                <w:lang w:eastAsia="en-AU"/>
              </w:rPr>
              <w:t>Don’t know/Can’t remember</w:t>
            </w:r>
          </w:p>
        </w:tc>
        <w:tc>
          <w:tcPr>
            <w:tcW w:w="1182" w:type="pct"/>
            <w:shd w:val="clear" w:color="auto" w:fill="auto"/>
            <w:noWrap/>
            <w:vAlign w:val="center"/>
          </w:tcPr>
          <w:p w14:paraId="501F5295"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23</w:t>
            </w:r>
          </w:p>
        </w:tc>
        <w:tc>
          <w:tcPr>
            <w:tcW w:w="1182" w:type="pct"/>
            <w:shd w:val="clear" w:color="auto" w:fill="auto"/>
            <w:noWrap/>
            <w:vAlign w:val="center"/>
          </w:tcPr>
          <w:p w14:paraId="5CAFF6D8"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7.1</w:t>
            </w:r>
          </w:p>
        </w:tc>
      </w:tr>
    </w:tbl>
    <w:p w14:paraId="69F8223B" w14:textId="77777777" w:rsidR="00826806" w:rsidRPr="00826806" w:rsidRDefault="00826806" w:rsidP="00826806">
      <w:pPr>
        <w:spacing w:after="160" w:line="360" w:lineRule="auto"/>
        <w:jc w:val="left"/>
        <w:rPr>
          <w:rFonts w:ascii="Arial Narrow" w:eastAsiaTheme="minorEastAsia" w:hAnsi="Arial Narrow" w:cstheme="minorBidi"/>
          <w:szCs w:val="22"/>
          <w:lang w:eastAsia="zh-CN"/>
        </w:rPr>
      </w:pPr>
    </w:p>
    <w:p w14:paraId="6F462066" w14:textId="72CE0780" w:rsidR="00826806" w:rsidRPr="00826806" w:rsidRDefault="00826806" w:rsidP="00826806">
      <w:pPr>
        <w:keepNext/>
        <w:spacing w:after="200" w:line="240" w:lineRule="auto"/>
        <w:jc w:val="left"/>
        <w:rPr>
          <w:rFonts w:eastAsiaTheme="minorEastAsia" w:cs="Arial"/>
          <w:b/>
          <w:bCs/>
          <w:sz w:val="20"/>
          <w:lang w:eastAsia="zh-CN"/>
        </w:rPr>
      </w:pPr>
      <w:bookmarkStart w:id="93" w:name="_Ref208580188"/>
      <w:bookmarkStart w:id="94" w:name="_Toc208858340"/>
      <w:bookmarkStart w:id="95" w:name="_Toc209173297"/>
      <w:r w:rsidRPr="00826806">
        <w:rPr>
          <w:rFonts w:eastAsiaTheme="minorEastAsia" w:cs="Arial"/>
          <w:b/>
          <w:bCs/>
          <w:sz w:val="20"/>
          <w:lang w:eastAsia="zh-CN"/>
        </w:rPr>
        <w:lastRenderedPageBreak/>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22</w:t>
      </w:r>
      <w:r w:rsidR="007B6282">
        <w:rPr>
          <w:rFonts w:eastAsiaTheme="minorEastAsia" w:cs="Arial"/>
          <w:b/>
          <w:bCs/>
          <w:sz w:val="20"/>
          <w:lang w:eastAsia="zh-CN"/>
        </w:rPr>
        <w:fldChar w:fldCharType="end"/>
      </w:r>
      <w:bookmarkEnd w:id="93"/>
      <w:r w:rsidRPr="00826806">
        <w:rPr>
          <w:rFonts w:eastAsiaTheme="minorEastAsia" w:cs="Arial"/>
          <w:b/>
          <w:bCs/>
          <w:sz w:val="20"/>
          <w:lang w:eastAsia="zh-CN"/>
        </w:rPr>
        <w:t xml:space="preserve"> Average trip distance when undertaking driving practice</w:t>
      </w:r>
      <w:bookmarkEnd w:id="94"/>
      <w:bookmarkEnd w:id="95"/>
    </w:p>
    <w:tbl>
      <w:tblPr>
        <w:tblW w:w="3926" w:type="pct"/>
        <w:tblBorders>
          <w:top w:val="single" w:sz="4" w:space="0" w:color="auto"/>
          <w:bottom w:val="single" w:sz="4" w:space="0" w:color="auto"/>
        </w:tblBorders>
        <w:tblLook w:val="04A0" w:firstRow="1" w:lastRow="0" w:firstColumn="1" w:lastColumn="0" w:noHBand="0" w:noVBand="1"/>
      </w:tblPr>
      <w:tblGrid>
        <w:gridCol w:w="3653"/>
        <w:gridCol w:w="1714"/>
        <w:gridCol w:w="1716"/>
      </w:tblGrid>
      <w:tr w:rsidR="00826806" w:rsidRPr="00826806" w14:paraId="0FFCCAC7" w14:textId="77777777" w:rsidTr="00B61CE5">
        <w:trPr>
          <w:trHeight w:val="300"/>
        </w:trPr>
        <w:tc>
          <w:tcPr>
            <w:tcW w:w="2389" w:type="pct"/>
            <w:tcBorders>
              <w:top w:val="single" w:sz="4" w:space="0" w:color="auto"/>
              <w:bottom w:val="single" w:sz="4" w:space="0" w:color="auto"/>
            </w:tcBorders>
            <w:shd w:val="clear" w:color="auto" w:fill="auto"/>
            <w:noWrap/>
            <w:vAlign w:val="bottom"/>
            <w:hideMark/>
          </w:tcPr>
          <w:p w14:paraId="7055E9A1" w14:textId="77777777" w:rsidR="00826806" w:rsidRPr="00826806" w:rsidRDefault="00826806" w:rsidP="00826806">
            <w:pPr>
              <w:spacing w:after="0" w:line="240" w:lineRule="auto"/>
              <w:jc w:val="left"/>
              <w:rPr>
                <w:rFonts w:eastAsia="Times New Roman" w:cs="Arial"/>
                <w:szCs w:val="22"/>
                <w:lang w:eastAsia="en-AU"/>
              </w:rPr>
            </w:pPr>
          </w:p>
        </w:tc>
        <w:tc>
          <w:tcPr>
            <w:tcW w:w="1305" w:type="pct"/>
            <w:tcBorders>
              <w:top w:val="single" w:sz="4" w:space="0" w:color="auto"/>
              <w:bottom w:val="single" w:sz="4" w:space="0" w:color="auto"/>
            </w:tcBorders>
            <w:shd w:val="clear" w:color="auto" w:fill="auto"/>
            <w:noWrap/>
            <w:vAlign w:val="center"/>
            <w:hideMark/>
          </w:tcPr>
          <w:p w14:paraId="2AF0BA01" w14:textId="77777777" w:rsidR="00826806" w:rsidRPr="00826806" w:rsidRDefault="00826806" w:rsidP="00826806">
            <w:pPr>
              <w:spacing w:after="0" w:line="240" w:lineRule="auto"/>
              <w:jc w:val="center"/>
              <w:rPr>
                <w:rFonts w:eastAsia="Times New Roman" w:cs="Arial"/>
                <w:b/>
                <w:bCs/>
                <w:color w:val="000000"/>
                <w:szCs w:val="22"/>
                <w:lang w:eastAsia="en-AU"/>
              </w:rPr>
            </w:pPr>
            <w:r w:rsidRPr="00826806">
              <w:rPr>
                <w:rFonts w:eastAsia="Times New Roman" w:cs="Arial"/>
                <w:b/>
                <w:bCs/>
                <w:color w:val="000000"/>
                <w:szCs w:val="22"/>
                <w:lang w:eastAsia="en-AU"/>
              </w:rPr>
              <w:t>n</w:t>
            </w:r>
          </w:p>
        </w:tc>
        <w:tc>
          <w:tcPr>
            <w:tcW w:w="1306" w:type="pct"/>
            <w:tcBorders>
              <w:top w:val="single" w:sz="4" w:space="0" w:color="auto"/>
              <w:bottom w:val="single" w:sz="4" w:space="0" w:color="auto"/>
            </w:tcBorders>
            <w:shd w:val="clear" w:color="auto" w:fill="auto"/>
            <w:noWrap/>
            <w:vAlign w:val="center"/>
            <w:hideMark/>
          </w:tcPr>
          <w:p w14:paraId="701C7D38" w14:textId="77777777" w:rsidR="00826806" w:rsidRPr="00826806" w:rsidRDefault="00826806" w:rsidP="00826806">
            <w:pPr>
              <w:spacing w:after="0" w:line="240" w:lineRule="auto"/>
              <w:jc w:val="center"/>
              <w:rPr>
                <w:rFonts w:eastAsia="Times New Roman" w:cs="Arial"/>
                <w:b/>
                <w:bCs/>
                <w:color w:val="000000"/>
                <w:szCs w:val="22"/>
                <w:lang w:eastAsia="en-AU"/>
              </w:rPr>
            </w:pPr>
            <w:r w:rsidRPr="00826806">
              <w:rPr>
                <w:rFonts w:eastAsia="Times New Roman" w:cs="Arial"/>
                <w:b/>
                <w:bCs/>
                <w:color w:val="000000"/>
                <w:szCs w:val="22"/>
                <w:lang w:eastAsia="en-AU"/>
              </w:rPr>
              <w:t>%</w:t>
            </w:r>
          </w:p>
        </w:tc>
      </w:tr>
      <w:tr w:rsidR="00826806" w:rsidRPr="00826806" w14:paraId="0D4AB17E" w14:textId="77777777" w:rsidTr="00B61CE5">
        <w:trPr>
          <w:trHeight w:val="300"/>
        </w:trPr>
        <w:tc>
          <w:tcPr>
            <w:tcW w:w="2389" w:type="pct"/>
            <w:tcBorders>
              <w:top w:val="single" w:sz="4" w:space="0" w:color="auto"/>
            </w:tcBorders>
            <w:shd w:val="clear" w:color="auto" w:fill="auto"/>
            <w:noWrap/>
            <w:vAlign w:val="center"/>
            <w:hideMark/>
          </w:tcPr>
          <w:p w14:paraId="6FFBEA77" w14:textId="77777777" w:rsidR="00826806" w:rsidRPr="00826806" w:rsidRDefault="00826806" w:rsidP="00826806">
            <w:pPr>
              <w:spacing w:after="0" w:line="240" w:lineRule="auto"/>
              <w:jc w:val="left"/>
              <w:rPr>
                <w:rFonts w:eastAsia="Times New Roman" w:cs="Arial"/>
                <w:bCs/>
                <w:color w:val="000000"/>
                <w:szCs w:val="22"/>
                <w:lang w:eastAsia="en-AU"/>
              </w:rPr>
            </w:pPr>
            <w:r w:rsidRPr="00826806">
              <w:rPr>
                <w:rFonts w:eastAsia="Times New Roman" w:cs="Arial"/>
                <w:bCs/>
                <w:color w:val="000000"/>
                <w:szCs w:val="22"/>
                <w:lang w:eastAsia="en-AU"/>
              </w:rPr>
              <w:t>Less than 3km</w:t>
            </w:r>
          </w:p>
        </w:tc>
        <w:tc>
          <w:tcPr>
            <w:tcW w:w="1305" w:type="pct"/>
            <w:tcBorders>
              <w:top w:val="single" w:sz="4" w:space="0" w:color="auto"/>
            </w:tcBorders>
            <w:shd w:val="clear" w:color="auto" w:fill="auto"/>
            <w:noWrap/>
            <w:vAlign w:val="center"/>
            <w:hideMark/>
          </w:tcPr>
          <w:p w14:paraId="2E5EBD95" w14:textId="77777777" w:rsidR="00826806" w:rsidRPr="00826806" w:rsidRDefault="00826806" w:rsidP="00826806">
            <w:pPr>
              <w:spacing w:after="0" w:line="240" w:lineRule="auto"/>
              <w:jc w:val="center"/>
              <w:rPr>
                <w:rFonts w:eastAsia="Times New Roman" w:cs="Arial"/>
                <w:bCs/>
                <w:color w:val="000000"/>
                <w:szCs w:val="22"/>
                <w:lang w:eastAsia="en-AU"/>
              </w:rPr>
            </w:pPr>
            <w:r w:rsidRPr="00826806">
              <w:rPr>
                <w:rFonts w:eastAsia="Times New Roman" w:cs="Arial"/>
                <w:bCs/>
                <w:color w:val="000000"/>
                <w:szCs w:val="22"/>
                <w:lang w:eastAsia="en-AU"/>
              </w:rPr>
              <w:t>26</w:t>
            </w:r>
          </w:p>
        </w:tc>
        <w:tc>
          <w:tcPr>
            <w:tcW w:w="1306" w:type="pct"/>
            <w:tcBorders>
              <w:top w:val="single" w:sz="4" w:space="0" w:color="auto"/>
            </w:tcBorders>
            <w:shd w:val="clear" w:color="auto" w:fill="auto"/>
            <w:noWrap/>
            <w:vAlign w:val="center"/>
            <w:hideMark/>
          </w:tcPr>
          <w:p w14:paraId="039BDBC4" w14:textId="77777777" w:rsidR="00826806" w:rsidRPr="00826806" w:rsidRDefault="00826806" w:rsidP="00826806">
            <w:pPr>
              <w:spacing w:after="0" w:line="240" w:lineRule="auto"/>
              <w:jc w:val="center"/>
              <w:rPr>
                <w:rFonts w:eastAsia="Times New Roman" w:cs="Arial"/>
                <w:szCs w:val="22"/>
                <w:lang w:eastAsia="en-AU"/>
              </w:rPr>
            </w:pPr>
            <w:r w:rsidRPr="00826806">
              <w:rPr>
                <w:rFonts w:eastAsia="Times New Roman" w:cs="Arial"/>
                <w:szCs w:val="22"/>
                <w:lang w:eastAsia="en-AU"/>
              </w:rPr>
              <w:t>8.0</w:t>
            </w:r>
          </w:p>
        </w:tc>
      </w:tr>
      <w:tr w:rsidR="00826806" w:rsidRPr="00826806" w14:paraId="54A0D29C" w14:textId="77777777" w:rsidTr="00B61CE5">
        <w:trPr>
          <w:trHeight w:val="300"/>
        </w:trPr>
        <w:tc>
          <w:tcPr>
            <w:tcW w:w="2389" w:type="pct"/>
            <w:shd w:val="clear" w:color="auto" w:fill="auto"/>
            <w:noWrap/>
            <w:vAlign w:val="center"/>
            <w:hideMark/>
          </w:tcPr>
          <w:p w14:paraId="0587E699" w14:textId="77777777" w:rsidR="00826806" w:rsidRPr="00826806" w:rsidRDefault="00826806" w:rsidP="00826806">
            <w:pPr>
              <w:spacing w:after="0" w:line="240" w:lineRule="auto"/>
              <w:jc w:val="left"/>
              <w:rPr>
                <w:rFonts w:eastAsia="Times New Roman" w:cs="Arial"/>
                <w:color w:val="000000"/>
                <w:szCs w:val="22"/>
                <w:lang w:eastAsia="en-AU"/>
              </w:rPr>
            </w:pPr>
            <w:r w:rsidRPr="00826806">
              <w:rPr>
                <w:rFonts w:eastAsia="Times New Roman" w:cs="Arial"/>
                <w:color w:val="000000"/>
                <w:szCs w:val="22"/>
                <w:lang w:eastAsia="en-AU"/>
              </w:rPr>
              <w:t>More than 3km, but less than 5km</w:t>
            </w:r>
          </w:p>
        </w:tc>
        <w:tc>
          <w:tcPr>
            <w:tcW w:w="1305" w:type="pct"/>
            <w:shd w:val="clear" w:color="auto" w:fill="auto"/>
            <w:noWrap/>
            <w:vAlign w:val="center"/>
            <w:hideMark/>
          </w:tcPr>
          <w:p w14:paraId="49A63B6C"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56</w:t>
            </w:r>
          </w:p>
        </w:tc>
        <w:tc>
          <w:tcPr>
            <w:tcW w:w="1306" w:type="pct"/>
            <w:shd w:val="clear" w:color="auto" w:fill="auto"/>
            <w:noWrap/>
            <w:vAlign w:val="center"/>
            <w:hideMark/>
          </w:tcPr>
          <w:p w14:paraId="09426EC9"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17.2</w:t>
            </w:r>
          </w:p>
        </w:tc>
      </w:tr>
      <w:tr w:rsidR="00826806" w:rsidRPr="00826806" w14:paraId="1E74AA33" w14:textId="77777777" w:rsidTr="00B61CE5">
        <w:trPr>
          <w:trHeight w:val="300"/>
        </w:trPr>
        <w:tc>
          <w:tcPr>
            <w:tcW w:w="2389" w:type="pct"/>
            <w:shd w:val="clear" w:color="auto" w:fill="auto"/>
            <w:noWrap/>
            <w:vAlign w:val="center"/>
          </w:tcPr>
          <w:p w14:paraId="38BC905A" w14:textId="77777777" w:rsidR="00826806" w:rsidRPr="00826806" w:rsidRDefault="00826806" w:rsidP="00826806">
            <w:pPr>
              <w:spacing w:after="0" w:line="240" w:lineRule="auto"/>
              <w:jc w:val="left"/>
              <w:rPr>
                <w:rFonts w:eastAsia="Times New Roman" w:cs="Arial"/>
                <w:color w:val="000000"/>
                <w:szCs w:val="22"/>
                <w:lang w:eastAsia="en-AU"/>
              </w:rPr>
            </w:pPr>
            <w:r w:rsidRPr="00826806">
              <w:rPr>
                <w:rFonts w:eastAsia="Times New Roman" w:cs="Arial"/>
                <w:color w:val="000000"/>
                <w:szCs w:val="22"/>
                <w:lang w:eastAsia="en-AU"/>
              </w:rPr>
              <w:t>More than 5km, but less than 10km</w:t>
            </w:r>
          </w:p>
        </w:tc>
        <w:tc>
          <w:tcPr>
            <w:tcW w:w="1305" w:type="pct"/>
            <w:shd w:val="clear" w:color="auto" w:fill="auto"/>
            <w:noWrap/>
            <w:vAlign w:val="center"/>
          </w:tcPr>
          <w:p w14:paraId="34FA92D4"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86</w:t>
            </w:r>
          </w:p>
        </w:tc>
        <w:tc>
          <w:tcPr>
            <w:tcW w:w="1306" w:type="pct"/>
            <w:shd w:val="clear" w:color="auto" w:fill="auto"/>
            <w:noWrap/>
            <w:vAlign w:val="center"/>
          </w:tcPr>
          <w:p w14:paraId="0BDFA975"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26.4</w:t>
            </w:r>
          </w:p>
        </w:tc>
      </w:tr>
      <w:tr w:rsidR="00826806" w:rsidRPr="00826806" w14:paraId="3E783301" w14:textId="77777777" w:rsidTr="00B61CE5">
        <w:trPr>
          <w:trHeight w:val="300"/>
        </w:trPr>
        <w:tc>
          <w:tcPr>
            <w:tcW w:w="2389" w:type="pct"/>
            <w:shd w:val="clear" w:color="auto" w:fill="auto"/>
            <w:noWrap/>
            <w:vAlign w:val="center"/>
          </w:tcPr>
          <w:p w14:paraId="7CB21EF2" w14:textId="77777777" w:rsidR="00826806" w:rsidRPr="00826806" w:rsidRDefault="00826806" w:rsidP="00826806">
            <w:pPr>
              <w:spacing w:after="0" w:line="240" w:lineRule="auto"/>
              <w:jc w:val="left"/>
              <w:rPr>
                <w:rFonts w:eastAsia="Times New Roman" w:cs="Arial"/>
                <w:color w:val="000000"/>
                <w:szCs w:val="22"/>
                <w:lang w:eastAsia="en-AU"/>
              </w:rPr>
            </w:pPr>
            <w:r w:rsidRPr="00826806">
              <w:rPr>
                <w:rFonts w:eastAsia="Times New Roman" w:cs="Arial"/>
                <w:color w:val="000000"/>
                <w:szCs w:val="22"/>
                <w:lang w:eastAsia="en-AU"/>
              </w:rPr>
              <w:t>More than 10km</w:t>
            </w:r>
          </w:p>
        </w:tc>
        <w:tc>
          <w:tcPr>
            <w:tcW w:w="1305" w:type="pct"/>
            <w:shd w:val="clear" w:color="auto" w:fill="auto"/>
            <w:noWrap/>
            <w:vAlign w:val="center"/>
          </w:tcPr>
          <w:p w14:paraId="585A2180"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121</w:t>
            </w:r>
          </w:p>
        </w:tc>
        <w:tc>
          <w:tcPr>
            <w:tcW w:w="1306" w:type="pct"/>
            <w:shd w:val="clear" w:color="auto" w:fill="auto"/>
            <w:noWrap/>
            <w:vAlign w:val="center"/>
          </w:tcPr>
          <w:p w14:paraId="14C40172"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37.1</w:t>
            </w:r>
          </w:p>
        </w:tc>
      </w:tr>
      <w:tr w:rsidR="00826806" w:rsidRPr="00826806" w14:paraId="0E1D336B" w14:textId="77777777" w:rsidTr="00B61CE5">
        <w:trPr>
          <w:trHeight w:val="300"/>
        </w:trPr>
        <w:tc>
          <w:tcPr>
            <w:tcW w:w="2389" w:type="pct"/>
            <w:shd w:val="clear" w:color="auto" w:fill="auto"/>
            <w:noWrap/>
            <w:vAlign w:val="center"/>
          </w:tcPr>
          <w:p w14:paraId="244976DF" w14:textId="77777777" w:rsidR="00826806" w:rsidRPr="00826806" w:rsidRDefault="00826806" w:rsidP="00826806">
            <w:pPr>
              <w:spacing w:after="0" w:line="240" w:lineRule="auto"/>
              <w:jc w:val="left"/>
              <w:rPr>
                <w:rFonts w:eastAsia="Times New Roman" w:cs="Arial"/>
                <w:color w:val="000000"/>
                <w:szCs w:val="22"/>
                <w:lang w:eastAsia="en-AU"/>
              </w:rPr>
            </w:pPr>
            <w:r w:rsidRPr="00826806">
              <w:rPr>
                <w:rFonts w:eastAsia="Times New Roman" w:cs="Arial"/>
                <w:color w:val="000000"/>
                <w:szCs w:val="22"/>
                <w:lang w:eastAsia="en-AU"/>
              </w:rPr>
              <w:t>Don’t know/Can’t remember</w:t>
            </w:r>
          </w:p>
        </w:tc>
        <w:tc>
          <w:tcPr>
            <w:tcW w:w="1305" w:type="pct"/>
            <w:shd w:val="clear" w:color="auto" w:fill="auto"/>
            <w:noWrap/>
            <w:vAlign w:val="center"/>
          </w:tcPr>
          <w:p w14:paraId="316203C2"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37</w:t>
            </w:r>
          </w:p>
        </w:tc>
        <w:tc>
          <w:tcPr>
            <w:tcW w:w="1306" w:type="pct"/>
            <w:shd w:val="clear" w:color="auto" w:fill="auto"/>
            <w:noWrap/>
            <w:vAlign w:val="center"/>
          </w:tcPr>
          <w:p w14:paraId="1836EC8A"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11.4</w:t>
            </w:r>
          </w:p>
        </w:tc>
      </w:tr>
    </w:tbl>
    <w:p w14:paraId="114A35B7" w14:textId="77777777" w:rsidR="00826806" w:rsidRPr="00826806" w:rsidRDefault="00826806" w:rsidP="00826806">
      <w:pPr>
        <w:spacing w:after="160" w:line="360" w:lineRule="auto"/>
        <w:jc w:val="left"/>
        <w:rPr>
          <w:rFonts w:ascii="Arial Narrow" w:eastAsiaTheme="minorEastAsia" w:hAnsi="Arial Narrow" w:cstheme="minorBidi"/>
          <w:szCs w:val="22"/>
          <w:lang w:eastAsia="zh-CN"/>
        </w:rPr>
      </w:pPr>
    </w:p>
    <w:p w14:paraId="66FB568A" w14:textId="5397F627" w:rsidR="00826806" w:rsidRPr="00826806" w:rsidRDefault="00826806" w:rsidP="00826806">
      <w:pPr>
        <w:keepNext/>
        <w:spacing w:after="200" w:line="240" w:lineRule="auto"/>
        <w:jc w:val="left"/>
        <w:rPr>
          <w:rFonts w:eastAsiaTheme="minorEastAsia" w:cs="Arial"/>
          <w:b/>
          <w:bCs/>
          <w:sz w:val="20"/>
          <w:lang w:eastAsia="zh-CN"/>
        </w:rPr>
      </w:pPr>
      <w:bookmarkStart w:id="96" w:name="_Ref208586010"/>
      <w:bookmarkStart w:id="97" w:name="_Toc208858341"/>
      <w:bookmarkStart w:id="98" w:name="_Toc209173298"/>
      <w:r w:rsidRPr="00826806">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23</w:t>
      </w:r>
      <w:r w:rsidR="007B6282">
        <w:rPr>
          <w:rFonts w:eastAsiaTheme="minorEastAsia" w:cs="Arial"/>
          <w:b/>
          <w:bCs/>
          <w:sz w:val="20"/>
          <w:lang w:eastAsia="zh-CN"/>
        </w:rPr>
        <w:fldChar w:fldCharType="end"/>
      </w:r>
      <w:bookmarkEnd w:id="96"/>
      <w:r w:rsidRPr="00826806">
        <w:rPr>
          <w:rFonts w:eastAsiaTheme="minorEastAsia" w:cs="Arial"/>
          <w:b/>
          <w:bCs/>
          <w:sz w:val="20"/>
          <w:lang w:eastAsia="zh-CN"/>
        </w:rPr>
        <w:t xml:space="preserve"> Completion of professional driving lessons</w:t>
      </w:r>
      <w:bookmarkEnd w:id="97"/>
      <w:bookmarkEnd w:id="98"/>
    </w:p>
    <w:tbl>
      <w:tblPr>
        <w:tblW w:w="3926" w:type="pct"/>
        <w:tblBorders>
          <w:top w:val="single" w:sz="4" w:space="0" w:color="auto"/>
          <w:bottom w:val="single" w:sz="4" w:space="0" w:color="auto"/>
        </w:tblBorders>
        <w:tblLook w:val="04A0" w:firstRow="1" w:lastRow="0" w:firstColumn="1" w:lastColumn="0" w:noHBand="0" w:noVBand="1"/>
      </w:tblPr>
      <w:tblGrid>
        <w:gridCol w:w="3993"/>
        <w:gridCol w:w="1546"/>
        <w:gridCol w:w="1544"/>
      </w:tblGrid>
      <w:tr w:rsidR="00826806" w:rsidRPr="00826806" w14:paraId="4F5C196D" w14:textId="77777777" w:rsidTr="00B61CE5">
        <w:trPr>
          <w:trHeight w:val="300"/>
        </w:trPr>
        <w:tc>
          <w:tcPr>
            <w:tcW w:w="2819" w:type="pct"/>
            <w:tcBorders>
              <w:top w:val="single" w:sz="4" w:space="0" w:color="auto"/>
              <w:bottom w:val="single" w:sz="4" w:space="0" w:color="auto"/>
            </w:tcBorders>
            <w:shd w:val="clear" w:color="auto" w:fill="auto"/>
            <w:noWrap/>
            <w:vAlign w:val="bottom"/>
            <w:hideMark/>
          </w:tcPr>
          <w:p w14:paraId="5333DAA7" w14:textId="77777777" w:rsidR="00826806" w:rsidRPr="00826806" w:rsidRDefault="00826806" w:rsidP="00826806">
            <w:pPr>
              <w:spacing w:after="0" w:line="240" w:lineRule="auto"/>
              <w:jc w:val="left"/>
              <w:rPr>
                <w:rFonts w:eastAsia="Times New Roman" w:cs="Arial"/>
                <w:szCs w:val="22"/>
                <w:lang w:eastAsia="en-AU"/>
              </w:rPr>
            </w:pPr>
          </w:p>
        </w:tc>
        <w:tc>
          <w:tcPr>
            <w:tcW w:w="1091" w:type="pct"/>
            <w:tcBorders>
              <w:top w:val="single" w:sz="4" w:space="0" w:color="auto"/>
              <w:bottom w:val="single" w:sz="4" w:space="0" w:color="auto"/>
            </w:tcBorders>
            <w:shd w:val="clear" w:color="auto" w:fill="auto"/>
            <w:noWrap/>
            <w:vAlign w:val="center"/>
            <w:hideMark/>
          </w:tcPr>
          <w:p w14:paraId="07580F70" w14:textId="77777777" w:rsidR="00826806" w:rsidRPr="00826806" w:rsidRDefault="00826806" w:rsidP="00826806">
            <w:pPr>
              <w:spacing w:after="0" w:line="240" w:lineRule="auto"/>
              <w:jc w:val="center"/>
              <w:rPr>
                <w:rFonts w:eastAsia="Times New Roman" w:cs="Arial"/>
                <w:b/>
                <w:bCs/>
                <w:color w:val="000000"/>
                <w:szCs w:val="22"/>
                <w:lang w:eastAsia="en-AU"/>
              </w:rPr>
            </w:pPr>
            <w:r w:rsidRPr="00826806">
              <w:rPr>
                <w:rFonts w:eastAsia="Times New Roman" w:cs="Arial"/>
                <w:b/>
                <w:bCs/>
                <w:color w:val="000000"/>
                <w:szCs w:val="22"/>
                <w:lang w:eastAsia="en-AU"/>
              </w:rPr>
              <w:t>n</w:t>
            </w:r>
          </w:p>
        </w:tc>
        <w:tc>
          <w:tcPr>
            <w:tcW w:w="1090" w:type="pct"/>
            <w:tcBorders>
              <w:top w:val="single" w:sz="4" w:space="0" w:color="auto"/>
              <w:bottom w:val="single" w:sz="4" w:space="0" w:color="auto"/>
            </w:tcBorders>
            <w:shd w:val="clear" w:color="auto" w:fill="auto"/>
            <w:noWrap/>
            <w:vAlign w:val="center"/>
            <w:hideMark/>
          </w:tcPr>
          <w:p w14:paraId="5854FC33" w14:textId="77777777" w:rsidR="00826806" w:rsidRPr="00826806" w:rsidRDefault="00826806" w:rsidP="00826806">
            <w:pPr>
              <w:spacing w:after="0" w:line="240" w:lineRule="auto"/>
              <w:jc w:val="center"/>
              <w:rPr>
                <w:rFonts w:eastAsia="Times New Roman" w:cs="Arial"/>
                <w:b/>
                <w:bCs/>
                <w:color w:val="000000"/>
                <w:szCs w:val="22"/>
                <w:lang w:eastAsia="en-AU"/>
              </w:rPr>
            </w:pPr>
            <w:r w:rsidRPr="00826806">
              <w:rPr>
                <w:rFonts w:eastAsia="Times New Roman" w:cs="Arial"/>
                <w:b/>
                <w:bCs/>
                <w:color w:val="000000"/>
                <w:szCs w:val="22"/>
                <w:lang w:eastAsia="en-AU"/>
              </w:rPr>
              <w:t>%</w:t>
            </w:r>
          </w:p>
        </w:tc>
      </w:tr>
      <w:tr w:rsidR="00826806" w:rsidRPr="00826806" w14:paraId="71ADB09B" w14:textId="77777777" w:rsidTr="00B61CE5">
        <w:trPr>
          <w:trHeight w:val="300"/>
        </w:trPr>
        <w:tc>
          <w:tcPr>
            <w:tcW w:w="2819" w:type="pct"/>
            <w:tcBorders>
              <w:top w:val="single" w:sz="4" w:space="0" w:color="auto"/>
            </w:tcBorders>
            <w:shd w:val="clear" w:color="auto" w:fill="auto"/>
            <w:noWrap/>
            <w:vAlign w:val="center"/>
            <w:hideMark/>
          </w:tcPr>
          <w:p w14:paraId="1B484FD4" w14:textId="77777777" w:rsidR="00826806" w:rsidRPr="00826806" w:rsidRDefault="00826806" w:rsidP="00826806">
            <w:pPr>
              <w:spacing w:after="0" w:line="240" w:lineRule="auto"/>
              <w:jc w:val="left"/>
              <w:rPr>
                <w:rFonts w:eastAsia="Times New Roman" w:cs="Arial"/>
                <w:bCs/>
                <w:color w:val="000000"/>
                <w:szCs w:val="22"/>
                <w:lang w:eastAsia="en-AU"/>
              </w:rPr>
            </w:pPr>
            <w:r w:rsidRPr="00826806">
              <w:rPr>
                <w:rFonts w:eastAsia="Times New Roman" w:cs="Arial"/>
                <w:bCs/>
                <w:color w:val="000000"/>
                <w:szCs w:val="22"/>
                <w:lang w:eastAsia="en-AU"/>
              </w:rPr>
              <w:t>Yes</w:t>
            </w:r>
          </w:p>
        </w:tc>
        <w:tc>
          <w:tcPr>
            <w:tcW w:w="1091" w:type="pct"/>
            <w:tcBorders>
              <w:top w:val="single" w:sz="4" w:space="0" w:color="auto"/>
            </w:tcBorders>
            <w:shd w:val="clear" w:color="auto" w:fill="auto"/>
            <w:noWrap/>
            <w:vAlign w:val="center"/>
            <w:hideMark/>
          </w:tcPr>
          <w:p w14:paraId="402B3AB4" w14:textId="77777777" w:rsidR="00826806" w:rsidRPr="00826806" w:rsidRDefault="00826806" w:rsidP="00826806">
            <w:pPr>
              <w:spacing w:after="0" w:line="240" w:lineRule="auto"/>
              <w:jc w:val="center"/>
              <w:rPr>
                <w:rFonts w:eastAsia="Times New Roman" w:cs="Arial"/>
                <w:bCs/>
                <w:color w:val="000000"/>
                <w:szCs w:val="22"/>
                <w:lang w:eastAsia="en-AU"/>
              </w:rPr>
            </w:pPr>
            <w:r w:rsidRPr="00826806">
              <w:rPr>
                <w:rFonts w:eastAsia="Times New Roman" w:cs="Arial"/>
                <w:bCs/>
                <w:color w:val="000000"/>
                <w:szCs w:val="22"/>
                <w:lang w:eastAsia="en-AU"/>
              </w:rPr>
              <w:t>181</w:t>
            </w:r>
          </w:p>
        </w:tc>
        <w:tc>
          <w:tcPr>
            <w:tcW w:w="1090" w:type="pct"/>
            <w:tcBorders>
              <w:top w:val="single" w:sz="4" w:space="0" w:color="auto"/>
            </w:tcBorders>
            <w:shd w:val="clear" w:color="auto" w:fill="auto"/>
            <w:noWrap/>
            <w:vAlign w:val="center"/>
            <w:hideMark/>
          </w:tcPr>
          <w:p w14:paraId="5577D831" w14:textId="77777777" w:rsidR="00826806" w:rsidRPr="00826806" w:rsidRDefault="00826806" w:rsidP="00826806">
            <w:pPr>
              <w:spacing w:after="0" w:line="240" w:lineRule="auto"/>
              <w:jc w:val="center"/>
              <w:rPr>
                <w:rFonts w:eastAsia="Times New Roman" w:cs="Arial"/>
                <w:szCs w:val="22"/>
                <w:lang w:eastAsia="en-AU"/>
              </w:rPr>
            </w:pPr>
            <w:r w:rsidRPr="00826806">
              <w:rPr>
                <w:rFonts w:eastAsia="Times New Roman" w:cs="Arial"/>
                <w:szCs w:val="22"/>
                <w:lang w:eastAsia="en-AU"/>
              </w:rPr>
              <w:t>54.9</w:t>
            </w:r>
          </w:p>
        </w:tc>
      </w:tr>
      <w:tr w:rsidR="00826806" w:rsidRPr="00826806" w14:paraId="0B9170CD" w14:textId="77777777" w:rsidTr="00B61CE5">
        <w:trPr>
          <w:trHeight w:val="300"/>
        </w:trPr>
        <w:tc>
          <w:tcPr>
            <w:tcW w:w="2819" w:type="pct"/>
            <w:shd w:val="clear" w:color="auto" w:fill="auto"/>
            <w:noWrap/>
            <w:vAlign w:val="center"/>
            <w:hideMark/>
          </w:tcPr>
          <w:p w14:paraId="2F5D1E39" w14:textId="77777777" w:rsidR="00826806" w:rsidRPr="00826806" w:rsidRDefault="00826806" w:rsidP="00826806">
            <w:pPr>
              <w:spacing w:after="0" w:line="240" w:lineRule="auto"/>
              <w:jc w:val="left"/>
              <w:rPr>
                <w:rFonts w:eastAsia="Times New Roman" w:cs="Arial"/>
                <w:color w:val="000000"/>
                <w:szCs w:val="22"/>
                <w:lang w:eastAsia="en-AU"/>
              </w:rPr>
            </w:pPr>
            <w:r w:rsidRPr="00826806">
              <w:rPr>
                <w:rFonts w:eastAsia="Times New Roman" w:cs="Arial"/>
                <w:color w:val="000000"/>
                <w:szCs w:val="22"/>
                <w:lang w:eastAsia="en-AU"/>
              </w:rPr>
              <w:t>No</w:t>
            </w:r>
          </w:p>
        </w:tc>
        <w:tc>
          <w:tcPr>
            <w:tcW w:w="1091" w:type="pct"/>
            <w:shd w:val="clear" w:color="auto" w:fill="auto"/>
            <w:noWrap/>
            <w:vAlign w:val="center"/>
            <w:hideMark/>
          </w:tcPr>
          <w:p w14:paraId="225D4A8C"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148</w:t>
            </w:r>
          </w:p>
        </w:tc>
        <w:tc>
          <w:tcPr>
            <w:tcW w:w="1090" w:type="pct"/>
            <w:shd w:val="clear" w:color="auto" w:fill="auto"/>
            <w:noWrap/>
            <w:vAlign w:val="center"/>
            <w:hideMark/>
          </w:tcPr>
          <w:p w14:paraId="7001AE87"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44.9</w:t>
            </w:r>
          </w:p>
        </w:tc>
      </w:tr>
      <w:tr w:rsidR="00826806" w:rsidRPr="00826806" w14:paraId="21896033" w14:textId="77777777" w:rsidTr="00B61CE5">
        <w:trPr>
          <w:trHeight w:val="300"/>
        </w:trPr>
        <w:tc>
          <w:tcPr>
            <w:tcW w:w="2819" w:type="pct"/>
            <w:shd w:val="clear" w:color="auto" w:fill="auto"/>
            <w:noWrap/>
            <w:vAlign w:val="center"/>
          </w:tcPr>
          <w:p w14:paraId="65A11068" w14:textId="77777777" w:rsidR="00826806" w:rsidRPr="00826806" w:rsidRDefault="00826806" w:rsidP="00826806">
            <w:pPr>
              <w:spacing w:after="0" w:line="240" w:lineRule="auto"/>
              <w:jc w:val="left"/>
              <w:rPr>
                <w:rFonts w:eastAsia="Times New Roman" w:cs="Arial"/>
                <w:color w:val="000000"/>
                <w:szCs w:val="22"/>
                <w:lang w:eastAsia="en-AU"/>
              </w:rPr>
            </w:pPr>
            <w:r w:rsidRPr="00826806">
              <w:rPr>
                <w:rFonts w:eastAsia="Times New Roman" w:cs="Arial"/>
                <w:color w:val="000000"/>
                <w:szCs w:val="22"/>
                <w:lang w:eastAsia="en-AU"/>
              </w:rPr>
              <w:t>Don’t know/Can’t remember</w:t>
            </w:r>
          </w:p>
        </w:tc>
        <w:tc>
          <w:tcPr>
            <w:tcW w:w="1091" w:type="pct"/>
            <w:shd w:val="clear" w:color="auto" w:fill="auto"/>
            <w:noWrap/>
            <w:vAlign w:val="center"/>
          </w:tcPr>
          <w:p w14:paraId="6EFF5EDD"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1</w:t>
            </w:r>
          </w:p>
        </w:tc>
        <w:tc>
          <w:tcPr>
            <w:tcW w:w="1090" w:type="pct"/>
            <w:shd w:val="clear" w:color="auto" w:fill="auto"/>
            <w:noWrap/>
            <w:vAlign w:val="center"/>
          </w:tcPr>
          <w:p w14:paraId="55E73281" w14:textId="77777777" w:rsidR="00826806" w:rsidRPr="00826806" w:rsidRDefault="00826806" w:rsidP="00826806">
            <w:pPr>
              <w:spacing w:after="0" w:line="240" w:lineRule="auto"/>
              <w:jc w:val="center"/>
              <w:rPr>
                <w:rFonts w:eastAsia="Times New Roman" w:cs="Arial"/>
                <w:color w:val="000000"/>
                <w:szCs w:val="22"/>
                <w:lang w:eastAsia="en-AU"/>
              </w:rPr>
            </w:pPr>
            <w:r w:rsidRPr="00826806">
              <w:rPr>
                <w:rFonts w:eastAsia="Times New Roman" w:cs="Arial"/>
                <w:color w:val="000000"/>
                <w:szCs w:val="22"/>
                <w:lang w:eastAsia="en-AU"/>
              </w:rPr>
              <w:t>0.3</w:t>
            </w:r>
          </w:p>
        </w:tc>
      </w:tr>
    </w:tbl>
    <w:p w14:paraId="2E3C3622" w14:textId="2541219A" w:rsidR="00826806" w:rsidRDefault="00826806" w:rsidP="00826806">
      <w:pPr>
        <w:spacing w:after="160" w:line="360" w:lineRule="auto"/>
        <w:jc w:val="left"/>
        <w:rPr>
          <w:rFonts w:ascii="Arial Narrow" w:eastAsiaTheme="minorEastAsia" w:hAnsi="Arial Narrow" w:cstheme="minorBidi"/>
          <w:szCs w:val="22"/>
          <w:lang w:eastAsia="zh-CN"/>
        </w:rPr>
      </w:pPr>
    </w:p>
    <w:p w14:paraId="567DC0C0" w14:textId="64750B3B" w:rsidR="0033310B" w:rsidRDefault="0033310B" w:rsidP="0033310B">
      <w:pPr>
        <w:pStyle w:val="Heading3"/>
        <w:rPr>
          <w:i/>
        </w:rPr>
      </w:pPr>
      <w:bookmarkStart w:id="99" w:name="_Toc209173690"/>
      <w:r w:rsidRPr="00F2049B">
        <w:rPr>
          <w:i/>
        </w:rPr>
        <w:t>2.</w:t>
      </w:r>
      <w:r>
        <w:rPr>
          <w:i/>
        </w:rPr>
        <w:t>4.1.3</w:t>
      </w:r>
      <w:r w:rsidRPr="00F2049B">
        <w:rPr>
          <w:i/>
        </w:rPr>
        <w:tab/>
      </w:r>
      <w:r>
        <w:rPr>
          <w:i/>
        </w:rPr>
        <w:t>Crash involvement and traffic infringements</w:t>
      </w:r>
      <w:bookmarkEnd w:id="99"/>
    </w:p>
    <w:p w14:paraId="1EE67BE6" w14:textId="69C62C78" w:rsidR="0033310B" w:rsidRPr="0033310B" w:rsidRDefault="0033310B" w:rsidP="0033310B">
      <w:pPr>
        <w:spacing w:after="200"/>
        <w:rPr>
          <w:rFonts w:eastAsiaTheme="minorEastAsia" w:cs="Arial"/>
          <w:szCs w:val="22"/>
          <w:lang w:eastAsia="zh-CN"/>
        </w:rPr>
      </w:pPr>
      <w:r w:rsidRPr="0033310B">
        <w:rPr>
          <w:rFonts w:eastAsiaTheme="minorEastAsia" w:cs="Arial"/>
          <w:szCs w:val="22"/>
          <w:lang w:eastAsia="zh-CN"/>
        </w:rPr>
        <w:t xml:space="preserve">Learner drivers were asked about their involvement in a crash since they commenced learning to drive. 19 (5.8%) learner drivers reported they had been involved in a crash. These learner drivers were asked to provide additional information about their crash involvement, including the severity of the crash (in terms of injuries) and who was at fault in the crash. As shown in </w:t>
      </w:r>
      <w:r w:rsidRPr="0033310B">
        <w:rPr>
          <w:rFonts w:eastAsiaTheme="minorEastAsia" w:cs="Arial"/>
          <w:szCs w:val="22"/>
          <w:lang w:eastAsia="zh-CN"/>
        </w:rPr>
        <w:fldChar w:fldCharType="begin"/>
      </w:r>
      <w:r w:rsidRPr="0033310B">
        <w:rPr>
          <w:rFonts w:eastAsiaTheme="minorEastAsia" w:cs="Arial"/>
          <w:szCs w:val="22"/>
          <w:lang w:eastAsia="zh-CN"/>
        </w:rPr>
        <w:instrText xml:space="preserve"> REF _Ref208586799 \h </w:instrText>
      </w:r>
      <w:r>
        <w:rPr>
          <w:rFonts w:eastAsiaTheme="minorEastAsia" w:cs="Arial"/>
          <w:szCs w:val="22"/>
          <w:lang w:eastAsia="zh-CN"/>
        </w:rPr>
        <w:instrText xml:space="preserve"> \* MERGEFORMAT </w:instrText>
      </w:r>
      <w:r w:rsidRPr="0033310B">
        <w:rPr>
          <w:rFonts w:eastAsiaTheme="minorEastAsia" w:cs="Arial"/>
          <w:szCs w:val="22"/>
          <w:lang w:eastAsia="zh-CN"/>
        </w:rPr>
      </w:r>
      <w:r w:rsidRPr="0033310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24</w:t>
      </w:r>
      <w:r w:rsidRPr="0033310B">
        <w:rPr>
          <w:rFonts w:eastAsiaTheme="minorEastAsia" w:cs="Arial"/>
          <w:szCs w:val="22"/>
          <w:lang w:eastAsia="zh-CN"/>
        </w:rPr>
        <w:fldChar w:fldCharType="end"/>
      </w:r>
      <w:r w:rsidRPr="0033310B">
        <w:rPr>
          <w:rFonts w:eastAsiaTheme="minorEastAsia" w:cs="Arial"/>
          <w:szCs w:val="22"/>
          <w:lang w:eastAsia="zh-CN"/>
        </w:rPr>
        <w:t xml:space="preserve">, the majority of learner drivers reported the crash they were involved in only resulted in damage to vehicles and/or property (n=12, 63.2%). 4 (21.1%) learner drivers did report that at least one person involved in the crash was taken to a hospital emergency department to have their injuries treated. </w:t>
      </w:r>
      <w:proofErr w:type="gramStart"/>
      <w:r w:rsidRPr="0033310B">
        <w:rPr>
          <w:rFonts w:eastAsiaTheme="minorEastAsia" w:cs="Arial"/>
          <w:szCs w:val="22"/>
          <w:lang w:eastAsia="zh-CN"/>
        </w:rPr>
        <w:t>The majority of</w:t>
      </w:r>
      <w:proofErr w:type="gramEnd"/>
      <w:r w:rsidRPr="0033310B">
        <w:rPr>
          <w:rFonts w:eastAsiaTheme="minorEastAsia" w:cs="Arial"/>
          <w:szCs w:val="22"/>
          <w:lang w:eastAsia="zh-CN"/>
        </w:rPr>
        <w:t xml:space="preserve"> learner drivers involved in a crash reported they were not at fault (n=15, 79.0%) (</w:t>
      </w:r>
      <w:r w:rsidRPr="0033310B">
        <w:rPr>
          <w:rFonts w:eastAsiaTheme="minorEastAsia" w:cs="Arial"/>
          <w:szCs w:val="22"/>
          <w:lang w:eastAsia="zh-CN"/>
        </w:rPr>
        <w:fldChar w:fldCharType="begin"/>
      </w:r>
      <w:r w:rsidRPr="0033310B">
        <w:rPr>
          <w:rFonts w:eastAsiaTheme="minorEastAsia" w:cs="Arial"/>
          <w:szCs w:val="22"/>
          <w:lang w:eastAsia="zh-CN"/>
        </w:rPr>
        <w:instrText xml:space="preserve"> REF _Ref208586950 \h </w:instrText>
      </w:r>
      <w:r>
        <w:rPr>
          <w:rFonts w:eastAsiaTheme="minorEastAsia" w:cs="Arial"/>
          <w:szCs w:val="22"/>
          <w:lang w:eastAsia="zh-CN"/>
        </w:rPr>
        <w:instrText xml:space="preserve"> \* MERGEFORMAT </w:instrText>
      </w:r>
      <w:r w:rsidRPr="0033310B">
        <w:rPr>
          <w:rFonts w:eastAsiaTheme="minorEastAsia" w:cs="Arial"/>
          <w:szCs w:val="22"/>
          <w:lang w:eastAsia="zh-CN"/>
        </w:rPr>
      </w:r>
      <w:r w:rsidRPr="0033310B">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25</w:t>
      </w:r>
      <w:r w:rsidRPr="0033310B">
        <w:rPr>
          <w:rFonts w:eastAsiaTheme="minorEastAsia" w:cs="Arial"/>
          <w:szCs w:val="22"/>
          <w:lang w:eastAsia="zh-CN"/>
        </w:rPr>
        <w:fldChar w:fldCharType="end"/>
      </w:r>
      <w:r w:rsidRPr="0033310B">
        <w:rPr>
          <w:rFonts w:eastAsiaTheme="minorEastAsia" w:cs="Arial"/>
          <w:szCs w:val="22"/>
          <w:lang w:eastAsia="zh-CN"/>
        </w:rPr>
        <w:t xml:space="preserve">). </w:t>
      </w:r>
    </w:p>
    <w:p w14:paraId="0B2BFC5A" w14:textId="71194B79" w:rsidR="0033310B" w:rsidRPr="0033310B" w:rsidRDefault="0033310B" w:rsidP="0033310B">
      <w:pPr>
        <w:keepNext/>
        <w:spacing w:after="200" w:line="240" w:lineRule="auto"/>
        <w:jc w:val="left"/>
        <w:rPr>
          <w:rFonts w:eastAsiaTheme="minorEastAsia" w:cs="Arial"/>
          <w:b/>
          <w:bCs/>
          <w:sz w:val="20"/>
          <w:lang w:eastAsia="zh-CN"/>
        </w:rPr>
      </w:pPr>
      <w:bookmarkStart w:id="100" w:name="_Ref208586799"/>
      <w:bookmarkStart w:id="101" w:name="_Toc208858345"/>
      <w:bookmarkStart w:id="102" w:name="_Toc209173299"/>
      <w:r w:rsidRPr="0033310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24</w:t>
      </w:r>
      <w:r w:rsidR="007B6282">
        <w:rPr>
          <w:rFonts w:eastAsiaTheme="minorEastAsia" w:cs="Arial"/>
          <w:b/>
          <w:bCs/>
          <w:sz w:val="20"/>
          <w:lang w:eastAsia="zh-CN"/>
        </w:rPr>
        <w:fldChar w:fldCharType="end"/>
      </w:r>
      <w:bookmarkEnd w:id="100"/>
      <w:r w:rsidRPr="0033310B">
        <w:rPr>
          <w:rFonts w:eastAsiaTheme="minorEastAsia" w:cs="Arial"/>
          <w:b/>
          <w:bCs/>
          <w:sz w:val="20"/>
          <w:lang w:eastAsia="zh-CN"/>
        </w:rPr>
        <w:t xml:space="preserve"> Severity of crashes learner drivers have been involved in</w:t>
      </w:r>
      <w:bookmarkEnd w:id="101"/>
      <w:bookmarkEnd w:id="102"/>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6942"/>
        <w:gridCol w:w="1039"/>
        <w:gridCol w:w="1039"/>
      </w:tblGrid>
      <w:tr w:rsidR="0033310B" w:rsidRPr="0033310B" w14:paraId="449BD63B" w14:textId="77777777" w:rsidTr="00B61CE5">
        <w:trPr>
          <w:trHeight w:val="300"/>
        </w:trPr>
        <w:tc>
          <w:tcPr>
            <w:tcW w:w="3848" w:type="pct"/>
            <w:tcBorders>
              <w:top w:val="single" w:sz="4" w:space="0" w:color="auto"/>
              <w:bottom w:val="single" w:sz="4" w:space="0" w:color="auto"/>
            </w:tcBorders>
            <w:shd w:val="clear" w:color="auto" w:fill="auto"/>
            <w:noWrap/>
            <w:vAlign w:val="bottom"/>
          </w:tcPr>
          <w:p w14:paraId="317CBB59" w14:textId="77777777" w:rsidR="0033310B" w:rsidRPr="0033310B" w:rsidRDefault="0033310B" w:rsidP="0033310B">
            <w:pPr>
              <w:spacing w:after="0" w:line="240" w:lineRule="auto"/>
              <w:jc w:val="left"/>
              <w:rPr>
                <w:rFonts w:eastAsia="Times New Roman" w:cs="Arial"/>
                <w:szCs w:val="22"/>
                <w:lang w:eastAsia="en-AU"/>
              </w:rPr>
            </w:pPr>
          </w:p>
        </w:tc>
        <w:tc>
          <w:tcPr>
            <w:tcW w:w="576" w:type="pct"/>
            <w:tcBorders>
              <w:top w:val="single" w:sz="4" w:space="0" w:color="auto"/>
              <w:bottom w:val="single" w:sz="4" w:space="0" w:color="auto"/>
            </w:tcBorders>
            <w:shd w:val="clear" w:color="auto" w:fill="auto"/>
            <w:noWrap/>
            <w:vAlign w:val="center"/>
            <w:hideMark/>
          </w:tcPr>
          <w:p w14:paraId="192C1715" w14:textId="77777777" w:rsidR="0033310B" w:rsidRPr="0033310B" w:rsidRDefault="0033310B" w:rsidP="0033310B">
            <w:pPr>
              <w:spacing w:after="0" w:line="240" w:lineRule="auto"/>
              <w:jc w:val="center"/>
              <w:rPr>
                <w:rFonts w:eastAsia="Times New Roman" w:cs="Arial"/>
                <w:b/>
                <w:bCs/>
                <w:color w:val="000000"/>
                <w:szCs w:val="22"/>
                <w:lang w:eastAsia="en-AU"/>
              </w:rPr>
            </w:pPr>
            <w:r w:rsidRPr="0033310B">
              <w:rPr>
                <w:rFonts w:eastAsia="Times New Roman" w:cs="Arial"/>
                <w:b/>
                <w:bCs/>
                <w:color w:val="000000"/>
                <w:szCs w:val="22"/>
                <w:lang w:eastAsia="en-AU"/>
              </w:rPr>
              <w:t>n</w:t>
            </w:r>
          </w:p>
        </w:tc>
        <w:tc>
          <w:tcPr>
            <w:tcW w:w="576" w:type="pct"/>
            <w:tcBorders>
              <w:top w:val="single" w:sz="4" w:space="0" w:color="auto"/>
              <w:bottom w:val="single" w:sz="4" w:space="0" w:color="auto"/>
            </w:tcBorders>
            <w:shd w:val="clear" w:color="auto" w:fill="auto"/>
            <w:noWrap/>
            <w:vAlign w:val="center"/>
            <w:hideMark/>
          </w:tcPr>
          <w:p w14:paraId="4B7E3A9F" w14:textId="77777777" w:rsidR="0033310B" w:rsidRPr="0033310B" w:rsidRDefault="0033310B" w:rsidP="0033310B">
            <w:pPr>
              <w:spacing w:after="0" w:line="240" w:lineRule="auto"/>
              <w:jc w:val="center"/>
              <w:rPr>
                <w:rFonts w:eastAsia="Times New Roman" w:cs="Arial"/>
                <w:b/>
                <w:bCs/>
                <w:color w:val="000000"/>
                <w:szCs w:val="22"/>
                <w:lang w:eastAsia="en-AU"/>
              </w:rPr>
            </w:pPr>
            <w:r w:rsidRPr="0033310B">
              <w:rPr>
                <w:rFonts w:eastAsia="Times New Roman" w:cs="Arial"/>
                <w:b/>
                <w:bCs/>
                <w:color w:val="000000"/>
                <w:szCs w:val="22"/>
                <w:lang w:eastAsia="en-AU"/>
              </w:rPr>
              <w:t>%</w:t>
            </w:r>
          </w:p>
        </w:tc>
      </w:tr>
      <w:tr w:rsidR="0033310B" w:rsidRPr="0033310B" w14:paraId="4F90C2DC" w14:textId="77777777" w:rsidTr="00B61CE5">
        <w:trPr>
          <w:trHeight w:val="300"/>
        </w:trPr>
        <w:tc>
          <w:tcPr>
            <w:tcW w:w="3848" w:type="pct"/>
            <w:tcBorders>
              <w:top w:val="single" w:sz="4" w:space="0" w:color="auto"/>
            </w:tcBorders>
            <w:shd w:val="clear" w:color="auto" w:fill="auto"/>
            <w:noWrap/>
            <w:vAlign w:val="bottom"/>
          </w:tcPr>
          <w:p w14:paraId="29766190" w14:textId="77777777" w:rsidR="0033310B" w:rsidRPr="0033310B" w:rsidRDefault="0033310B" w:rsidP="0033310B">
            <w:pPr>
              <w:spacing w:after="0" w:line="240" w:lineRule="auto"/>
              <w:jc w:val="left"/>
              <w:rPr>
                <w:rFonts w:eastAsia="Times New Roman" w:cs="Arial"/>
                <w:szCs w:val="22"/>
                <w:lang w:eastAsia="en-AU"/>
              </w:rPr>
            </w:pPr>
            <w:r w:rsidRPr="0033310B">
              <w:rPr>
                <w:rFonts w:eastAsia="Times New Roman" w:cs="Arial"/>
                <w:szCs w:val="22"/>
                <w:lang w:eastAsia="en-AU"/>
              </w:rPr>
              <w:t>Crash only resulted in damage to vehicles and/or property</w:t>
            </w:r>
          </w:p>
        </w:tc>
        <w:tc>
          <w:tcPr>
            <w:tcW w:w="576" w:type="pct"/>
            <w:tcBorders>
              <w:top w:val="single" w:sz="4" w:space="0" w:color="auto"/>
            </w:tcBorders>
            <w:shd w:val="clear" w:color="auto" w:fill="auto"/>
            <w:noWrap/>
            <w:vAlign w:val="center"/>
            <w:hideMark/>
          </w:tcPr>
          <w:p w14:paraId="3D8999C5" w14:textId="77777777" w:rsidR="0033310B" w:rsidRPr="0033310B" w:rsidRDefault="0033310B" w:rsidP="0033310B">
            <w:pPr>
              <w:spacing w:after="0" w:line="240" w:lineRule="auto"/>
              <w:jc w:val="center"/>
              <w:rPr>
                <w:rFonts w:eastAsia="Times New Roman" w:cs="Arial"/>
                <w:bCs/>
                <w:color w:val="000000"/>
                <w:szCs w:val="22"/>
                <w:lang w:eastAsia="en-AU"/>
              </w:rPr>
            </w:pPr>
            <w:r w:rsidRPr="0033310B">
              <w:rPr>
                <w:rFonts w:eastAsia="Times New Roman" w:cs="Arial"/>
                <w:bCs/>
                <w:color w:val="000000"/>
                <w:szCs w:val="22"/>
                <w:lang w:eastAsia="en-AU"/>
              </w:rPr>
              <w:t>12</w:t>
            </w:r>
          </w:p>
        </w:tc>
        <w:tc>
          <w:tcPr>
            <w:tcW w:w="576" w:type="pct"/>
            <w:tcBorders>
              <w:top w:val="single" w:sz="4" w:space="0" w:color="auto"/>
            </w:tcBorders>
            <w:shd w:val="clear" w:color="auto" w:fill="auto"/>
            <w:noWrap/>
            <w:vAlign w:val="center"/>
            <w:hideMark/>
          </w:tcPr>
          <w:p w14:paraId="62DCE6D7" w14:textId="77777777" w:rsidR="0033310B" w:rsidRPr="0033310B" w:rsidRDefault="0033310B" w:rsidP="0033310B">
            <w:pPr>
              <w:spacing w:after="0" w:line="240" w:lineRule="auto"/>
              <w:jc w:val="center"/>
              <w:rPr>
                <w:rFonts w:eastAsia="Times New Roman" w:cs="Arial"/>
                <w:szCs w:val="22"/>
                <w:lang w:eastAsia="en-AU"/>
              </w:rPr>
            </w:pPr>
            <w:r w:rsidRPr="0033310B">
              <w:rPr>
                <w:rFonts w:eastAsia="Times New Roman" w:cs="Arial"/>
                <w:szCs w:val="22"/>
                <w:lang w:eastAsia="en-AU"/>
              </w:rPr>
              <w:t>63.2</w:t>
            </w:r>
          </w:p>
        </w:tc>
      </w:tr>
      <w:tr w:rsidR="0033310B" w:rsidRPr="0033310B" w14:paraId="7DCC2B16" w14:textId="77777777" w:rsidTr="00B61CE5">
        <w:trPr>
          <w:trHeight w:val="300"/>
        </w:trPr>
        <w:tc>
          <w:tcPr>
            <w:tcW w:w="3848" w:type="pct"/>
            <w:shd w:val="clear" w:color="auto" w:fill="auto"/>
            <w:noWrap/>
            <w:vAlign w:val="center"/>
          </w:tcPr>
          <w:p w14:paraId="7F905C51" w14:textId="77777777" w:rsidR="0033310B" w:rsidRPr="0033310B" w:rsidRDefault="0033310B" w:rsidP="0033310B">
            <w:pPr>
              <w:spacing w:after="0" w:line="240" w:lineRule="auto"/>
              <w:jc w:val="left"/>
              <w:rPr>
                <w:rFonts w:eastAsia="Times New Roman" w:cs="Arial"/>
                <w:bCs/>
                <w:color w:val="000000"/>
                <w:szCs w:val="22"/>
                <w:lang w:eastAsia="en-AU"/>
              </w:rPr>
            </w:pPr>
            <w:r w:rsidRPr="0033310B">
              <w:rPr>
                <w:rFonts w:eastAsia="Times New Roman" w:cs="Arial"/>
                <w:bCs/>
                <w:color w:val="000000"/>
                <w:szCs w:val="22"/>
                <w:lang w:eastAsia="en-AU"/>
              </w:rPr>
              <w:t>At least one person was injured, but no medical treatment was required</w:t>
            </w:r>
          </w:p>
        </w:tc>
        <w:tc>
          <w:tcPr>
            <w:tcW w:w="576" w:type="pct"/>
            <w:shd w:val="clear" w:color="auto" w:fill="auto"/>
            <w:noWrap/>
            <w:vAlign w:val="center"/>
            <w:hideMark/>
          </w:tcPr>
          <w:p w14:paraId="60328CEE" w14:textId="77777777" w:rsidR="0033310B" w:rsidRPr="0033310B" w:rsidRDefault="0033310B" w:rsidP="0033310B">
            <w:pPr>
              <w:spacing w:after="0" w:line="240" w:lineRule="auto"/>
              <w:jc w:val="center"/>
              <w:rPr>
                <w:rFonts w:eastAsia="Times New Roman" w:cs="Arial"/>
                <w:color w:val="000000"/>
                <w:szCs w:val="22"/>
                <w:lang w:eastAsia="en-AU"/>
              </w:rPr>
            </w:pPr>
            <w:r w:rsidRPr="0033310B">
              <w:rPr>
                <w:rFonts w:eastAsia="Times New Roman" w:cs="Arial"/>
                <w:color w:val="000000"/>
                <w:szCs w:val="22"/>
                <w:lang w:eastAsia="en-AU"/>
              </w:rPr>
              <w:t>0</w:t>
            </w:r>
          </w:p>
        </w:tc>
        <w:tc>
          <w:tcPr>
            <w:tcW w:w="576" w:type="pct"/>
            <w:shd w:val="clear" w:color="auto" w:fill="auto"/>
            <w:noWrap/>
            <w:vAlign w:val="center"/>
            <w:hideMark/>
          </w:tcPr>
          <w:p w14:paraId="0E5569E5" w14:textId="77777777" w:rsidR="0033310B" w:rsidRPr="0033310B" w:rsidRDefault="0033310B" w:rsidP="0033310B">
            <w:pPr>
              <w:spacing w:after="0" w:line="240" w:lineRule="auto"/>
              <w:jc w:val="center"/>
              <w:rPr>
                <w:rFonts w:eastAsia="Times New Roman" w:cs="Arial"/>
                <w:color w:val="000000"/>
                <w:szCs w:val="22"/>
                <w:lang w:eastAsia="en-AU"/>
              </w:rPr>
            </w:pPr>
            <w:r w:rsidRPr="0033310B">
              <w:rPr>
                <w:rFonts w:eastAsia="Times New Roman" w:cs="Arial"/>
                <w:color w:val="000000"/>
                <w:szCs w:val="22"/>
                <w:lang w:eastAsia="en-AU"/>
              </w:rPr>
              <w:t>0.0</w:t>
            </w:r>
          </w:p>
        </w:tc>
      </w:tr>
      <w:tr w:rsidR="0033310B" w:rsidRPr="0033310B" w14:paraId="77DC8634" w14:textId="77777777" w:rsidTr="00B61CE5">
        <w:trPr>
          <w:trHeight w:val="300"/>
        </w:trPr>
        <w:tc>
          <w:tcPr>
            <w:tcW w:w="3848" w:type="pct"/>
            <w:shd w:val="clear" w:color="auto" w:fill="auto"/>
            <w:noWrap/>
            <w:vAlign w:val="center"/>
          </w:tcPr>
          <w:p w14:paraId="1C9DF457" w14:textId="77777777" w:rsidR="0033310B" w:rsidRPr="0033310B" w:rsidRDefault="0033310B" w:rsidP="0033310B">
            <w:pPr>
              <w:spacing w:after="0" w:line="240" w:lineRule="auto"/>
              <w:jc w:val="left"/>
              <w:rPr>
                <w:rFonts w:eastAsia="Times New Roman" w:cs="Arial"/>
                <w:color w:val="000000"/>
                <w:szCs w:val="22"/>
                <w:lang w:eastAsia="en-AU"/>
              </w:rPr>
            </w:pPr>
            <w:r w:rsidRPr="0033310B">
              <w:rPr>
                <w:rFonts w:eastAsia="Times New Roman" w:cs="Arial"/>
                <w:color w:val="000000"/>
                <w:szCs w:val="22"/>
                <w:lang w:eastAsia="en-AU"/>
              </w:rPr>
              <w:t>At least one person was injured, requiring a visit to the doctor and/or first aid</w:t>
            </w:r>
          </w:p>
        </w:tc>
        <w:tc>
          <w:tcPr>
            <w:tcW w:w="576" w:type="pct"/>
            <w:shd w:val="clear" w:color="auto" w:fill="auto"/>
            <w:noWrap/>
            <w:vAlign w:val="center"/>
          </w:tcPr>
          <w:p w14:paraId="72B35F21" w14:textId="77777777" w:rsidR="0033310B" w:rsidRPr="0033310B" w:rsidRDefault="0033310B" w:rsidP="0033310B">
            <w:pPr>
              <w:spacing w:after="0" w:line="240" w:lineRule="auto"/>
              <w:jc w:val="center"/>
              <w:rPr>
                <w:rFonts w:eastAsia="Times New Roman" w:cs="Arial"/>
                <w:color w:val="000000"/>
                <w:szCs w:val="22"/>
                <w:lang w:eastAsia="en-AU"/>
              </w:rPr>
            </w:pPr>
            <w:r w:rsidRPr="0033310B">
              <w:rPr>
                <w:rFonts w:eastAsia="Times New Roman" w:cs="Arial"/>
                <w:color w:val="000000"/>
                <w:szCs w:val="22"/>
                <w:lang w:eastAsia="en-AU"/>
              </w:rPr>
              <w:t>3</w:t>
            </w:r>
          </w:p>
        </w:tc>
        <w:tc>
          <w:tcPr>
            <w:tcW w:w="576" w:type="pct"/>
            <w:shd w:val="clear" w:color="auto" w:fill="auto"/>
            <w:noWrap/>
            <w:vAlign w:val="center"/>
          </w:tcPr>
          <w:p w14:paraId="665577A9" w14:textId="77777777" w:rsidR="0033310B" w:rsidRPr="0033310B" w:rsidRDefault="0033310B" w:rsidP="0033310B">
            <w:pPr>
              <w:spacing w:after="0" w:line="240" w:lineRule="auto"/>
              <w:jc w:val="center"/>
              <w:rPr>
                <w:rFonts w:eastAsia="Times New Roman" w:cs="Arial"/>
                <w:color w:val="000000"/>
                <w:szCs w:val="22"/>
                <w:lang w:eastAsia="en-AU"/>
              </w:rPr>
            </w:pPr>
            <w:r w:rsidRPr="0033310B">
              <w:rPr>
                <w:rFonts w:eastAsia="Times New Roman" w:cs="Arial"/>
                <w:color w:val="000000"/>
                <w:szCs w:val="22"/>
                <w:lang w:eastAsia="en-AU"/>
              </w:rPr>
              <w:t>15.8</w:t>
            </w:r>
          </w:p>
        </w:tc>
      </w:tr>
      <w:tr w:rsidR="0033310B" w:rsidRPr="0033310B" w14:paraId="2692E310" w14:textId="77777777" w:rsidTr="00B61CE5">
        <w:trPr>
          <w:trHeight w:val="300"/>
        </w:trPr>
        <w:tc>
          <w:tcPr>
            <w:tcW w:w="3848" w:type="pct"/>
            <w:shd w:val="clear" w:color="auto" w:fill="auto"/>
            <w:noWrap/>
            <w:vAlign w:val="center"/>
          </w:tcPr>
          <w:p w14:paraId="621563BD" w14:textId="77777777" w:rsidR="0033310B" w:rsidRPr="0033310B" w:rsidRDefault="0033310B" w:rsidP="0033310B">
            <w:pPr>
              <w:spacing w:after="0" w:line="240" w:lineRule="auto"/>
              <w:jc w:val="left"/>
              <w:rPr>
                <w:rFonts w:eastAsia="Times New Roman" w:cs="Arial"/>
                <w:color w:val="000000"/>
                <w:szCs w:val="22"/>
                <w:lang w:eastAsia="en-AU"/>
              </w:rPr>
            </w:pPr>
            <w:r w:rsidRPr="0033310B">
              <w:rPr>
                <w:rFonts w:eastAsia="Times New Roman" w:cs="Arial"/>
                <w:color w:val="000000"/>
                <w:szCs w:val="22"/>
                <w:lang w:eastAsia="en-AU"/>
              </w:rPr>
              <w:t>At least one person was injured, requiring them to be taken to a hospital emergency department</w:t>
            </w:r>
          </w:p>
        </w:tc>
        <w:tc>
          <w:tcPr>
            <w:tcW w:w="576" w:type="pct"/>
            <w:shd w:val="clear" w:color="auto" w:fill="auto"/>
            <w:noWrap/>
            <w:vAlign w:val="center"/>
          </w:tcPr>
          <w:p w14:paraId="69A02465" w14:textId="77777777" w:rsidR="0033310B" w:rsidRPr="0033310B" w:rsidRDefault="0033310B" w:rsidP="0033310B">
            <w:pPr>
              <w:spacing w:after="0" w:line="240" w:lineRule="auto"/>
              <w:jc w:val="center"/>
              <w:rPr>
                <w:rFonts w:eastAsia="Times New Roman" w:cs="Arial"/>
                <w:color w:val="000000"/>
                <w:szCs w:val="22"/>
                <w:lang w:eastAsia="en-AU"/>
              </w:rPr>
            </w:pPr>
            <w:r w:rsidRPr="0033310B">
              <w:rPr>
                <w:rFonts w:eastAsia="Times New Roman" w:cs="Arial"/>
                <w:color w:val="000000"/>
                <w:szCs w:val="22"/>
                <w:lang w:eastAsia="en-AU"/>
              </w:rPr>
              <w:t>4</w:t>
            </w:r>
          </w:p>
        </w:tc>
        <w:tc>
          <w:tcPr>
            <w:tcW w:w="576" w:type="pct"/>
            <w:shd w:val="clear" w:color="auto" w:fill="auto"/>
            <w:noWrap/>
            <w:vAlign w:val="center"/>
          </w:tcPr>
          <w:p w14:paraId="3FA1359F" w14:textId="77777777" w:rsidR="0033310B" w:rsidRPr="0033310B" w:rsidRDefault="0033310B" w:rsidP="0033310B">
            <w:pPr>
              <w:spacing w:after="0" w:line="240" w:lineRule="auto"/>
              <w:jc w:val="center"/>
              <w:rPr>
                <w:rFonts w:eastAsia="Times New Roman" w:cs="Arial"/>
                <w:color w:val="000000"/>
                <w:szCs w:val="22"/>
                <w:lang w:eastAsia="en-AU"/>
              </w:rPr>
            </w:pPr>
            <w:r w:rsidRPr="0033310B">
              <w:rPr>
                <w:rFonts w:eastAsia="Times New Roman" w:cs="Arial"/>
                <w:color w:val="000000"/>
                <w:szCs w:val="22"/>
                <w:lang w:eastAsia="en-AU"/>
              </w:rPr>
              <w:t>21.1</w:t>
            </w:r>
          </w:p>
        </w:tc>
      </w:tr>
      <w:tr w:rsidR="0033310B" w:rsidRPr="0033310B" w14:paraId="4FCA6178" w14:textId="77777777" w:rsidTr="00B61CE5">
        <w:trPr>
          <w:trHeight w:val="300"/>
        </w:trPr>
        <w:tc>
          <w:tcPr>
            <w:tcW w:w="3848" w:type="pct"/>
            <w:shd w:val="clear" w:color="auto" w:fill="auto"/>
            <w:noWrap/>
            <w:vAlign w:val="center"/>
          </w:tcPr>
          <w:p w14:paraId="6C1DAF88" w14:textId="77777777" w:rsidR="0033310B" w:rsidRPr="0033310B" w:rsidRDefault="0033310B" w:rsidP="0033310B">
            <w:pPr>
              <w:spacing w:after="0" w:line="240" w:lineRule="auto"/>
              <w:jc w:val="left"/>
              <w:rPr>
                <w:rFonts w:eastAsia="Times New Roman" w:cs="Arial"/>
                <w:color w:val="000000"/>
                <w:szCs w:val="22"/>
                <w:lang w:eastAsia="en-AU"/>
              </w:rPr>
            </w:pPr>
            <w:r w:rsidRPr="0033310B">
              <w:rPr>
                <w:rFonts w:eastAsia="Times New Roman" w:cs="Arial"/>
                <w:color w:val="000000"/>
                <w:szCs w:val="22"/>
                <w:lang w:eastAsia="en-AU"/>
              </w:rPr>
              <w:t>Someone sustained fatal injuries</w:t>
            </w:r>
          </w:p>
        </w:tc>
        <w:tc>
          <w:tcPr>
            <w:tcW w:w="576" w:type="pct"/>
            <w:shd w:val="clear" w:color="auto" w:fill="auto"/>
            <w:noWrap/>
            <w:vAlign w:val="center"/>
          </w:tcPr>
          <w:p w14:paraId="49E3E2A0" w14:textId="77777777" w:rsidR="0033310B" w:rsidRPr="0033310B" w:rsidRDefault="0033310B" w:rsidP="0033310B">
            <w:pPr>
              <w:spacing w:after="0" w:line="240" w:lineRule="auto"/>
              <w:jc w:val="center"/>
              <w:rPr>
                <w:rFonts w:eastAsia="Times New Roman" w:cs="Arial"/>
                <w:color w:val="000000"/>
                <w:szCs w:val="22"/>
                <w:lang w:eastAsia="en-AU"/>
              </w:rPr>
            </w:pPr>
            <w:r w:rsidRPr="0033310B">
              <w:rPr>
                <w:rFonts w:eastAsia="Times New Roman" w:cs="Arial"/>
                <w:color w:val="000000"/>
                <w:szCs w:val="22"/>
                <w:lang w:eastAsia="en-AU"/>
              </w:rPr>
              <w:t>0</w:t>
            </w:r>
          </w:p>
        </w:tc>
        <w:tc>
          <w:tcPr>
            <w:tcW w:w="576" w:type="pct"/>
            <w:shd w:val="clear" w:color="auto" w:fill="auto"/>
            <w:noWrap/>
            <w:vAlign w:val="center"/>
          </w:tcPr>
          <w:p w14:paraId="4679F575" w14:textId="77777777" w:rsidR="0033310B" w:rsidRPr="0033310B" w:rsidRDefault="0033310B" w:rsidP="0033310B">
            <w:pPr>
              <w:spacing w:after="0" w:line="240" w:lineRule="auto"/>
              <w:jc w:val="center"/>
              <w:rPr>
                <w:rFonts w:eastAsia="Times New Roman" w:cs="Arial"/>
                <w:color w:val="000000"/>
                <w:szCs w:val="22"/>
                <w:lang w:eastAsia="en-AU"/>
              </w:rPr>
            </w:pPr>
            <w:r w:rsidRPr="0033310B">
              <w:rPr>
                <w:rFonts w:eastAsia="Times New Roman" w:cs="Arial"/>
                <w:color w:val="000000"/>
                <w:szCs w:val="22"/>
                <w:lang w:eastAsia="en-AU"/>
              </w:rPr>
              <w:t>0.0</w:t>
            </w:r>
          </w:p>
        </w:tc>
      </w:tr>
    </w:tbl>
    <w:p w14:paraId="220A1BE0" w14:textId="77777777" w:rsidR="0033310B" w:rsidRPr="0033310B" w:rsidRDefault="0033310B" w:rsidP="0033310B">
      <w:pPr>
        <w:spacing w:after="160" w:line="360" w:lineRule="auto"/>
        <w:jc w:val="left"/>
        <w:rPr>
          <w:rFonts w:ascii="Arial Narrow" w:eastAsiaTheme="minorEastAsia" w:hAnsi="Arial Narrow" w:cstheme="minorBidi"/>
          <w:szCs w:val="22"/>
          <w:lang w:eastAsia="zh-CN"/>
        </w:rPr>
      </w:pPr>
    </w:p>
    <w:p w14:paraId="78DC2DB3" w14:textId="74BBC289" w:rsidR="0033310B" w:rsidRPr="0033310B" w:rsidRDefault="0033310B" w:rsidP="0033310B">
      <w:pPr>
        <w:keepNext/>
        <w:spacing w:after="200" w:line="240" w:lineRule="auto"/>
        <w:jc w:val="left"/>
        <w:rPr>
          <w:rFonts w:eastAsiaTheme="minorEastAsia" w:cs="Arial"/>
          <w:b/>
          <w:bCs/>
          <w:sz w:val="20"/>
          <w:lang w:eastAsia="zh-CN"/>
        </w:rPr>
      </w:pPr>
      <w:bookmarkStart w:id="103" w:name="_Ref208586950"/>
      <w:bookmarkStart w:id="104" w:name="_Toc208858346"/>
      <w:bookmarkStart w:id="105" w:name="_Toc209173300"/>
      <w:r w:rsidRPr="0033310B">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25</w:t>
      </w:r>
      <w:r w:rsidR="007B6282">
        <w:rPr>
          <w:rFonts w:eastAsiaTheme="minorEastAsia" w:cs="Arial"/>
          <w:b/>
          <w:bCs/>
          <w:sz w:val="20"/>
          <w:lang w:eastAsia="zh-CN"/>
        </w:rPr>
        <w:fldChar w:fldCharType="end"/>
      </w:r>
      <w:bookmarkEnd w:id="103"/>
      <w:r w:rsidRPr="0033310B">
        <w:rPr>
          <w:rFonts w:eastAsiaTheme="minorEastAsia" w:cs="Arial"/>
          <w:b/>
          <w:bCs/>
          <w:sz w:val="20"/>
          <w:lang w:eastAsia="zh-CN"/>
        </w:rPr>
        <w:t xml:space="preserve"> Fault in crashes involving learner drivers</w:t>
      </w:r>
      <w:bookmarkEnd w:id="104"/>
      <w:bookmarkEnd w:id="105"/>
    </w:p>
    <w:tbl>
      <w:tblPr>
        <w:tblW w:w="3846" w:type="pct"/>
        <w:tblBorders>
          <w:top w:val="single" w:sz="4" w:space="0" w:color="auto"/>
          <w:bottom w:val="single" w:sz="4" w:space="0" w:color="auto"/>
        </w:tblBorders>
        <w:tblLayout w:type="fixed"/>
        <w:tblLook w:val="04A0" w:firstRow="1" w:lastRow="0" w:firstColumn="1" w:lastColumn="0" w:noHBand="0" w:noVBand="1"/>
      </w:tblPr>
      <w:tblGrid>
        <w:gridCol w:w="4534"/>
        <w:gridCol w:w="1202"/>
        <w:gridCol w:w="1202"/>
      </w:tblGrid>
      <w:tr w:rsidR="0033310B" w:rsidRPr="0033310B" w14:paraId="0D45E1DF" w14:textId="77777777" w:rsidTr="00B61CE5">
        <w:trPr>
          <w:trHeight w:val="300"/>
        </w:trPr>
        <w:tc>
          <w:tcPr>
            <w:tcW w:w="3267" w:type="pct"/>
            <w:tcBorders>
              <w:top w:val="single" w:sz="4" w:space="0" w:color="auto"/>
              <w:bottom w:val="single" w:sz="4" w:space="0" w:color="auto"/>
            </w:tcBorders>
            <w:shd w:val="clear" w:color="auto" w:fill="auto"/>
            <w:noWrap/>
            <w:vAlign w:val="bottom"/>
          </w:tcPr>
          <w:p w14:paraId="31D21740" w14:textId="77777777" w:rsidR="0033310B" w:rsidRPr="0033310B" w:rsidRDefault="0033310B" w:rsidP="0033310B">
            <w:pPr>
              <w:spacing w:after="0" w:line="240" w:lineRule="auto"/>
              <w:jc w:val="left"/>
              <w:rPr>
                <w:rFonts w:eastAsia="Times New Roman" w:cs="Arial"/>
                <w:szCs w:val="22"/>
                <w:lang w:eastAsia="en-AU"/>
              </w:rPr>
            </w:pPr>
          </w:p>
        </w:tc>
        <w:tc>
          <w:tcPr>
            <w:tcW w:w="866" w:type="pct"/>
            <w:tcBorders>
              <w:top w:val="single" w:sz="4" w:space="0" w:color="auto"/>
              <w:bottom w:val="single" w:sz="4" w:space="0" w:color="auto"/>
            </w:tcBorders>
            <w:shd w:val="clear" w:color="auto" w:fill="auto"/>
            <w:noWrap/>
            <w:vAlign w:val="center"/>
            <w:hideMark/>
          </w:tcPr>
          <w:p w14:paraId="63D2C964" w14:textId="77777777" w:rsidR="0033310B" w:rsidRPr="0033310B" w:rsidRDefault="0033310B" w:rsidP="0033310B">
            <w:pPr>
              <w:spacing w:after="0" w:line="240" w:lineRule="auto"/>
              <w:jc w:val="center"/>
              <w:rPr>
                <w:rFonts w:eastAsia="Times New Roman" w:cs="Arial"/>
                <w:b/>
                <w:bCs/>
                <w:color w:val="000000"/>
                <w:szCs w:val="22"/>
                <w:lang w:eastAsia="en-AU"/>
              </w:rPr>
            </w:pPr>
            <w:r w:rsidRPr="0033310B">
              <w:rPr>
                <w:rFonts w:eastAsia="Times New Roman" w:cs="Arial"/>
                <w:b/>
                <w:bCs/>
                <w:color w:val="000000"/>
                <w:szCs w:val="22"/>
                <w:lang w:eastAsia="en-AU"/>
              </w:rPr>
              <w:t>n</w:t>
            </w:r>
          </w:p>
        </w:tc>
        <w:tc>
          <w:tcPr>
            <w:tcW w:w="866" w:type="pct"/>
            <w:tcBorders>
              <w:top w:val="single" w:sz="4" w:space="0" w:color="auto"/>
              <w:bottom w:val="single" w:sz="4" w:space="0" w:color="auto"/>
            </w:tcBorders>
            <w:shd w:val="clear" w:color="auto" w:fill="auto"/>
            <w:noWrap/>
            <w:vAlign w:val="center"/>
            <w:hideMark/>
          </w:tcPr>
          <w:p w14:paraId="2884E4AF" w14:textId="77777777" w:rsidR="0033310B" w:rsidRPr="0033310B" w:rsidRDefault="0033310B" w:rsidP="0033310B">
            <w:pPr>
              <w:spacing w:after="0" w:line="240" w:lineRule="auto"/>
              <w:jc w:val="center"/>
              <w:rPr>
                <w:rFonts w:eastAsia="Times New Roman" w:cs="Arial"/>
                <w:b/>
                <w:bCs/>
                <w:color w:val="000000"/>
                <w:szCs w:val="22"/>
                <w:lang w:eastAsia="en-AU"/>
              </w:rPr>
            </w:pPr>
            <w:r w:rsidRPr="0033310B">
              <w:rPr>
                <w:rFonts w:eastAsia="Times New Roman" w:cs="Arial"/>
                <w:b/>
                <w:bCs/>
                <w:color w:val="000000"/>
                <w:szCs w:val="22"/>
                <w:lang w:eastAsia="en-AU"/>
              </w:rPr>
              <w:t>%</w:t>
            </w:r>
          </w:p>
        </w:tc>
      </w:tr>
      <w:tr w:rsidR="0033310B" w:rsidRPr="0033310B" w14:paraId="3E43A0EE" w14:textId="77777777" w:rsidTr="00B61CE5">
        <w:trPr>
          <w:trHeight w:val="300"/>
        </w:trPr>
        <w:tc>
          <w:tcPr>
            <w:tcW w:w="3267" w:type="pct"/>
            <w:tcBorders>
              <w:top w:val="single" w:sz="4" w:space="0" w:color="auto"/>
            </w:tcBorders>
            <w:shd w:val="clear" w:color="auto" w:fill="auto"/>
            <w:noWrap/>
            <w:vAlign w:val="bottom"/>
          </w:tcPr>
          <w:p w14:paraId="4CF6E8C0" w14:textId="77777777" w:rsidR="0033310B" w:rsidRPr="0033310B" w:rsidRDefault="0033310B" w:rsidP="0033310B">
            <w:pPr>
              <w:spacing w:after="0" w:line="240" w:lineRule="auto"/>
              <w:jc w:val="left"/>
              <w:rPr>
                <w:rFonts w:eastAsia="Times New Roman" w:cs="Arial"/>
                <w:szCs w:val="22"/>
                <w:lang w:eastAsia="en-AU"/>
              </w:rPr>
            </w:pPr>
            <w:r w:rsidRPr="0033310B">
              <w:rPr>
                <w:rFonts w:eastAsia="Times New Roman" w:cs="Arial"/>
                <w:szCs w:val="22"/>
                <w:lang w:eastAsia="en-AU"/>
              </w:rPr>
              <w:t>I was at fault</w:t>
            </w:r>
          </w:p>
        </w:tc>
        <w:tc>
          <w:tcPr>
            <w:tcW w:w="866" w:type="pct"/>
            <w:tcBorders>
              <w:top w:val="single" w:sz="4" w:space="0" w:color="auto"/>
            </w:tcBorders>
            <w:shd w:val="clear" w:color="auto" w:fill="auto"/>
            <w:noWrap/>
            <w:vAlign w:val="center"/>
            <w:hideMark/>
          </w:tcPr>
          <w:p w14:paraId="374BE531" w14:textId="77777777" w:rsidR="0033310B" w:rsidRPr="0033310B" w:rsidRDefault="0033310B" w:rsidP="0033310B">
            <w:pPr>
              <w:spacing w:after="0" w:line="240" w:lineRule="auto"/>
              <w:jc w:val="center"/>
              <w:rPr>
                <w:rFonts w:eastAsia="Times New Roman" w:cs="Arial"/>
                <w:bCs/>
                <w:color w:val="000000"/>
                <w:szCs w:val="22"/>
                <w:lang w:eastAsia="en-AU"/>
              </w:rPr>
            </w:pPr>
            <w:r w:rsidRPr="0033310B">
              <w:rPr>
                <w:rFonts w:eastAsia="Times New Roman" w:cs="Arial"/>
                <w:bCs/>
                <w:color w:val="000000"/>
                <w:szCs w:val="22"/>
                <w:lang w:eastAsia="en-AU"/>
              </w:rPr>
              <w:t>3</w:t>
            </w:r>
          </w:p>
        </w:tc>
        <w:tc>
          <w:tcPr>
            <w:tcW w:w="866" w:type="pct"/>
            <w:tcBorders>
              <w:top w:val="single" w:sz="4" w:space="0" w:color="auto"/>
            </w:tcBorders>
            <w:shd w:val="clear" w:color="auto" w:fill="auto"/>
            <w:noWrap/>
            <w:vAlign w:val="center"/>
            <w:hideMark/>
          </w:tcPr>
          <w:p w14:paraId="75A461AA" w14:textId="77777777" w:rsidR="0033310B" w:rsidRPr="0033310B" w:rsidRDefault="0033310B" w:rsidP="0033310B">
            <w:pPr>
              <w:spacing w:after="0" w:line="240" w:lineRule="auto"/>
              <w:jc w:val="center"/>
              <w:rPr>
                <w:rFonts w:eastAsia="Times New Roman" w:cs="Arial"/>
                <w:szCs w:val="22"/>
                <w:lang w:eastAsia="en-AU"/>
              </w:rPr>
            </w:pPr>
            <w:r w:rsidRPr="0033310B">
              <w:rPr>
                <w:rFonts w:eastAsia="Times New Roman" w:cs="Arial"/>
                <w:szCs w:val="22"/>
                <w:lang w:eastAsia="en-AU"/>
              </w:rPr>
              <w:t>15.8</w:t>
            </w:r>
          </w:p>
        </w:tc>
      </w:tr>
      <w:tr w:rsidR="0033310B" w:rsidRPr="0033310B" w14:paraId="048EA141" w14:textId="77777777" w:rsidTr="00B61CE5">
        <w:trPr>
          <w:trHeight w:val="300"/>
        </w:trPr>
        <w:tc>
          <w:tcPr>
            <w:tcW w:w="3267" w:type="pct"/>
            <w:shd w:val="clear" w:color="auto" w:fill="auto"/>
            <w:noWrap/>
            <w:vAlign w:val="center"/>
          </w:tcPr>
          <w:p w14:paraId="4381B323" w14:textId="77777777" w:rsidR="0033310B" w:rsidRPr="0033310B" w:rsidRDefault="0033310B" w:rsidP="0033310B">
            <w:pPr>
              <w:spacing w:after="0" w:line="240" w:lineRule="auto"/>
              <w:jc w:val="left"/>
              <w:rPr>
                <w:rFonts w:eastAsia="Times New Roman" w:cs="Arial"/>
                <w:bCs/>
                <w:color w:val="000000"/>
                <w:szCs w:val="22"/>
                <w:lang w:eastAsia="en-AU"/>
              </w:rPr>
            </w:pPr>
            <w:r w:rsidRPr="0033310B">
              <w:rPr>
                <w:rFonts w:eastAsia="Times New Roman" w:cs="Arial"/>
                <w:bCs/>
                <w:color w:val="000000"/>
                <w:szCs w:val="22"/>
                <w:lang w:eastAsia="en-AU"/>
              </w:rPr>
              <w:t>Another driver was at fault</w:t>
            </w:r>
          </w:p>
        </w:tc>
        <w:tc>
          <w:tcPr>
            <w:tcW w:w="866" w:type="pct"/>
            <w:shd w:val="clear" w:color="auto" w:fill="auto"/>
            <w:noWrap/>
            <w:vAlign w:val="center"/>
            <w:hideMark/>
          </w:tcPr>
          <w:p w14:paraId="61C21609" w14:textId="77777777" w:rsidR="0033310B" w:rsidRPr="0033310B" w:rsidRDefault="0033310B" w:rsidP="0033310B">
            <w:pPr>
              <w:spacing w:after="0" w:line="240" w:lineRule="auto"/>
              <w:jc w:val="center"/>
              <w:rPr>
                <w:rFonts w:eastAsia="Times New Roman" w:cs="Arial"/>
                <w:color w:val="000000"/>
                <w:szCs w:val="22"/>
                <w:lang w:eastAsia="en-AU"/>
              </w:rPr>
            </w:pPr>
            <w:r w:rsidRPr="0033310B">
              <w:rPr>
                <w:rFonts w:eastAsia="Times New Roman" w:cs="Arial"/>
                <w:color w:val="000000"/>
                <w:szCs w:val="22"/>
                <w:lang w:eastAsia="en-AU"/>
              </w:rPr>
              <w:t>15</w:t>
            </w:r>
          </w:p>
        </w:tc>
        <w:tc>
          <w:tcPr>
            <w:tcW w:w="866" w:type="pct"/>
            <w:shd w:val="clear" w:color="auto" w:fill="auto"/>
            <w:noWrap/>
            <w:vAlign w:val="center"/>
            <w:hideMark/>
          </w:tcPr>
          <w:p w14:paraId="6DD44CAE" w14:textId="77777777" w:rsidR="0033310B" w:rsidRPr="0033310B" w:rsidRDefault="0033310B" w:rsidP="0033310B">
            <w:pPr>
              <w:spacing w:after="0" w:line="240" w:lineRule="auto"/>
              <w:jc w:val="center"/>
              <w:rPr>
                <w:rFonts w:eastAsia="Times New Roman" w:cs="Arial"/>
                <w:color w:val="000000"/>
                <w:szCs w:val="22"/>
                <w:lang w:eastAsia="en-AU"/>
              </w:rPr>
            </w:pPr>
            <w:r w:rsidRPr="0033310B">
              <w:rPr>
                <w:rFonts w:eastAsia="Times New Roman" w:cs="Arial"/>
                <w:color w:val="000000"/>
                <w:szCs w:val="22"/>
                <w:lang w:eastAsia="en-AU"/>
              </w:rPr>
              <w:t>79.0</w:t>
            </w:r>
          </w:p>
        </w:tc>
      </w:tr>
      <w:tr w:rsidR="0033310B" w:rsidRPr="0033310B" w14:paraId="758489A4" w14:textId="77777777" w:rsidTr="00B61CE5">
        <w:trPr>
          <w:trHeight w:val="300"/>
        </w:trPr>
        <w:tc>
          <w:tcPr>
            <w:tcW w:w="3267" w:type="pct"/>
            <w:shd w:val="clear" w:color="auto" w:fill="auto"/>
            <w:noWrap/>
            <w:vAlign w:val="center"/>
          </w:tcPr>
          <w:p w14:paraId="6ECCFFC5" w14:textId="77777777" w:rsidR="0033310B" w:rsidRPr="0033310B" w:rsidRDefault="0033310B" w:rsidP="0033310B">
            <w:pPr>
              <w:spacing w:after="0" w:line="240" w:lineRule="auto"/>
              <w:jc w:val="left"/>
              <w:rPr>
                <w:rFonts w:eastAsia="Times New Roman" w:cs="Arial"/>
                <w:color w:val="000000"/>
                <w:szCs w:val="22"/>
                <w:lang w:eastAsia="en-AU"/>
              </w:rPr>
            </w:pPr>
            <w:r w:rsidRPr="0033310B">
              <w:rPr>
                <w:rFonts w:eastAsia="Times New Roman" w:cs="Arial"/>
                <w:color w:val="000000"/>
                <w:szCs w:val="22"/>
                <w:lang w:eastAsia="en-AU"/>
              </w:rPr>
              <w:t xml:space="preserve">Both </w:t>
            </w:r>
            <w:proofErr w:type="gramStart"/>
            <w:r w:rsidRPr="0033310B">
              <w:rPr>
                <w:rFonts w:eastAsia="Times New Roman" w:cs="Arial"/>
                <w:color w:val="000000"/>
                <w:szCs w:val="22"/>
                <w:lang w:eastAsia="en-AU"/>
              </w:rPr>
              <w:t>myself</w:t>
            </w:r>
            <w:proofErr w:type="gramEnd"/>
            <w:r w:rsidRPr="0033310B">
              <w:rPr>
                <w:rFonts w:eastAsia="Times New Roman" w:cs="Arial"/>
                <w:color w:val="000000"/>
                <w:szCs w:val="22"/>
                <w:lang w:eastAsia="en-AU"/>
              </w:rPr>
              <w:t xml:space="preserve"> and another driver were at fault</w:t>
            </w:r>
          </w:p>
        </w:tc>
        <w:tc>
          <w:tcPr>
            <w:tcW w:w="866" w:type="pct"/>
            <w:shd w:val="clear" w:color="auto" w:fill="auto"/>
            <w:noWrap/>
            <w:vAlign w:val="center"/>
          </w:tcPr>
          <w:p w14:paraId="497D1B82" w14:textId="77777777" w:rsidR="0033310B" w:rsidRPr="0033310B" w:rsidRDefault="0033310B" w:rsidP="0033310B">
            <w:pPr>
              <w:spacing w:after="0" w:line="240" w:lineRule="auto"/>
              <w:jc w:val="center"/>
              <w:rPr>
                <w:rFonts w:eastAsia="Times New Roman" w:cs="Arial"/>
                <w:color w:val="000000"/>
                <w:szCs w:val="22"/>
                <w:lang w:eastAsia="en-AU"/>
              </w:rPr>
            </w:pPr>
            <w:r w:rsidRPr="0033310B">
              <w:rPr>
                <w:rFonts w:eastAsia="Times New Roman" w:cs="Arial"/>
                <w:color w:val="000000"/>
                <w:szCs w:val="22"/>
                <w:lang w:eastAsia="en-AU"/>
              </w:rPr>
              <w:t>1</w:t>
            </w:r>
          </w:p>
        </w:tc>
        <w:tc>
          <w:tcPr>
            <w:tcW w:w="866" w:type="pct"/>
            <w:shd w:val="clear" w:color="auto" w:fill="auto"/>
            <w:noWrap/>
            <w:vAlign w:val="center"/>
          </w:tcPr>
          <w:p w14:paraId="5F951647" w14:textId="77777777" w:rsidR="0033310B" w:rsidRPr="0033310B" w:rsidRDefault="0033310B" w:rsidP="0033310B">
            <w:pPr>
              <w:spacing w:after="0" w:line="240" w:lineRule="auto"/>
              <w:jc w:val="center"/>
              <w:rPr>
                <w:rFonts w:eastAsia="Times New Roman" w:cs="Arial"/>
                <w:color w:val="000000"/>
                <w:szCs w:val="22"/>
                <w:lang w:eastAsia="en-AU"/>
              </w:rPr>
            </w:pPr>
            <w:r w:rsidRPr="0033310B">
              <w:rPr>
                <w:rFonts w:eastAsia="Times New Roman" w:cs="Arial"/>
                <w:color w:val="000000"/>
                <w:szCs w:val="22"/>
                <w:lang w:eastAsia="en-AU"/>
              </w:rPr>
              <w:t>5.3</w:t>
            </w:r>
          </w:p>
        </w:tc>
      </w:tr>
      <w:tr w:rsidR="0033310B" w:rsidRPr="0033310B" w14:paraId="1A4207B9" w14:textId="77777777" w:rsidTr="00B61CE5">
        <w:trPr>
          <w:trHeight w:val="300"/>
        </w:trPr>
        <w:tc>
          <w:tcPr>
            <w:tcW w:w="3267" w:type="pct"/>
            <w:shd w:val="clear" w:color="auto" w:fill="auto"/>
            <w:noWrap/>
            <w:vAlign w:val="center"/>
          </w:tcPr>
          <w:p w14:paraId="78A14F56" w14:textId="77777777" w:rsidR="0033310B" w:rsidRPr="0033310B" w:rsidRDefault="0033310B" w:rsidP="0033310B">
            <w:pPr>
              <w:spacing w:after="0" w:line="240" w:lineRule="auto"/>
              <w:jc w:val="left"/>
              <w:rPr>
                <w:rFonts w:eastAsia="Times New Roman" w:cs="Arial"/>
                <w:color w:val="000000"/>
                <w:szCs w:val="22"/>
                <w:lang w:eastAsia="en-AU"/>
              </w:rPr>
            </w:pPr>
            <w:r w:rsidRPr="0033310B">
              <w:rPr>
                <w:rFonts w:eastAsia="Times New Roman" w:cs="Arial"/>
                <w:color w:val="000000"/>
                <w:szCs w:val="22"/>
                <w:lang w:eastAsia="en-AU"/>
              </w:rPr>
              <w:t>Nobody was at fault</w:t>
            </w:r>
          </w:p>
        </w:tc>
        <w:tc>
          <w:tcPr>
            <w:tcW w:w="866" w:type="pct"/>
            <w:shd w:val="clear" w:color="auto" w:fill="auto"/>
            <w:noWrap/>
            <w:vAlign w:val="center"/>
          </w:tcPr>
          <w:p w14:paraId="5F6D92B2" w14:textId="77777777" w:rsidR="0033310B" w:rsidRPr="0033310B" w:rsidRDefault="0033310B" w:rsidP="0033310B">
            <w:pPr>
              <w:spacing w:after="0" w:line="240" w:lineRule="auto"/>
              <w:jc w:val="center"/>
              <w:rPr>
                <w:rFonts w:eastAsia="Times New Roman" w:cs="Arial"/>
                <w:color w:val="000000"/>
                <w:szCs w:val="22"/>
                <w:lang w:eastAsia="en-AU"/>
              </w:rPr>
            </w:pPr>
            <w:r w:rsidRPr="0033310B">
              <w:rPr>
                <w:rFonts w:eastAsia="Times New Roman" w:cs="Arial"/>
                <w:color w:val="000000"/>
                <w:szCs w:val="22"/>
                <w:lang w:eastAsia="en-AU"/>
              </w:rPr>
              <w:t>0</w:t>
            </w:r>
          </w:p>
        </w:tc>
        <w:tc>
          <w:tcPr>
            <w:tcW w:w="866" w:type="pct"/>
            <w:shd w:val="clear" w:color="auto" w:fill="auto"/>
            <w:noWrap/>
            <w:vAlign w:val="center"/>
          </w:tcPr>
          <w:p w14:paraId="09A1ABA1" w14:textId="77777777" w:rsidR="0033310B" w:rsidRPr="0033310B" w:rsidRDefault="0033310B" w:rsidP="0033310B">
            <w:pPr>
              <w:spacing w:after="0" w:line="240" w:lineRule="auto"/>
              <w:jc w:val="center"/>
              <w:rPr>
                <w:rFonts w:eastAsia="Times New Roman" w:cs="Arial"/>
                <w:color w:val="000000"/>
                <w:szCs w:val="22"/>
                <w:lang w:eastAsia="en-AU"/>
              </w:rPr>
            </w:pPr>
            <w:r w:rsidRPr="0033310B">
              <w:rPr>
                <w:rFonts w:eastAsia="Times New Roman" w:cs="Arial"/>
                <w:color w:val="000000"/>
                <w:szCs w:val="22"/>
                <w:lang w:eastAsia="en-AU"/>
              </w:rPr>
              <w:t>0.0</w:t>
            </w:r>
          </w:p>
        </w:tc>
      </w:tr>
    </w:tbl>
    <w:p w14:paraId="722EFB94" w14:textId="77777777" w:rsidR="0033310B" w:rsidRPr="0033310B" w:rsidRDefault="0033310B" w:rsidP="0033310B">
      <w:pPr>
        <w:spacing w:after="160" w:line="360" w:lineRule="auto"/>
        <w:jc w:val="left"/>
        <w:rPr>
          <w:rFonts w:ascii="Arial Narrow" w:eastAsiaTheme="minorEastAsia" w:hAnsi="Arial Narrow" w:cstheme="minorBidi"/>
          <w:szCs w:val="22"/>
          <w:lang w:eastAsia="zh-CN"/>
        </w:rPr>
      </w:pPr>
    </w:p>
    <w:p w14:paraId="0F763F86" w14:textId="55B0550A" w:rsidR="0033310B" w:rsidRDefault="0033310B" w:rsidP="0033310B">
      <w:pPr>
        <w:spacing w:after="200"/>
        <w:rPr>
          <w:rFonts w:eastAsiaTheme="minorEastAsia" w:cs="Arial"/>
          <w:szCs w:val="22"/>
          <w:lang w:eastAsia="zh-CN"/>
        </w:rPr>
      </w:pPr>
      <w:r w:rsidRPr="0033310B">
        <w:rPr>
          <w:rFonts w:eastAsiaTheme="minorEastAsia" w:cs="Arial"/>
          <w:szCs w:val="22"/>
          <w:lang w:eastAsia="zh-CN"/>
        </w:rPr>
        <w:t xml:space="preserve">Learner drivers were also asked if they had received any traffic infringements since they commenced learning to drive. Only 7 (2.3%) learner drivers reported having received a traffic infringement. </w:t>
      </w:r>
    </w:p>
    <w:p w14:paraId="55B76A51" w14:textId="7A09668E" w:rsidR="001C03BC" w:rsidRDefault="001C03BC" w:rsidP="001C03BC">
      <w:pPr>
        <w:pStyle w:val="Heading3"/>
        <w:rPr>
          <w:i/>
        </w:rPr>
      </w:pPr>
      <w:bookmarkStart w:id="106" w:name="_Toc209173691"/>
      <w:r w:rsidRPr="00F2049B">
        <w:rPr>
          <w:i/>
        </w:rPr>
        <w:t>2.</w:t>
      </w:r>
      <w:r>
        <w:rPr>
          <w:i/>
        </w:rPr>
        <w:t>4.1.4</w:t>
      </w:r>
      <w:r w:rsidRPr="00F2049B">
        <w:rPr>
          <w:i/>
        </w:rPr>
        <w:tab/>
      </w:r>
      <w:r>
        <w:rPr>
          <w:i/>
        </w:rPr>
        <w:t>Factors associated with learner driver outcomes</w:t>
      </w:r>
      <w:bookmarkEnd w:id="106"/>
    </w:p>
    <w:p w14:paraId="793CD37C" w14:textId="2E799F2E" w:rsidR="0033310B" w:rsidRPr="0033310B" w:rsidRDefault="001C03BC" w:rsidP="0033310B">
      <w:bookmarkStart w:id="107" w:name="_Hlk209103974"/>
      <w:r>
        <w:t xml:space="preserve">A series of regression models were conducted to identify factors associated with a range of learner driver outcomes including failed attempts at </w:t>
      </w:r>
      <w:proofErr w:type="spellStart"/>
      <w:r>
        <w:t>PrepL</w:t>
      </w:r>
      <w:proofErr w:type="spellEnd"/>
      <w:r>
        <w:t xml:space="preserve">, </w:t>
      </w:r>
      <w:r w:rsidR="00607B9C">
        <w:t xml:space="preserve">crashes during the learner phase, and dissatisfaction with </w:t>
      </w:r>
      <w:proofErr w:type="spellStart"/>
      <w:r w:rsidR="00607B9C">
        <w:t>PrepL</w:t>
      </w:r>
      <w:proofErr w:type="spellEnd"/>
      <w:r w:rsidR="00607B9C">
        <w:t>.</w:t>
      </w:r>
    </w:p>
    <w:bookmarkEnd w:id="107"/>
    <w:p w14:paraId="74F6CC38" w14:textId="3B921609" w:rsidR="001C03BC" w:rsidRPr="001C03BC" w:rsidRDefault="001C03BC" w:rsidP="001C03BC">
      <w:pPr>
        <w:spacing w:after="160" w:line="360" w:lineRule="auto"/>
        <w:jc w:val="left"/>
        <w:rPr>
          <w:rFonts w:eastAsiaTheme="minorEastAsia" w:cs="Arial"/>
          <w:b/>
          <w:szCs w:val="22"/>
          <w:lang w:eastAsia="zh-CN"/>
        </w:rPr>
      </w:pPr>
      <w:r w:rsidRPr="001C03BC">
        <w:rPr>
          <w:rFonts w:eastAsiaTheme="minorEastAsia" w:cs="Arial"/>
          <w:b/>
          <w:szCs w:val="22"/>
          <w:lang w:eastAsia="zh-CN"/>
        </w:rPr>
        <w:t xml:space="preserve">Failed attempts at </w:t>
      </w:r>
      <w:proofErr w:type="spellStart"/>
      <w:r w:rsidRPr="001C03BC">
        <w:rPr>
          <w:rFonts w:eastAsiaTheme="minorEastAsia" w:cs="Arial"/>
          <w:b/>
          <w:szCs w:val="22"/>
          <w:lang w:eastAsia="zh-CN"/>
        </w:rPr>
        <w:t>PrepL</w:t>
      </w:r>
      <w:proofErr w:type="spellEnd"/>
    </w:p>
    <w:p w14:paraId="2A4ED797" w14:textId="3A56663A" w:rsidR="001C03BC" w:rsidRPr="001C03BC" w:rsidRDefault="001C03BC" w:rsidP="001C03BC">
      <w:pPr>
        <w:spacing w:after="200"/>
        <w:rPr>
          <w:rFonts w:eastAsiaTheme="minorEastAsia" w:cs="Arial"/>
          <w:szCs w:val="22"/>
          <w:lang w:eastAsia="zh-CN"/>
        </w:rPr>
      </w:pPr>
      <w:r w:rsidRPr="001C03BC">
        <w:rPr>
          <w:rFonts w:eastAsiaTheme="minorEastAsia" w:cs="Arial"/>
          <w:szCs w:val="22"/>
          <w:lang w:eastAsia="zh-CN"/>
        </w:rPr>
        <w:t xml:space="preserve">Variables included in the model were age, gender, Indigenous status, language spoken at home, satisfaction with </w:t>
      </w:r>
      <w:proofErr w:type="spellStart"/>
      <w:r w:rsidRPr="001C03BC">
        <w:rPr>
          <w:rFonts w:eastAsiaTheme="minorEastAsia" w:cs="Arial"/>
          <w:szCs w:val="22"/>
          <w:lang w:eastAsia="zh-CN"/>
        </w:rPr>
        <w:t>PrepL</w:t>
      </w:r>
      <w:proofErr w:type="spellEnd"/>
      <w:r w:rsidRPr="001C03BC">
        <w:rPr>
          <w:rFonts w:eastAsiaTheme="minorEastAsia" w:cs="Arial"/>
          <w:szCs w:val="22"/>
          <w:lang w:eastAsia="zh-CN"/>
        </w:rPr>
        <w:t xml:space="preserve"> and ease in understanding the written information contained in </w:t>
      </w:r>
      <w:proofErr w:type="spellStart"/>
      <w:r w:rsidRPr="001C03BC">
        <w:rPr>
          <w:rFonts w:eastAsiaTheme="minorEastAsia" w:cs="Arial"/>
          <w:szCs w:val="22"/>
          <w:lang w:eastAsia="zh-CN"/>
        </w:rPr>
        <w:t>PrepL</w:t>
      </w:r>
      <w:proofErr w:type="spellEnd"/>
      <w:r w:rsidRPr="001C03BC">
        <w:rPr>
          <w:rFonts w:eastAsiaTheme="minorEastAsia" w:cs="Arial"/>
          <w:szCs w:val="22"/>
          <w:lang w:eastAsia="zh-CN"/>
        </w:rPr>
        <w:t xml:space="preserve">. As shown in </w:t>
      </w:r>
      <w:r w:rsidRPr="001C03BC">
        <w:rPr>
          <w:rFonts w:eastAsiaTheme="minorEastAsia" w:cs="Arial"/>
          <w:szCs w:val="22"/>
          <w:lang w:eastAsia="zh-CN"/>
        </w:rPr>
        <w:fldChar w:fldCharType="begin"/>
      </w:r>
      <w:r w:rsidRPr="001C03BC">
        <w:rPr>
          <w:rFonts w:eastAsiaTheme="minorEastAsia" w:cs="Arial"/>
          <w:szCs w:val="22"/>
          <w:lang w:eastAsia="zh-CN"/>
        </w:rPr>
        <w:instrText xml:space="preserve"> REF _Ref208587243 \h </w:instrText>
      </w:r>
      <w:r>
        <w:rPr>
          <w:rFonts w:eastAsiaTheme="minorEastAsia" w:cs="Arial"/>
          <w:szCs w:val="22"/>
          <w:lang w:eastAsia="zh-CN"/>
        </w:rPr>
        <w:instrText xml:space="preserve"> \* MERGEFORMAT </w:instrText>
      </w:r>
      <w:r w:rsidRPr="001C03BC">
        <w:rPr>
          <w:rFonts w:eastAsiaTheme="minorEastAsia" w:cs="Arial"/>
          <w:szCs w:val="22"/>
          <w:lang w:eastAsia="zh-CN"/>
        </w:rPr>
      </w:r>
      <w:r w:rsidRPr="001C03BC">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26</w:t>
      </w:r>
      <w:r w:rsidRPr="001C03BC">
        <w:rPr>
          <w:rFonts w:eastAsiaTheme="minorEastAsia" w:cs="Arial"/>
          <w:szCs w:val="22"/>
          <w:lang w:eastAsia="zh-CN"/>
        </w:rPr>
        <w:fldChar w:fldCharType="end"/>
      </w:r>
      <w:r w:rsidRPr="001C03BC">
        <w:rPr>
          <w:rFonts w:eastAsiaTheme="minorEastAsia" w:cs="Arial"/>
          <w:szCs w:val="22"/>
          <w:lang w:eastAsia="zh-CN"/>
        </w:rPr>
        <w:t xml:space="preserve">, only one variable was found to be statistically significant. Specifically, those whose language spoken at home was not English had 3.76 times greater odds of an unsuccessful attempt at </w:t>
      </w:r>
      <w:proofErr w:type="spellStart"/>
      <w:r w:rsidRPr="001C03BC">
        <w:rPr>
          <w:rFonts w:eastAsiaTheme="minorEastAsia" w:cs="Arial"/>
          <w:szCs w:val="22"/>
          <w:lang w:eastAsia="zh-CN"/>
        </w:rPr>
        <w:t>PrepL</w:t>
      </w:r>
      <w:proofErr w:type="spellEnd"/>
      <w:r w:rsidRPr="001C03BC">
        <w:rPr>
          <w:rFonts w:eastAsiaTheme="minorEastAsia" w:cs="Arial"/>
          <w:szCs w:val="22"/>
          <w:lang w:eastAsia="zh-CN"/>
        </w:rPr>
        <w:t xml:space="preserve"> when compared to those whose language spoken at home was English. </w:t>
      </w:r>
    </w:p>
    <w:p w14:paraId="2DB18F07" w14:textId="7775CFF3" w:rsidR="001C03BC" w:rsidRPr="001C03BC" w:rsidRDefault="001C03BC" w:rsidP="001C03BC">
      <w:pPr>
        <w:keepNext/>
        <w:spacing w:after="200" w:line="240" w:lineRule="auto"/>
        <w:jc w:val="left"/>
        <w:rPr>
          <w:rFonts w:eastAsiaTheme="minorEastAsia" w:cs="Arial"/>
          <w:b/>
          <w:bCs/>
          <w:sz w:val="20"/>
          <w:lang w:eastAsia="zh-CN"/>
        </w:rPr>
      </w:pPr>
      <w:bookmarkStart w:id="108" w:name="_Ref208587243"/>
      <w:bookmarkStart w:id="109" w:name="_Toc208858347"/>
      <w:bookmarkStart w:id="110" w:name="_Toc209173301"/>
      <w:r w:rsidRPr="001C03BC">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26</w:t>
      </w:r>
      <w:r w:rsidR="007B6282">
        <w:rPr>
          <w:rFonts w:eastAsiaTheme="minorEastAsia" w:cs="Arial"/>
          <w:b/>
          <w:bCs/>
          <w:sz w:val="20"/>
          <w:lang w:eastAsia="zh-CN"/>
        </w:rPr>
        <w:fldChar w:fldCharType="end"/>
      </w:r>
      <w:bookmarkEnd w:id="108"/>
      <w:r w:rsidRPr="001C03BC">
        <w:rPr>
          <w:rFonts w:eastAsiaTheme="minorEastAsia" w:cs="Arial"/>
          <w:b/>
          <w:bCs/>
          <w:sz w:val="20"/>
          <w:lang w:eastAsia="zh-CN"/>
        </w:rPr>
        <w:t xml:space="preserve"> Logistic regression model of factors that may be associated with unsuccessful attempts on </w:t>
      </w:r>
      <w:proofErr w:type="spellStart"/>
      <w:r w:rsidRPr="001C03BC">
        <w:rPr>
          <w:rFonts w:eastAsiaTheme="minorEastAsia" w:cs="Arial"/>
          <w:b/>
          <w:bCs/>
          <w:sz w:val="20"/>
          <w:lang w:eastAsia="zh-CN"/>
        </w:rPr>
        <w:t>PrepL</w:t>
      </w:r>
      <w:bookmarkEnd w:id="109"/>
      <w:bookmarkEnd w:id="110"/>
      <w:proofErr w:type="spellEnd"/>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3259"/>
        <w:gridCol w:w="1440"/>
        <w:gridCol w:w="1440"/>
        <w:gridCol w:w="1440"/>
        <w:gridCol w:w="1441"/>
      </w:tblGrid>
      <w:tr w:rsidR="001C03BC" w:rsidRPr="001C03BC" w14:paraId="3F0E78E2" w14:textId="77777777" w:rsidTr="00B61CE5">
        <w:trPr>
          <w:trHeight w:val="300"/>
        </w:trPr>
        <w:tc>
          <w:tcPr>
            <w:tcW w:w="1806" w:type="pct"/>
            <w:tcBorders>
              <w:top w:val="single" w:sz="4" w:space="0" w:color="auto"/>
              <w:bottom w:val="single" w:sz="4" w:space="0" w:color="auto"/>
            </w:tcBorders>
            <w:shd w:val="clear" w:color="auto" w:fill="auto"/>
            <w:noWrap/>
            <w:vAlign w:val="bottom"/>
          </w:tcPr>
          <w:p w14:paraId="0FC8CAD9" w14:textId="77777777" w:rsidR="001C03BC" w:rsidRPr="001C03BC" w:rsidRDefault="001C03BC" w:rsidP="001C03BC">
            <w:pPr>
              <w:spacing w:after="0" w:line="240" w:lineRule="auto"/>
              <w:jc w:val="left"/>
              <w:rPr>
                <w:rFonts w:eastAsia="Times New Roman" w:cs="Arial"/>
                <w:szCs w:val="22"/>
                <w:lang w:eastAsia="en-AU"/>
              </w:rPr>
            </w:pPr>
          </w:p>
        </w:tc>
        <w:tc>
          <w:tcPr>
            <w:tcW w:w="798" w:type="pct"/>
            <w:tcBorders>
              <w:top w:val="single" w:sz="4" w:space="0" w:color="auto"/>
              <w:bottom w:val="single" w:sz="4" w:space="0" w:color="auto"/>
            </w:tcBorders>
            <w:shd w:val="clear" w:color="auto" w:fill="auto"/>
            <w:noWrap/>
            <w:vAlign w:val="center"/>
            <w:hideMark/>
          </w:tcPr>
          <w:p w14:paraId="251AAF5D" w14:textId="77777777" w:rsidR="001C03BC" w:rsidRPr="001C03BC" w:rsidRDefault="001C03BC" w:rsidP="001C03BC">
            <w:pPr>
              <w:spacing w:after="0" w:line="240" w:lineRule="auto"/>
              <w:jc w:val="center"/>
              <w:rPr>
                <w:rFonts w:eastAsia="Times New Roman" w:cs="Arial"/>
                <w:b/>
                <w:bCs/>
                <w:color w:val="000000"/>
                <w:szCs w:val="22"/>
                <w:lang w:eastAsia="en-AU"/>
              </w:rPr>
            </w:pPr>
            <w:r w:rsidRPr="001C03BC">
              <w:rPr>
                <w:rFonts w:eastAsia="Times New Roman" w:cs="Arial"/>
                <w:b/>
                <w:bCs/>
                <w:color w:val="000000"/>
                <w:szCs w:val="22"/>
                <w:lang w:eastAsia="en-AU"/>
              </w:rPr>
              <w:t>Odds Ratio</w:t>
            </w:r>
          </w:p>
        </w:tc>
        <w:tc>
          <w:tcPr>
            <w:tcW w:w="798" w:type="pct"/>
            <w:tcBorders>
              <w:top w:val="single" w:sz="4" w:space="0" w:color="auto"/>
              <w:bottom w:val="single" w:sz="4" w:space="0" w:color="auto"/>
            </w:tcBorders>
            <w:shd w:val="clear" w:color="auto" w:fill="auto"/>
            <w:noWrap/>
            <w:vAlign w:val="center"/>
            <w:hideMark/>
          </w:tcPr>
          <w:p w14:paraId="0BC65609" w14:textId="77777777" w:rsidR="001C03BC" w:rsidRPr="001C03BC" w:rsidRDefault="001C03BC" w:rsidP="001C03BC">
            <w:pPr>
              <w:spacing w:after="0" w:line="240" w:lineRule="auto"/>
              <w:jc w:val="center"/>
              <w:rPr>
                <w:rFonts w:eastAsia="Times New Roman" w:cs="Arial"/>
                <w:b/>
                <w:bCs/>
                <w:color w:val="000000"/>
                <w:szCs w:val="22"/>
                <w:lang w:eastAsia="en-AU"/>
              </w:rPr>
            </w:pPr>
            <w:r w:rsidRPr="001C03BC">
              <w:rPr>
                <w:rFonts w:eastAsia="Times New Roman" w:cs="Arial"/>
                <w:b/>
                <w:bCs/>
                <w:color w:val="000000"/>
                <w:szCs w:val="22"/>
                <w:lang w:eastAsia="en-AU"/>
              </w:rPr>
              <w:t>95% CI Lower</w:t>
            </w:r>
          </w:p>
        </w:tc>
        <w:tc>
          <w:tcPr>
            <w:tcW w:w="798" w:type="pct"/>
            <w:tcBorders>
              <w:top w:val="single" w:sz="4" w:space="0" w:color="auto"/>
              <w:bottom w:val="single" w:sz="4" w:space="0" w:color="auto"/>
            </w:tcBorders>
            <w:vAlign w:val="center"/>
          </w:tcPr>
          <w:p w14:paraId="52DF432D" w14:textId="77777777" w:rsidR="001C03BC" w:rsidRPr="001C03BC" w:rsidRDefault="001C03BC" w:rsidP="001C03BC">
            <w:pPr>
              <w:spacing w:after="0" w:line="240" w:lineRule="auto"/>
              <w:jc w:val="center"/>
              <w:rPr>
                <w:rFonts w:eastAsia="Times New Roman" w:cs="Arial"/>
                <w:b/>
                <w:bCs/>
                <w:color w:val="000000"/>
                <w:szCs w:val="22"/>
                <w:lang w:eastAsia="en-AU"/>
              </w:rPr>
            </w:pPr>
            <w:r w:rsidRPr="001C03BC">
              <w:rPr>
                <w:rFonts w:eastAsia="Times New Roman" w:cs="Arial"/>
                <w:b/>
                <w:bCs/>
                <w:color w:val="000000"/>
                <w:szCs w:val="22"/>
                <w:lang w:eastAsia="en-AU"/>
              </w:rPr>
              <w:t>95% CI Upper</w:t>
            </w:r>
          </w:p>
        </w:tc>
        <w:tc>
          <w:tcPr>
            <w:tcW w:w="799" w:type="pct"/>
            <w:tcBorders>
              <w:top w:val="single" w:sz="4" w:space="0" w:color="auto"/>
              <w:bottom w:val="single" w:sz="4" w:space="0" w:color="auto"/>
            </w:tcBorders>
            <w:vAlign w:val="center"/>
          </w:tcPr>
          <w:p w14:paraId="5A21001F" w14:textId="77777777" w:rsidR="001C03BC" w:rsidRPr="001C03BC" w:rsidRDefault="001C03BC" w:rsidP="001C03BC">
            <w:pPr>
              <w:spacing w:after="0" w:line="240" w:lineRule="auto"/>
              <w:jc w:val="center"/>
              <w:rPr>
                <w:rFonts w:eastAsia="Times New Roman" w:cs="Arial"/>
                <w:b/>
                <w:bCs/>
                <w:color w:val="000000"/>
                <w:szCs w:val="22"/>
                <w:lang w:eastAsia="en-AU"/>
              </w:rPr>
            </w:pPr>
            <w:r w:rsidRPr="001C03BC">
              <w:rPr>
                <w:rFonts w:eastAsia="Times New Roman" w:cs="Arial"/>
                <w:b/>
                <w:bCs/>
                <w:i/>
                <w:color w:val="000000"/>
                <w:szCs w:val="22"/>
                <w:lang w:eastAsia="en-AU"/>
              </w:rPr>
              <w:t>p</w:t>
            </w:r>
            <w:r w:rsidRPr="001C03BC">
              <w:rPr>
                <w:rFonts w:eastAsia="Times New Roman" w:cs="Arial"/>
                <w:b/>
                <w:bCs/>
                <w:color w:val="000000"/>
                <w:szCs w:val="22"/>
                <w:lang w:eastAsia="en-AU"/>
              </w:rPr>
              <w:t>-Value</w:t>
            </w:r>
          </w:p>
        </w:tc>
      </w:tr>
      <w:tr w:rsidR="001C03BC" w:rsidRPr="001C03BC" w14:paraId="744A44F6" w14:textId="77777777" w:rsidTr="00B61CE5">
        <w:trPr>
          <w:trHeight w:val="300"/>
        </w:trPr>
        <w:tc>
          <w:tcPr>
            <w:tcW w:w="1806" w:type="pct"/>
            <w:tcBorders>
              <w:top w:val="single" w:sz="4" w:space="0" w:color="auto"/>
            </w:tcBorders>
            <w:shd w:val="clear" w:color="auto" w:fill="auto"/>
            <w:noWrap/>
            <w:vAlign w:val="bottom"/>
          </w:tcPr>
          <w:p w14:paraId="294044DA" w14:textId="77777777" w:rsidR="001C03BC" w:rsidRPr="001C03BC" w:rsidRDefault="001C03BC" w:rsidP="001C03BC">
            <w:pPr>
              <w:spacing w:after="0" w:line="240" w:lineRule="auto"/>
              <w:jc w:val="left"/>
              <w:rPr>
                <w:rFonts w:eastAsia="Times New Roman" w:cs="Arial"/>
                <w:b/>
                <w:szCs w:val="22"/>
                <w:lang w:eastAsia="en-AU"/>
              </w:rPr>
            </w:pPr>
            <w:r w:rsidRPr="001C03BC">
              <w:rPr>
                <w:rFonts w:eastAsia="Times New Roman" w:cs="Arial"/>
                <w:b/>
                <w:szCs w:val="22"/>
                <w:lang w:eastAsia="en-AU"/>
              </w:rPr>
              <w:t>Age</w:t>
            </w:r>
          </w:p>
        </w:tc>
        <w:tc>
          <w:tcPr>
            <w:tcW w:w="798" w:type="pct"/>
            <w:tcBorders>
              <w:top w:val="single" w:sz="4" w:space="0" w:color="auto"/>
            </w:tcBorders>
            <w:shd w:val="clear" w:color="auto" w:fill="auto"/>
            <w:noWrap/>
            <w:vAlign w:val="center"/>
            <w:hideMark/>
          </w:tcPr>
          <w:p w14:paraId="219E355D" w14:textId="77777777" w:rsidR="001C03BC" w:rsidRPr="001C03BC" w:rsidRDefault="001C03BC" w:rsidP="001C03BC">
            <w:pPr>
              <w:spacing w:after="0" w:line="240" w:lineRule="auto"/>
              <w:jc w:val="center"/>
              <w:rPr>
                <w:rFonts w:eastAsia="Times New Roman" w:cs="Arial"/>
                <w:bCs/>
                <w:color w:val="000000"/>
                <w:szCs w:val="22"/>
                <w:lang w:eastAsia="en-AU"/>
              </w:rPr>
            </w:pPr>
          </w:p>
        </w:tc>
        <w:tc>
          <w:tcPr>
            <w:tcW w:w="798" w:type="pct"/>
            <w:tcBorders>
              <w:top w:val="single" w:sz="4" w:space="0" w:color="auto"/>
            </w:tcBorders>
            <w:shd w:val="clear" w:color="auto" w:fill="auto"/>
            <w:noWrap/>
            <w:vAlign w:val="center"/>
            <w:hideMark/>
          </w:tcPr>
          <w:p w14:paraId="4D720647" w14:textId="77777777" w:rsidR="001C03BC" w:rsidRPr="001C03BC" w:rsidRDefault="001C03BC" w:rsidP="001C03BC">
            <w:pPr>
              <w:spacing w:after="0" w:line="240" w:lineRule="auto"/>
              <w:jc w:val="center"/>
              <w:rPr>
                <w:rFonts w:eastAsia="Times New Roman" w:cs="Arial"/>
                <w:szCs w:val="22"/>
                <w:lang w:eastAsia="en-AU"/>
              </w:rPr>
            </w:pPr>
          </w:p>
        </w:tc>
        <w:tc>
          <w:tcPr>
            <w:tcW w:w="798" w:type="pct"/>
            <w:tcBorders>
              <w:top w:val="single" w:sz="4" w:space="0" w:color="auto"/>
            </w:tcBorders>
          </w:tcPr>
          <w:p w14:paraId="2A67B54D" w14:textId="77777777" w:rsidR="001C03BC" w:rsidRPr="001C03BC" w:rsidRDefault="001C03BC" w:rsidP="001C03BC">
            <w:pPr>
              <w:spacing w:after="0" w:line="240" w:lineRule="auto"/>
              <w:jc w:val="center"/>
              <w:rPr>
                <w:rFonts w:eastAsia="Times New Roman" w:cs="Arial"/>
                <w:szCs w:val="22"/>
                <w:lang w:eastAsia="en-AU"/>
              </w:rPr>
            </w:pPr>
          </w:p>
        </w:tc>
        <w:tc>
          <w:tcPr>
            <w:tcW w:w="799" w:type="pct"/>
            <w:tcBorders>
              <w:top w:val="single" w:sz="4" w:space="0" w:color="auto"/>
            </w:tcBorders>
          </w:tcPr>
          <w:p w14:paraId="67A306D7" w14:textId="77777777" w:rsidR="001C03BC" w:rsidRPr="001C03BC" w:rsidRDefault="001C03BC" w:rsidP="001C03BC">
            <w:pPr>
              <w:spacing w:after="0" w:line="240" w:lineRule="auto"/>
              <w:jc w:val="center"/>
              <w:rPr>
                <w:rFonts w:eastAsia="Times New Roman" w:cs="Arial"/>
                <w:szCs w:val="22"/>
                <w:lang w:eastAsia="en-AU"/>
              </w:rPr>
            </w:pPr>
          </w:p>
        </w:tc>
      </w:tr>
      <w:tr w:rsidR="001C03BC" w:rsidRPr="001C03BC" w14:paraId="28D10899" w14:textId="77777777" w:rsidTr="00B61CE5">
        <w:trPr>
          <w:trHeight w:val="300"/>
        </w:trPr>
        <w:tc>
          <w:tcPr>
            <w:tcW w:w="1806" w:type="pct"/>
            <w:shd w:val="clear" w:color="auto" w:fill="auto"/>
            <w:noWrap/>
            <w:vAlign w:val="center"/>
          </w:tcPr>
          <w:p w14:paraId="60448FEB" w14:textId="77777777" w:rsidR="001C03BC" w:rsidRPr="001C03BC" w:rsidRDefault="001C03BC" w:rsidP="001C03BC">
            <w:pPr>
              <w:spacing w:after="0" w:line="240" w:lineRule="auto"/>
              <w:jc w:val="left"/>
              <w:rPr>
                <w:rFonts w:eastAsia="Times New Roman" w:cs="Arial"/>
                <w:bCs/>
                <w:color w:val="000000"/>
                <w:szCs w:val="22"/>
                <w:lang w:eastAsia="en-AU"/>
              </w:rPr>
            </w:pPr>
            <w:r w:rsidRPr="001C03BC">
              <w:rPr>
                <w:rFonts w:eastAsia="Times New Roman" w:cs="Arial"/>
                <w:bCs/>
                <w:color w:val="000000"/>
                <w:szCs w:val="22"/>
                <w:lang w:eastAsia="en-AU"/>
              </w:rPr>
              <w:t>15-16</w:t>
            </w:r>
          </w:p>
        </w:tc>
        <w:tc>
          <w:tcPr>
            <w:tcW w:w="798" w:type="pct"/>
            <w:shd w:val="clear" w:color="auto" w:fill="auto"/>
            <w:noWrap/>
            <w:vAlign w:val="center"/>
            <w:hideMark/>
          </w:tcPr>
          <w:p w14:paraId="415222A2"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hideMark/>
          </w:tcPr>
          <w:p w14:paraId="070768C9"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424BA8E2"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6B9AB2FA"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0F2BB263" w14:textId="77777777" w:rsidTr="00B61CE5">
        <w:trPr>
          <w:trHeight w:val="300"/>
        </w:trPr>
        <w:tc>
          <w:tcPr>
            <w:tcW w:w="1806" w:type="pct"/>
            <w:shd w:val="clear" w:color="auto" w:fill="auto"/>
            <w:noWrap/>
            <w:vAlign w:val="center"/>
          </w:tcPr>
          <w:p w14:paraId="76439F15"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17-18</w:t>
            </w:r>
          </w:p>
        </w:tc>
        <w:tc>
          <w:tcPr>
            <w:tcW w:w="798" w:type="pct"/>
            <w:shd w:val="clear" w:color="auto" w:fill="auto"/>
            <w:noWrap/>
            <w:vAlign w:val="center"/>
          </w:tcPr>
          <w:p w14:paraId="1B3AF01A"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1.66</w:t>
            </w:r>
          </w:p>
        </w:tc>
        <w:tc>
          <w:tcPr>
            <w:tcW w:w="798" w:type="pct"/>
            <w:shd w:val="clear" w:color="auto" w:fill="auto"/>
            <w:noWrap/>
            <w:vAlign w:val="center"/>
          </w:tcPr>
          <w:p w14:paraId="3F19D882"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0.96</w:t>
            </w:r>
          </w:p>
        </w:tc>
        <w:tc>
          <w:tcPr>
            <w:tcW w:w="798" w:type="pct"/>
            <w:vAlign w:val="center"/>
          </w:tcPr>
          <w:p w14:paraId="5D93BC81"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2.87</w:t>
            </w:r>
          </w:p>
        </w:tc>
        <w:tc>
          <w:tcPr>
            <w:tcW w:w="799" w:type="pct"/>
            <w:vAlign w:val="center"/>
          </w:tcPr>
          <w:p w14:paraId="07B3936F"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0.07</w:t>
            </w:r>
          </w:p>
        </w:tc>
      </w:tr>
      <w:tr w:rsidR="001C03BC" w:rsidRPr="001C03BC" w14:paraId="4EBBB2CC" w14:textId="77777777" w:rsidTr="00B61CE5">
        <w:trPr>
          <w:trHeight w:val="300"/>
        </w:trPr>
        <w:tc>
          <w:tcPr>
            <w:tcW w:w="1806" w:type="pct"/>
            <w:shd w:val="clear" w:color="auto" w:fill="auto"/>
            <w:noWrap/>
            <w:vAlign w:val="center"/>
          </w:tcPr>
          <w:p w14:paraId="1A674820"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19-23</w:t>
            </w:r>
          </w:p>
        </w:tc>
        <w:tc>
          <w:tcPr>
            <w:tcW w:w="798" w:type="pct"/>
            <w:shd w:val="clear" w:color="auto" w:fill="auto"/>
            <w:noWrap/>
            <w:vAlign w:val="center"/>
          </w:tcPr>
          <w:p w14:paraId="0746A408"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0.79</w:t>
            </w:r>
          </w:p>
        </w:tc>
        <w:tc>
          <w:tcPr>
            <w:tcW w:w="798" w:type="pct"/>
            <w:shd w:val="clear" w:color="auto" w:fill="auto"/>
            <w:noWrap/>
            <w:vAlign w:val="center"/>
          </w:tcPr>
          <w:p w14:paraId="3C0F876C"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0.36</w:t>
            </w:r>
          </w:p>
        </w:tc>
        <w:tc>
          <w:tcPr>
            <w:tcW w:w="798" w:type="pct"/>
          </w:tcPr>
          <w:p w14:paraId="3ACAFCC5"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1.71</w:t>
            </w:r>
          </w:p>
        </w:tc>
        <w:tc>
          <w:tcPr>
            <w:tcW w:w="799" w:type="pct"/>
          </w:tcPr>
          <w:p w14:paraId="184FF6CC"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0.55</w:t>
            </w:r>
          </w:p>
        </w:tc>
      </w:tr>
      <w:tr w:rsidR="001C03BC" w:rsidRPr="001C03BC" w14:paraId="6F780110" w14:textId="77777777" w:rsidTr="00B61CE5">
        <w:trPr>
          <w:trHeight w:val="300"/>
        </w:trPr>
        <w:tc>
          <w:tcPr>
            <w:tcW w:w="1806" w:type="pct"/>
            <w:shd w:val="clear" w:color="auto" w:fill="auto"/>
            <w:noWrap/>
            <w:vAlign w:val="center"/>
          </w:tcPr>
          <w:p w14:paraId="11C708EA" w14:textId="77777777" w:rsidR="001C03BC" w:rsidRPr="001C03BC" w:rsidRDefault="001C03BC" w:rsidP="001C03BC">
            <w:pPr>
              <w:spacing w:after="0" w:line="240" w:lineRule="auto"/>
              <w:jc w:val="left"/>
              <w:rPr>
                <w:rFonts w:eastAsia="Times New Roman" w:cs="Arial"/>
                <w:b/>
                <w:color w:val="000000"/>
                <w:szCs w:val="22"/>
                <w:lang w:eastAsia="en-AU"/>
              </w:rPr>
            </w:pPr>
            <w:r w:rsidRPr="001C03BC">
              <w:rPr>
                <w:rFonts w:eastAsia="Times New Roman" w:cs="Arial"/>
                <w:b/>
                <w:color w:val="000000"/>
                <w:szCs w:val="22"/>
                <w:lang w:eastAsia="en-AU"/>
              </w:rPr>
              <w:t>Indigenous and/or Torres Strait Islander background</w:t>
            </w:r>
          </w:p>
        </w:tc>
        <w:tc>
          <w:tcPr>
            <w:tcW w:w="798" w:type="pct"/>
            <w:shd w:val="clear" w:color="auto" w:fill="auto"/>
            <w:noWrap/>
            <w:vAlign w:val="center"/>
          </w:tcPr>
          <w:p w14:paraId="1BADB374"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71CA36B0"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75A0FE10"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3C3F9D08"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7B55DC01" w14:textId="77777777" w:rsidTr="00B61CE5">
        <w:trPr>
          <w:trHeight w:val="300"/>
        </w:trPr>
        <w:tc>
          <w:tcPr>
            <w:tcW w:w="1806" w:type="pct"/>
            <w:shd w:val="clear" w:color="auto" w:fill="auto"/>
            <w:noWrap/>
            <w:vAlign w:val="center"/>
          </w:tcPr>
          <w:p w14:paraId="69CDB5C0"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No</w:t>
            </w:r>
          </w:p>
        </w:tc>
        <w:tc>
          <w:tcPr>
            <w:tcW w:w="798" w:type="pct"/>
            <w:shd w:val="clear" w:color="auto" w:fill="auto"/>
            <w:noWrap/>
            <w:vAlign w:val="center"/>
          </w:tcPr>
          <w:p w14:paraId="13C2792B"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tcPr>
          <w:p w14:paraId="26AF281C"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28A28A92"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7EAAD90E"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4C85620F" w14:textId="77777777" w:rsidTr="00B61CE5">
        <w:trPr>
          <w:trHeight w:val="300"/>
        </w:trPr>
        <w:tc>
          <w:tcPr>
            <w:tcW w:w="1806" w:type="pct"/>
            <w:shd w:val="clear" w:color="auto" w:fill="auto"/>
            <w:noWrap/>
            <w:vAlign w:val="center"/>
          </w:tcPr>
          <w:p w14:paraId="27E5FE30"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Yes</w:t>
            </w:r>
          </w:p>
        </w:tc>
        <w:tc>
          <w:tcPr>
            <w:tcW w:w="798" w:type="pct"/>
            <w:shd w:val="clear" w:color="auto" w:fill="auto"/>
            <w:noWrap/>
            <w:vAlign w:val="center"/>
          </w:tcPr>
          <w:p w14:paraId="3D55399A"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1.11</w:t>
            </w:r>
          </w:p>
        </w:tc>
        <w:tc>
          <w:tcPr>
            <w:tcW w:w="798" w:type="pct"/>
            <w:shd w:val="clear" w:color="auto" w:fill="auto"/>
            <w:noWrap/>
            <w:vAlign w:val="center"/>
          </w:tcPr>
          <w:p w14:paraId="098F8B56"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0.50</w:t>
            </w:r>
          </w:p>
        </w:tc>
        <w:tc>
          <w:tcPr>
            <w:tcW w:w="798" w:type="pct"/>
          </w:tcPr>
          <w:p w14:paraId="62E1132B"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2.46</w:t>
            </w:r>
          </w:p>
        </w:tc>
        <w:tc>
          <w:tcPr>
            <w:tcW w:w="799" w:type="pct"/>
          </w:tcPr>
          <w:p w14:paraId="6FA949E9"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0.80</w:t>
            </w:r>
          </w:p>
        </w:tc>
      </w:tr>
      <w:tr w:rsidR="001C03BC" w:rsidRPr="001C03BC" w14:paraId="68F46AEC" w14:textId="77777777" w:rsidTr="00B61CE5">
        <w:trPr>
          <w:trHeight w:val="300"/>
        </w:trPr>
        <w:tc>
          <w:tcPr>
            <w:tcW w:w="1806" w:type="pct"/>
            <w:shd w:val="clear" w:color="auto" w:fill="auto"/>
            <w:noWrap/>
            <w:vAlign w:val="center"/>
          </w:tcPr>
          <w:p w14:paraId="340FC160" w14:textId="77777777" w:rsidR="001C03BC" w:rsidRPr="001C03BC" w:rsidRDefault="001C03BC" w:rsidP="001C03BC">
            <w:pPr>
              <w:spacing w:after="0" w:line="240" w:lineRule="auto"/>
              <w:jc w:val="left"/>
              <w:rPr>
                <w:rFonts w:eastAsia="Times New Roman" w:cs="Arial"/>
                <w:b/>
                <w:color w:val="000000"/>
                <w:szCs w:val="22"/>
                <w:lang w:eastAsia="en-AU"/>
              </w:rPr>
            </w:pPr>
            <w:r w:rsidRPr="001C03BC">
              <w:rPr>
                <w:rFonts w:eastAsia="Times New Roman" w:cs="Arial"/>
                <w:b/>
                <w:color w:val="000000"/>
                <w:szCs w:val="22"/>
                <w:lang w:eastAsia="en-AU"/>
              </w:rPr>
              <w:t>Gender</w:t>
            </w:r>
          </w:p>
        </w:tc>
        <w:tc>
          <w:tcPr>
            <w:tcW w:w="798" w:type="pct"/>
            <w:shd w:val="clear" w:color="auto" w:fill="auto"/>
            <w:noWrap/>
            <w:vAlign w:val="center"/>
          </w:tcPr>
          <w:p w14:paraId="5B7A573D"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7F71B76B"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4896722A"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4EA69D7C"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0D0452B2" w14:textId="77777777" w:rsidTr="00B61CE5">
        <w:trPr>
          <w:trHeight w:val="300"/>
        </w:trPr>
        <w:tc>
          <w:tcPr>
            <w:tcW w:w="1806" w:type="pct"/>
            <w:shd w:val="clear" w:color="auto" w:fill="auto"/>
            <w:noWrap/>
            <w:vAlign w:val="center"/>
          </w:tcPr>
          <w:p w14:paraId="03B6C784"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Male</w:t>
            </w:r>
          </w:p>
        </w:tc>
        <w:tc>
          <w:tcPr>
            <w:tcW w:w="798" w:type="pct"/>
            <w:shd w:val="clear" w:color="auto" w:fill="auto"/>
            <w:noWrap/>
            <w:vAlign w:val="center"/>
          </w:tcPr>
          <w:p w14:paraId="1610B606"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tcPr>
          <w:p w14:paraId="1A23B7F5"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6754F92F"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41E86F58"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46E053D5" w14:textId="77777777" w:rsidTr="00B61CE5">
        <w:trPr>
          <w:trHeight w:val="300"/>
        </w:trPr>
        <w:tc>
          <w:tcPr>
            <w:tcW w:w="1806" w:type="pct"/>
            <w:shd w:val="clear" w:color="auto" w:fill="auto"/>
            <w:noWrap/>
            <w:vAlign w:val="center"/>
          </w:tcPr>
          <w:p w14:paraId="79E53454"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Female</w:t>
            </w:r>
          </w:p>
        </w:tc>
        <w:tc>
          <w:tcPr>
            <w:tcW w:w="798" w:type="pct"/>
            <w:shd w:val="clear" w:color="auto" w:fill="auto"/>
            <w:noWrap/>
            <w:vAlign w:val="center"/>
          </w:tcPr>
          <w:p w14:paraId="69156729"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1.27</w:t>
            </w:r>
          </w:p>
        </w:tc>
        <w:tc>
          <w:tcPr>
            <w:tcW w:w="798" w:type="pct"/>
            <w:shd w:val="clear" w:color="auto" w:fill="auto"/>
            <w:noWrap/>
            <w:vAlign w:val="center"/>
          </w:tcPr>
          <w:p w14:paraId="7523786B"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0.79</w:t>
            </w:r>
          </w:p>
        </w:tc>
        <w:tc>
          <w:tcPr>
            <w:tcW w:w="798" w:type="pct"/>
          </w:tcPr>
          <w:p w14:paraId="6CCF899E"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2.07</w:t>
            </w:r>
          </w:p>
        </w:tc>
        <w:tc>
          <w:tcPr>
            <w:tcW w:w="799" w:type="pct"/>
          </w:tcPr>
          <w:p w14:paraId="70DF7033"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0.33</w:t>
            </w:r>
          </w:p>
        </w:tc>
      </w:tr>
      <w:tr w:rsidR="001C03BC" w:rsidRPr="001C03BC" w14:paraId="69277FA2" w14:textId="77777777" w:rsidTr="00B61CE5">
        <w:trPr>
          <w:trHeight w:val="300"/>
        </w:trPr>
        <w:tc>
          <w:tcPr>
            <w:tcW w:w="1806" w:type="pct"/>
            <w:shd w:val="clear" w:color="auto" w:fill="auto"/>
            <w:noWrap/>
            <w:vAlign w:val="center"/>
          </w:tcPr>
          <w:p w14:paraId="26FCDD3C" w14:textId="77777777" w:rsidR="001C03BC" w:rsidRPr="001C03BC" w:rsidRDefault="001C03BC" w:rsidP="001C03BC">
            <w:pPr>
              <w:spacing w:after="0" w:line="240" w:lineRule="auto"/>
              <w:jc w:val="left"/>
              <w:rPr>
                <w:rFonts w:eastAsia="Times New Roman" w:cs="Arial"/>
                <w:b/>
                <w:color w:val="000000"/>
                <w:szCs w:val="22"/>
                <w:lang w:eastAsia="en-AU"/>
              </w:rPr>
            </w:pPr>
            <w:r w:rsidRPr="001C03BC">
              <w:rPr>
                <w:rFonts w:eastAsia="Times New Roman" w:cs="Arial"/>
                <w:b/>
                <w:color w:val="000000"/>
                <w:szCs w:val="22"/>
                <w:lang w:eastAsia="en-AU"/>
              </w:rPr>
              <w:t>English first language</w:t>
            </w:r>
          </w:p>
        </w:tc>
        <w:tc>
          <w:tcPr>
            <w:tcW w:w="798" w:type="pct"/>
            <w:shd w:val="clear" w:color="auto" w:fill="auto"/>
            <w:noWrap/>
            <w:vAlign w:val="center"/>
          </w:tcPr>
          <w:p w14:paraId="4DC00BE1"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5B94A2B5"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7032F023"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6D336E9D"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4C6584F1" w14:textId="77777777" w:rsidTr="00B61CE5">
        <w:trPr>
          <w:trHeight w:val="300"/>
        </w:trPr>
        <w:tc>
          <w:tcPr>
            <w:tcW w:w="1806" w:type="pct"/>
            <w:shd w:val="clear" w:color="auto" w:fill="auto"/>
            <w:noWrap/>
            <w:vAlign w:val="center"/>
          </w:tcPr>
          <w:p w14:paraId="2B585AC5"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Yes</w:t>
            </w:r>
          </w:p>
        </w:tc>
        <w:tc>
          <w:tcPr>
            <w:tcW w:w="798" w:type="pct"/>
            <w:shd w:val="clear" w:color="auto" w:fill="auto"/>
            <w:noWrap/>
            <w:vAlign w:val="center"/>
          </w:tcPr>
          <w:p w14:paraId="779F0723"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tcPr>
          <w:p w14:paraId="2AE1C62C"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327C5496"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66C5C6B9"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3955BABA" w14:textId="77777777" w:rsidTr="00B61CE5">
        <w:trPr>
          <w:trHeight w:val="300"/>
        </w:trPr>
        <w:tc>
          <w:tcPr>
            <w:tcW w:w="1806" w:type="pct"/>
            <w:shd w:val="clear" w:color="auto" w:fill="auto"/>
            <w:noWrap/>
            <w:vAlign w:val="center"/>
          </w:tcPr>
          <w:p w14:paraId="6DA9F44E"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No</w:t>
            </w:r>
          </w:p>
        </w:tc>
        <w:tc>
          <w:tcPr>
            <w:tcW w:w="798" w:type="pct"/>
            <w:shd w:val="clear" w:color="auto" w:fill="auto"/>
            <w:noWrap/>
            <w:vAlign w:val="center"/>
          </w:tcPr>
          <w:p w14:paraId="2C0E3D9D"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3.76</w:t>
            </w:r>
          </w:p>
        </w:tc>
        <w:tc>
          <w:tcPr>
            <w:tcW w:w="798" w:type="pct"/>
            <w:shd w:val="clear" w:color="auto" w:fill="auto"/>
            <w:noWrap/>
            <w:vAlign w:val="center"/>
          </w:tcPr>
          <w:p w14:paraId="395E6B74"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1.15</w:t>
            </w:r>
          </w:p>
        </w:tc>
        <w:tc>
          <w:tcPr>
            <w:tcW w:w="798" w:type="pct"/>
          </w:tcPr>
          <w:p w14:paraId="764D1C8D"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12.24</w:t>
            </w:r>
          </w:p>
        </w:tc>
        <w:tc>
          <w:tcPr>
            <w:tcW w:w="799" w:type="pct"/>
          </w:tcPr>
          <w:p w14:paraId="074D3E25" w14:textId="77777777" w:rsidR="001C03BC" w:rsidRPr="001C03BC" w:rsidRDefault="001C03BC" w:rsidP="001C03BC">
            <w:pPr>
              <w:spacing w:after="0" w:line="240" w:lineRule="auto"/>
              <w:jc w:val="center"/>
              <w:rPr>
                <w:rFonts w:eastAsia="Times New Roman" w:cs="Arial"/>
                <w:b/>
                <w:color w:val="000000"/>
                <w:szCs w:val="22"/>
                <w:lang w:eastAsia="en-AU"/>
              </w:rPr>
            </w:pPr>
            <w:r w:rsidRPr="001C03BC">
              <w:rPr>
                <w:rFonts w:eastAsia="Times New Roman" w:cs="Arial"/>
                <w:b/>
                <w:color w:val="000000"/>
                <w:szCs w:val="22"/>
                <w:lang w:eastAsia="en-AU"/>
              </w:rPr>
              <w:t>0.03</w:t>
            </w:r>
          </w:p>
        </w:tc>
      </w:tr>
      <w:tr w:rsidR="001C03BC" w:rsidRPr="001C03BC" w14:paraId="24431E31" w14:textId="77777777" w:rsidTr="00B61CE5">
        <w:trPr>
          <w:trHeight w:val="300"/>
        </w:trPr>
        <w:tc>
          <w:tcPr>
            <w:tcW w:w="1806" w:type="pct"/>
            <w:shd w:val="clear" w:color="auto" w:fill="auto"/>
            <w:noWrap/>
            <w:vAlign w:val="center"/>
          </w:tcPr>
          <w:p w14:paraId="28E94EA2" w14:textId="77777777" w:rsidR="001C03BC" w:rsidRPr="001C03BC" w:rsidRDefault="001C03BC" w:rsidP="001C03BC">
            <w:pPr>
              <w:spacing w:after="0" w:line="240" w:lineRule="auto"/>
              <w:jc w:val="left"/>
              <w:rPr>
                <w:rFonts w:eastAsia="Times New Roman" w:cs="Arial"/>
                <w:b/>
                <w:color w:val="000000"/>
                <w:szCs w:val="22"/>
                <w:lang w:eastAsia="en-AU"/>
              </w:rPr>
            </w:pPr>
            <w:r w:rsidRPr="001C03BC">
              <w:rPr>
                <w:rFonts w:eastAsia="Times New Roman" w:cs="Arial"/>
                <w:b/>
                <w:color w:val="000000"/>
                <w:szCs w:val="22"/>
                <w:lang w:eastAsia="en-AU"/>
              </w:rPr>
              <w:t xml:space="preserve">Satisfied with </w:t>
            </w:r>
            <w:proofErr w:type="spellStart"/>
            <w:r w:rsidRPr="001C03BC">
              <w:rPr>
                <w:rFonts w:eastAsia="Times New Roman" w:cs="Arial"/>
                <w:b/>
                <w:color w:val="000000"/>
                <w:szCs w:val="22"/>
                <w:lang w:eastAsia="en-AU"/>
              </w:rPr>
              <w:t>PrepL</w:t>
            </w:r>
            <w:proofErr w:type="spellEnd"/>
          </w:p>
        </w:tc>
        <w:tc>
          <w:tcPr>
            <w:tcW w:w="798" w:type="pct"/>
            <w:shd w:val="clear" w:color="auto" w:fill="auto"/>
            <w:noWrap/>
            <w:vAlign w:val="center"/>
          </w:tcPr>
          <w:p w14:paraId="197A6742"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07D8109E"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07023560"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7AC64B49"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4BBA5FD1" w14:textId="77777777" w:rsidTr="00B61CE5">
        <w:trPr>
          <w:trHeight w:val="300"/>
        </w:trPr>
        <w:tc>
          <w:tcPr>
            <w:tcW w:w="1806" w:type="pct"/>
            <w:shd w:val="clear" w:color="auto" w:fill="auto"/>
            <w:noWrap/>
            <w:vAlign w:val="center"/>
          </w:tcPr>
          <w:p w14:paraId="3DE9FC37"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No</w:t>
            </w:r>
          </w:p>
        </w:tc>
        <w:tc>
          <w:tcPr>
            <w:tcW w:w="798" w:type="pct"/>
            <w:shd w:val="clear" w:color="auto" w:fill="auto"/>
            <w:noWrap/>
            <w:vAlign w:val="center"/>
          </w:tcPr>
          <w:p w14:paraId="547DAF95"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tcPr>
          <w:p w14:paraId="74C5CCA7"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63492797"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0880AEB1"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383F2BD2" w14:textId="77777777" w:rsidTr="00B61CE5">
        <w:trPr>
          <w:trHeight w:val="300"/>
        </w:trPr>
        <w:tc>
          <w:tcPr>
            <w:tcW w:w="1806" w:type="pct"/>
            <w:shd w:val="clear" w:color="auto" w:fill="auto"/>
            <w:noWrap/>
            <w:vAlign w:val="center"/>
          </w:tcPr>
          <w:p w14:paraId="47FAB283"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Yes</w:t>
            </w:r>
          </w:p>
        </w:tc>
        <w:tc>
          <w:tcPr>
            <w:tcW w:w="798" w:type="pct"/>
            <w:shd w:val="clear" w:color="auto" w:fill="auto"/>
            <w:noWrap/>
            <w:vAlign w:val="center"/>
          </w:tcPr>
          <w:p w14:paraId="779F2068"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0.50</w:t>
            </w:r>
          </w:p>
        </w:tc>
        <w:tc>
          <w:tcPr>
            <w:tcW w:w="798" w:type="pct"/>
            <w:shd w:val="clear" w:color="auto" w:fill="auto"/>
            <w:noWrap/>
            <w:vAlign w:val="center"/>
          </w:tcPr>
          <w:p w14:paraId="2EAB274D"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0.23</w:t>
            </w:r>
          </w:p>
        </w:tc>
        <w:tc>
          <w:tcPr>
            <w:tcW w:w="798" w:type="pct"/>
          </w:tcPr>
          <w:p w14:paraId="770F6FA3"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1.09</w:t>
            </w:r>
          </w:p>
        </w:tc>
        <w:tc>
          <w:tcPr>
            <w:tcW w:w="799" w:type="pct"/>
          </w:tcPr>
          <w:p w14:paraId="263AC909"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0.08</w:t>
            </w:r>
          </w:p>
        </w:tc>
      </w:tr>
      <w:tr w:rsidR="001C03BC" w:rsidRPr="001C03BC" w14:paraId="24D729CD" w14:textId="77777777" w:rsidTr="00B61CE5">
        <w:trPr>
          <w:trHeight w:val="300"/>
        </w:trPr>
        <w:tc>
          <w:tcPr>
            <w:tcW w:w="1806" w:type="pct"/>
            <w:shd w:val="clear" w:color="auto" w:fill="auto"/>
            <w:noWrap/>
            <w:vAlign w:val="center"/>
          </w:tcPr>
          <w:p w14:paraId="6A80F10D" w14:textId="77777777" w:rsidR="001C03BC" w:rsidRPr="001C03BC" w:rsidRDefault="001C03BC" w:rsidP="001C03BC">
            <w:pPr>
              <w:spacing w:after="0" w:line="240" w:lineRule="auto"/>
              <w:jc w:val="left"/>
              <w:rPr>
                <w:rFonts w:eastAsia="Times New Roman" w:cs="Arial"/>
                <w:b/>
                <w:color w:val="000000"/>
                <w:szCs w:val="22"/>
                <w:lang w:eastAsia="en-AU"/>
              </w:rPr>
            </w:pPr>
            <w:r w:rsidRPr="001C03BC">
              <w:rPr>
                <w:rFonts w:eastAsia="Times New Roman" w:cs="Arial"/>
                <w:b/>
                <w:color w:val="000000"/>
                <w:szCs w:val="22"/>
                <w:lang w:eastAsia="en-AU"/>
              </w:rPr>
              <w:t xml:space="preserve">Ease of understanding written information in </w:t>
            </w:r>
            <w:proofErr w:type="spellStart"/>
            <w:r w:rsidRPr="001C03BC">
              <w:rPr>
                <w:rFonts w:eastAsia="Times New Roman" w:cs="Arial"/>
                <w:b/>
                <w:color w:val="000000"/>
                <w:szCs w:val="22"/>
                <w:lang w:eastAsia="en-AU"/>
              </w:rPr>
              <w:t>PrepL</w:t>
            </w:r>
            <w:proofErr w:type="spellEnd"/>
          </w:p>
        </w:tc>
        <w:tc>
          <w:tcPr>
            <w:tcW w:w="798" w:type="pct"/>
            <w:shd w:val="clear" w:color="auto" w:fill="auto"/>
            <w:noWrap/>
            <w:vAlign w:val="center"/>
          </w:tcPr>
          <w:p w14:paraId="6FAC70C9"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456FD2E5"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6DFA690A"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3A9C9A45"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527B4F50" w14:textId="77777777" w:rsidTr="00B61CE5">
        <w:trPr>
          <w:trHeight w:val="300"/>
        </w:trPr>
        <w:tc>
          <w:tcPr>
            <w:tcW w:w="1806" w:type="pct"/>
            <w:shd w:val="clear" w:color="auto" w:fill="auto"/>
            <w:noWrap/>
            <w:vAlign w:val="center"/>
          </w:tcPr>
          <w:p w14:paraId="6D6B640D"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All easy</w:t>
            </w:r>
          </w:p>
        </w:tc>
        <w:tc>
          <w:tcPr>
            <w:tcW w:w="798" w:type="pct"/>
            <w:shd w:val="clear" w:color="auto" w:fill="auto"/>
            <w:noWrap/>
            <w:vAlign w:val="center"/>
          </w:tcPr>
          <w:p w14:paraId="4BEA4AF8"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tcPr>
          <w:p w14:paraId="764AFCDC"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35D36BEC"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0AE01B13"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5175EBDA" w14:textId="77777777" w:rsidTr="00B61CE5">
        <w:trPr>
          <w:trHeight w:val="300"/>
        </w:trPr>
        <w:tc>
          <w:tcPr>
            <w:tcW w:w="1806" w:type="pct"/>
            <w:shd w:val="clear" w:color="auto" w:fill="auto"/>
            <w:noWrap/>
            <w:vAlign w:val="center"/>
          </w:tcPr>
          <w:p w14:paraId="5F9E9EBB"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Some or all not easy</w:t>
            </w:r>
          </w:p>
        </w:tc>
        <w:tc>
          <w:tcPr>
            <w:tcW w:w="798" w:type="pct"/>
            <w:shd w:val="clear" w:color="auto" w:fill="auto"/>
            <w:noWrap/>
            <w:vAlign w:val="center"/>
          </w:tcPr>
          <w:p w14:paraId="633C50A3"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1.05</w:t>
            </w:r>
          </w:p>
        </w:tc>
        <w:tc>
          <w:tcPr>
            <w:tcW w:w="798" w:type="pct"/>
            <w:shd w:val="clear" w:color="auto" w:fill="auto"/>
            <w:noWrap/>
            <w:vAlign w:val="center"/>
          </w:tcPr>
          <w:p w14:paraId="1BEE5BDA"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0.64</w:t>
            </w:r>
          </w:p>
        </w:tc>
        <w:tc>
          <w:tcPr>
            <w:tcW w:w="798" w:type="pct"/>
          </w:tcPr>
          <w:p w14:paraId="22467D7C"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1.71</w:t>
            </w:r>
          </w:p>
        </w:tc>
        <w:tc>
          <w:tcPr>
            <w:tcW w:w="799" w:type="pct"/>
            <w:vAlign w:val="center"/>
          </w:tcPr>
          <w:p w14:paraId="0548B5DF"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0.85</w:t>
            </w:r>
          </w:p>
        </w:tc>
      </w:tr>
    </w:tbl>
    <w:p w14:paraId="33E5DABF" w14:textId="77777777" w:rsidR="001C03BC" w:rsidRPr="001C03BC" w:rsidRDefault="001C03BC" w:rsidP="001C03BC">
      <w:pPr>
        <w:spacing w:after="160" w:line="360" w:lineRule="auto"/>
        <w:jc w:val="left"/>
        <w:rPr>
          <w:rFonts w:eastAsiaTheme="minorEastAsia" w:cs="Arial"/>
          <w:szCs w:val="22"/>
          <w:lang w:eastAsia="zh-CN"/>
        </w:rPr>
      </w:pPr>
    </w:p>
    <w:p w14:paraId="14058EFB" w14:textId="7C892E75" w:rsidR="001C03BC" w:rsidRPr="001C03BC" w:rsidRDefault="001C03BC" w:rsidP="001C03BC">
      <w:pPr>
        <w:keepNext/>
        <w:keepLines/>
        <w:numPr>
          <w:ilvl w:val="3"/>
          <w:numId w:val="0"/>
        </w:numPr>
        <w:spacing w:before="40" w:after="0" w:line="360" w:lineRule="auto"/>
        <w:ind w:left="864" w:hanging="864"/>
        <w:jc w:val="left"/>
        <w:outlineLvl w:val="3"/>
        <w:rPr>
          <w:rFonts w:eastAsiaTheme="majorEastAsia" w:cs="Arial"/>
          <w:b/>
          <w:bCs/>
          <w:szCs w:val="22"/>
          <w:lang w:eastAsia="zh-CN"/>
        </w:rPr>
      </w:pPr>
      <w:r>
        <w:rPr>
          <w:rFonts w:eastAsiaTheme="majorEastAsia" w:cs="Arial"/>
          <w:b/>
          <w:bCs/>
          <w:szCs w:val="22"/>
          <w:lang w:eastAsia="zh-CN"/>
        </w:rPr>
        <w:lastRenderedPageBreak/>
        <w:t>C</w:t>
      </w:r>
      <w:r w:rsidRPr="001C03BC">
        <w:rPr>
          <w:rFonts w:eastAsiaTheme="majorEastAsia" w:cs="Arial"/>
          <w:b/>
          <w:bCs/>
          <w:szCs w:val="22"/>
          <w:lang w:eastAsia="zh-CN"/>
        </w:rPr>
        <w:t xml:space="preserve">rashes </w:t>
      </w:r>
      <w:r>
        <w:rPr>
          <w:rFonts w:eastAsiaTheme="majorEastAsia" w:cs="Arial"/>
          <w:b/>
          <w:bCs/>
          <w:szCs w:val="22"/>
          <w:lang w:eastAsia="zh-CN"/>
        </w:rPr>
        <w:t xml:space="preserve">during </w:t>
      </w:r>
      <w:r w:rsidRPr="001C03BC">
        <w:rPr>
          <w:rFonts w:eastAsiaTheme="majorEastAsia" w:cs="Arial"/>
          <w:b/>
          <w:bCs/>
          <w:szCs w:val="22"/>
          <w:lang w:eastAsia="zh-CN"/>
        </w:rPr>
        <w:t>the learner driver period</w:t>
      </w:r>
    </w:p>
    <w:p w14:paraId="344AF280" w14:textId="5438C49C" w:rsidR="001C03BC" w:rsidRPr="001C03BC" w:rsidRDefault="001C03BC" w:rsidP="001C03BC">
      <w:pPr>
        <w:spacing w:after="200"/>
        <w:rPr>
          <w:rFonts w:eastAsiaTheme="minorEastAsia" w:cs="Arial"/>
          <w:szCs w:val="22"/>
          <w:lang w:eastAsia="zh-CN"/>
        </w:rPr>
      </w:pPr>
      <w:r w:rsidRPr="001C03BC">
        <w:rPr>
          <w:rFonts w:eastAsiaTheme="minorEastAsia" w:cs="Arial"/>
          <w:szCs w:val="22"/>
          <w:lang w:eastAsia="zh-CN"/>
        </w:rPr>
        <w:t xml:space="preserve">As was highlighted in the descriptive analyses, the number of </w:t>
      </w:r>
      <w:proofErr w:type="gramStart"/>
      <w:r w:rsidRPr="001C03BC">
        <w:rPr>
          <w:rFonts w:eastAsiaTheme="minorEastAsia" w:cs="Arial"/>
          <w:szCs w:val="22"/>
          <w:lang w:eastAsia="zh-CN"/>
        </w:rPr>
        <w:t>crash</w:t>
      </w:r>
      <w:proofErr w:type="gramEnd"/>
      <w:r w:rsidRPr="001C03BC">
        <w:rPr>
          <w:rFonts w:eastAsiaTheme="minorEastAsia" w:cs="Arial"/>
          <w:szCs w:val="22"/>
          <w:lang w:eastAsia="zh-CN"/>
        </w:rPr>
        <w:t xml:space="preserve"> involved learner drivers was small (n=19). Variables included in the model were age, gender, satisfaction with </w:t>
      </w:r>
      <w:proofErr w:type="spellStart"/>
      <w:r w:rsidRPr="001C03BC">
        <w:rPr>
          <w:rFonts w:eastAsiaTheme="minorEastAsia" w:cs="Arial"/>
          <w:szCs w:val="22"/>
          <w:lang w:eastAsia="zh-CN"/>
        </w:rPr>
        <w:t>PrepL</w:t>
      </w:r>
      <w:proofErr w:type="spellEnd"/>
      <w:r w:rsidRPr="001C03BC">
        <w:rPr>
          <w:rFonts w:eastAsiaTheme="minorEastAsia" w:cs="Arial"/>
          <w:szCs w:val="22"/>
          <w:lang w:eastAsia="zh-CN"/>
        </w:rPr>
        <w:t xml:space="preserve">, completion of driving lesson/s with a professional instructor and unsuccessful attempts at </w:t>
      </w:r>
      <w:proofErr w:type="spellStart"/>
      <w:r w:rsidRPr="001C03BC">
        <w:rPr>
          <w:rFonts w:eastAsiaTheme="minorEastAsia" w:cs="Arial"/>
          <w:szCs w:val="22"/>
          <w:lang w:eastAsia="zh-CN"/>
        </w:rPr>
        <w:t>PrepL</w:t>
      </w:r>
      <w:proofErr w:type="spellEnd"/>
      <w:r w:rsidRPr="001C03BC">
        <w:rPr>
          <w:rFonts w:eastAsiaTheme="minorEastAsia" w:cs="Arial"/>
          <w:szCs w:val="22"/>
          <w:lang w:eastAsia="zh-CN"/>
        </w:rPr>
        <w:t xml:space="preserve">. As shown in </w:t>
      </w:r>
      <w:r w:rsidRPr="001C03BC">
        <w:rPr>
          <w:rFonts w:eastAsiaTheme="minorEastAsia" w:cs="Arial"/>
          <w:szCs w:val="22"/>
          <w:lang w:eastAsia="zh-CN"/>
        </w:rPr>
        <w:fldChar w:fldCharType="begin"/>
      </w:r>
      <w:r w:rsidRPr="001C03BC">
        <w:rPr>
          <w:rFonts w:eastAsiaTheme="minorEastAsia" w:cs="Arial"/>
          <w:szCs w:val="22"/>
          <w:lang w:eastAsia="zh-CN"/>
        </w:rPr>
        <w:instrText xml:space="preserve"> REF _Ref208587513 \h  \* MERGEFORMAT </w:instrText>
      </w:r>
      <w:r w:rsidRPr="001C03BC">
        <w:rPr>
          <w:rFonts w:eastAsiaTheme="minorEastAsia" w:cs="Arial"/>
          <w:szCs w:val="22"/>
          <w:lang w:eastAsia="zh-CN"/>
        </w:rPr>
      </w:r>
      <w:r w:rsidRPr="001C03BC">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27</w:t>
      </w:r>
      <w:r w:rsidRPr="001C03BC">
        <w:rPr>
          <w:rFonts w:eastAsiaTheme="minorEastAsia" w:cs="Arial"/>
          <w:szCs w:val="22"/>
          <w:lang w:eastAsia="zh-CN"/>
        </w:rPr>
        <w:fldChar w:fldCharType="end"/>
      </w:r>
      <w:r w:rsidRPr="001C03BC">
        <w:rPr>
          <w:rFonts w:eastAsiaTheme="minorEastAsia" w:cs="Arial"/>
          <w:szCs w:val="22"/>
          <w:lang w:eastAsia="zh-CN"/>
        </w:rPr>
        <w:t xml:space="preserve">, none of the variables included in the model were statistically significant. </w:t>
      </w:r>
    </w:p>
    <w:p w14:paraId="3A45DEA2" w14:textId="2F48DAAD" w:rsidR="001C03BC" w:rsidRPr="001C03BC" w:rsidRDefault="001C03BC" w:rsidP="001C03BC">
      <w:pPr>
        <w:keepNext/>
        <w:spacing w:after="200" w:line="240" w:lineRule="auto"/>
        <w:jc w:val="left"/>
        <w:rPr>
          <w:rFonts w:eastAsiaTheme="minorEastAsia" w:cs="Arial"/>
          <w:b/>
          <w:bCs/>
          <w:sz w:val="20"/>
          <w:lang w:eastAsia="zh-CN"/>
        </w:rPr>
      </w:pPr>
      <w:bookmarkStart w:id="111" w:name="_Ref208587513"/>
      <w:bookmarkStart w:id="112" w:name="_Toc208858348"/>
      <w:bookmarkStart w:id="113" w:name="_Toc209173302"/>
      <w:r w:rsidRPr="001C03BC">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27</w:t>
      </w:r>
      <w:r w:rsidR="007B6282">
        <w:rPr>
          <w:rFonts w:eastAsiaTheme="minorEastAsia" w:cs="Arial"/>
          <w:b/>
          <w:bCs/>
          <w:sz w:val="20"/>
          <w:lang w:eastAsia="zh-CN"/>
        </w:rPr>
        <w:fldChar w:fldCharType="end"/>
      </w:r>
      <w:bookmarkEnd w:id="111"/>
      <w:r w:rsidRPr="001C03BC">
        <w:rPr>
          <w:rFonts w:eastAsiaTheme="minorEastAsia" w:cs="Arial"/>
          <w:b/>
          <w:bCs/>
          <w:sz w:val="20"/>
          <w:lang w:eastAsia="zh-CN"/>
        </w:rPr>
        <w:t xml:space="preserve"> Logistic regression model of factors that may be associated with crash involvement as a learner driver</w:t>
      </w:r>
      <w:bookmarkEnd w:id="112"/>
      <w:bookmarkEnd w:id="113"/>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3259"/>
        <w:gridCol w:w="1440"/>
        <w:gridCol w:w="1440"/>
        <w:gridCol w:w="1440"/>
        <w:gridCol w:w="1441"/>
      </w:tblGrid>
      <w:tr w:rsidR="001C03BC" w:rsidRPr="001C03BC" w14:paraId="68B66402" w14:textId="77777777" w:rsidTr="00B61CE5">
        <w:trPr>
          <w:trHeight w:val="300"/>
        </w:trPr>
        <w:tc>
          <w:tcPr>
            <w:tcW w:w="1806" w:type="pct"/>
            <w:tcBorders>
              <w:top w:val="single" w:sz="4" w:space="0" w:color="auto"/>
              <w:bottom w:val="single" w:sz="4" w:space="0" w:color="auto"/>
            </w:tcBorders>
            <w:shd w:val="clear" w:color="auto" w:fill="auto"/>
            <w:noWrap/>
            <w:vAlign w:val="bottom"/>
          </w:tcPr>
          <w:p w14:paraId="257AC74B" w14:textId="77777777" w:rsidR="001C03BC" w:rsidRPr="001C03BC" w:rsidRDefault="001C03BC" w:rsidP="001C03BC">
            <w:pPr>
              <w:spacing w:after="0" w:line="240" w:lineRule="auto"/>
              <w:jc w:val="left"/>
              <w:rPr>
                <w:rFonts w:eastAsia="Times New Roman" w:cs="Arial"/>
                <w:szCs w:val="22"/>
                <w:lang w:eastAsia="en-AU"/>
              </w:rPr>
            </w:pPr>
          </w:p>
        </w:tc>
        <w:tc>
          <w:tcPr>
            <w:tcW w:w="798" w:type="pct"/>
            <w:tcBorders>
              <w:top w:val="single" w:sz="4" w:space="0" w:color="auto"/>
              <w:bottom w:val="single" w:sz="4" w:space="0" w:color="auto"/>
            </w:tcBorders>
            <w:shd w:val="clear" w:color="auto" w:fill="auto"/>
            <w:noWrap/>
            <w:vAlign w:val="center"/>
            <w:hideMark/>
          </w:tcPr>
          <w:p w14:paraId="723C44EF" w14:textId="77777777" w:rsidR="001C03BC" w:rsidRPr="001C03BC" w:rsidRDefault="001C03BC" w:rsidP="001C03BC">
            <w:pPr>
              <w:spacing w:after="0" w:line="240" w:lineRule="auto"/>
              <w:jc w:val="center"/>
              <w:rPr>
                <w:rFonts w:eastAsia="Times New Roman" w:cs="Arial"/>
                <w:b/>
                <w:bCs/>
                <w:color w:val="000000"/>
                <w:szCs w:val="22"/>
                <w:lang w:eastAsia="en-AU"/>
              </w:rPr>
            </w:pPr>
            <w:r w:rsidRPr="001C03BC">
              <w:rPr>
                <w:rFonts w:eastAsia="Times New Roman" w:cs="Arial"/>
                <w:b/>
                <w:bCs/>
                <w:color w:val="000000"/>
                <w:szCs w:val="22"/>
                <w:lang w:eastAsia="en-AU"/>
              </w:rPr>
              <w:t>Odds Ratio</w:t>
            </w:r>
          </w:p>
        </w:tc>
        <w:tc>
          <w:tcPr>
            <w:tcW w:w="798" w:type="pct"/>
            <w:tcBorders>
              <w:top w:val="single" w:sz="4" w:space="0" w:color="auto"/>
              <w:bottom w:val="single" w:sz="4" w:space="0" w:color="auto"/>
            </w:tcBorders>
            <w:shd w:val="clear" w:color="auto" w:fill="auto"/>
            <w:noWrap/>
            <w:vAlign w:val="center"/>
            <w:hideMark/>
          </w:tcPr>
          <w:p w14:paraId="0D2D89FA" w14:textId="77777777" w:rsidR="001C03BC" w:rsidRPr="001C03BC" w:rsidRDefault="001C03BC" w:rsidP="001C03BC">
            <w:pPr>
              <w:spacing w:after="0" w:line="240" w:lineRule="auto"/>
              <w:jc w:val="center"/>
              <w:rPr>
                <w:rFonts w:eastAsia="Times New Roman" w:cs="Arial"/>
                <w:b/>
                <w:bCs/>
                <w:color w:val="000000"/>
                <w:szCs w:val="22"/>
                <w:lang w:eastAsia="en-AU"/>
              </w:rPr>
            </w:pPr>
            <w:r w:rsidRPr="001C03BC">
              <w:rPr>
                <w:rFonts w:eastAsia="Times New Roman" w:cs="Arial"/>
                <w:b/>
                <w:bCs/>
                <w:color w:val="000000"/>
                <w:szCs w:val="22"/>
                <w:lang w:eastAsia="en-AU"/>
              </w:rPr>
              <w:t>95% CI Lower</w:t>
            </w:r>
          </w:p>
        </w:tc>
        <w:tc>
          <w:tcPr>
            <w:tcW w:w="798" w:type="pct"/>
            <w:tcBorders>
              <w:top w:val="single" w:sz="4" w:space="0" w:color="auto"/>
              <w:bottom w:val="single" w:sz="4" w:space="0" w:color="auto"/>
            </w:tcBorders>
            <w:vAlign w:val="center"/>
          </w:tcPr>
          <w:p w14:paraId="2712E6C2" w14:textId="77777777" w:rsidR="001C03BC" w:rsidRPr="001C03BC" w:rsidRDefault="001C03BC" w:rsidP="001C03BC">
            <w:pPr>
              <w:spacing w:after="0" w:line="240" w:lineRule="auto"/>
              <w:jc w:val="center"/>
              <w:rPr>
                <w:rFonts w:eastAsia="Times New Roman" w:cs="Arial"/>
                <w:b/>
                <w:bCs/>
                <w:color w:val="000000"/>
                <w:szCs w:val="22"/>
                <w:lang w:eastAsia="en-AU"/>
              </w:rPr>
            </w:pPr>
            <w:r w:rsidRPr="001C03BC">
              <w:rPr>
                <w:rFonts w:eastAsia="Times New Roman" w:cs="Arial"/>
                <w:b/>
                <w:bCs/>
                <w:color w:val="000000"/>
                <w:szCs w:val="22"/>
                <w:lang w:eastAsia="en-AU"/>
              </w:rPr>
              <w:t>95% CI Upper</w:t>
            </w:r>
          </w:p>
        </w:tc>
        <w:tc>
          <w:tcPr>
            <w:tcW w:w="799" w:type="pct"/>
            <w:tcBorders>
              <w:top w:val="single" w:sz="4" w:space="0" w:color="auto"/>
              <w:bottom w:val="single" w:sz="4" w:space="0" w:color="auto"/>
            </w:tcBorders>
            <w:vAlign w:val="center"/>
          </w:tcPr>
          <w:p w14:paraId="1B2B5707" w14:textId="77777777" w:rsidR="001C03BC" w:rsidRPr="001C03BC" w:rsidRDefault="001C03BC" w:rsidP="001C03BC">
            <w:pPr>
              <w:spacing w:after="0" w:line="240" w:lineRule="auto"/>
              <w:jc w:val="center"/>
              <w:rPr>
                <w:rFonts w:eastAsia="Times New Roman" w:cs="Arial"/>
                <w:b/>
                <w:bCs/>
                <w:color w:val="000000"/>
                <w:szCs w:val="22"/>
                <w:lang w:eastAsia="en-AU"/>
              </w:rPr>
            </w:pPr>
            <w:r w:rsidRPr="001C03BC">
              <w:rPr>
                <w:rFonts w:eastAsia="Times New Roman" w:cs="Arial"/>
                <w:b/>
                <w:bCs/>
                <w:i/>
                <w:color w:val="000000"/>
                <w:szCs w:val="22"/>
                <w:lang w:eastAsia="en-AU"/>
              </w:rPr>
              <w:t>p</w:t>
            </w:r>
            <w:r w:rsidRPr="001C03BC">
              <w:rPr>
                <w:rFonts w:eastAsia="Times New Roman" w:cs="Arial"/>
                <w:b/>
                <w:bCs/>
                <w:color w:val="000000"/>
                <w:szCs w:val="22"/>
                <w:lang w:eastAsia="en-AU"/>
              </w:rPr>
              <w:t>-Value</w:t>
            </w:r>
          </w:p>
        </w:tc>
      </w:tr>
      <w:tr w:rsidR="001C03BC" w:rsidRPr="001C03BC" w14:paraId="06E90E6C" w14:textId="77777777" w:rsidTr="00B61CE5">
        <w:trPr>
          <w:trHeight w:val="300"/>
        </w:trPr>
        <w:tc>
          <w:tcPr>
            <w:tcW w:w="1806" w:type="pct"/>
            <w:tcBorders>
              <w:top w:val="single" w:sz="4" w:space="0" w:color="auto"/>
            </w:tcBorders>
            <w:shd w:val="clear" w:color="auto" w:fill="auto"/>
            <w:noWrap/>
            <w:vAlign w:val="bottom"/>
          </w:tcPr>
          <w:p w14:paraId="382790F8" w14:textId="77777777" w:rsidR="001C03BC" w:rsidRPr="001C03BC" w:rsidRDefault="001C03BC" w:rsidP="001C03BC">
            <w:pPr>
              <w:spacing w:after="0" w:line="240" w:lineRule="auto"/>
              <w:jc w:val="left"/>
              <w:rPr>
                <w:rFonts w:eastAsia="Times New Roman" w:cs="Arial"/>
                <w:b/>
                <w:szCs w:val="22"/>
                <w:lang w:eastAsia="en-AU"/>
              </w:rPr>
            </w:pPr>
            <w:r w:rsidRPr="001C03BC">
              <w:rPr>
                <w:rFonts w:eastAsia="Times New Roman" w:cs="Arial"/>
                <w:b/>
                <w:szCs w:val="22"/>
                <w:lang w:eastAsia="en-AU"/>
              </w:rPr>
              <w:t>Age</w:t>
            </w:r>
          </w:p>
        </w:tc>
        <w:tc>
          <w:tcPr>
            <w:tcW w:w="798" w:type="pct"/>
            <w:tcBorders>
              <w:top w:val="single" w:sz="4" w:space="0" w:color="auto"/>
            </w:tcBorders>
            <w:shd w:val="clear" w:color="auto" w:fill="auto"/>
            <w:noWrap/>
            <w:vAlign w:val="center"/>
            <w:hideMark/>
          </w:tcPr>
          <w:p w14:paraId="60F157AD" w14:textId="77777777" w:rsidR="001C03BC" w:rsidRPr="001C03BC" w:rsidRDefault="001C03BC" w:rsidP="001C03BC">
            <w:pPr>
              <w:spacing w:after="0" w:line="240" w:lineRule="auto"/>
              <w:jc w:val="center"/>
              <w:rPr>
                <w:rFonts w:eastAsia="Times New Roman" w:cs="Arial"/>
                <w:bCs/>
                <w:color w:val="000000"/>
                <w:szCs w:val="22"/>
                <w:lang w:eastAsia="en-AU"/>
              </w:rPr>
            </w:pPr>
          </w:p>
        </w:tc>
        <w:tc>
          <w:tcPr>
            <w:tcW w:w="798" w:type="pct"/>
            <w:tcBorders>
              <w:top w:val="single" w:sz="4" w:space="0" w:color="auto"/>
            </w:tcBorders>
            <w:shd w:val="clear" w:color="auto" w:fill="auto"/>
            <w:noWrap/>
            <w:vAlign w:val="center"/>
            <w:hideMark/>
          </w:tcPr>
          <w:p w14:paraId="25BD8308" w14:textId="77777777" w:rsidR="001C03BC" w:rsidRPr="001C03BC" w:rsidRDefault="001C03BC" w:rsidP="001C03BC">
            <w:pPr>
              <w:spacing w:after="0" w:line="240" w:lineRule="auto"/>
              <w:jc w:val="center"/>
              <w:rPr>
                <w:rFonts w:eastAsia="Times New Roman" w:cs="Arial"/>
                <w:szCs w:val="22"/>
                <w:lang w:eastAsia="en-AU"/>
              </w:rPr>
            </w:pPr>
          </w:p>
        </w:tc>
        <w:tc>
          <w:tcPr>
            <w:tcW w:w="798" w:type="pct"/>
            <w:tcBorders>
              <w:top w:val="single" w:sz="4" w:space="0" w:color="auto"/>
            </w:tcBorders>
          </w:tcPr>
          <w:p w14:paraId="7258950E" w14:textId="77777777" w:rsidR="001C03BC" w:rsidRPr="001C03BC" w:rsidRDefault="001C03BC" w:rsidP="001C03BC">
            <w:pPr>
              <w:spacing w:after="0" w:line="240" w:lineRule="auto"/>
              <w:jc w:val="center"/>
              <w:rPr>
                <w:rFonts w:eastAsia="Times New Roman" w:cs="Arial"/>
                <w:szCs w:val="22"/>
                <w:lang w:eastAsia="en-AU"/>
              </w:rPr>
            </w:pPr>
          </w:p>
        </w:tc>
        <w:tc>
          <w:tcPr>
            <w:tcW w:w="799" w:type="pct"/>
            <w:tcBorders>
              <w:top w:val="single" w:sz="4" w:space="0" w:color="auto"/>
            </w:tcBorders>
          </w:tcPr>
          <w:p w14:paraId="4B5B4168" w14:textId="77777777" w:rsidR="001C03BC" w:rsidRPr="001C03BC" w:rsidRDefault="001C03BC" w:rsidP="001C03BC">
            <w:pPr>
              <w:spacing w:after="0" w:line="240" w:lineRule="auto"/>
              <w:jc w:val="center"/>
              <w:rPr>
                <w:rFonts w:eastAsia="Times New Roman" w:cs="Arial"/>
                <w:szCs w:val="22"/>
                <w:lang w:eastAsia="en-AU"/>
              </w:rPr>
            </w:pPr>
          </w:p>
        </w:tc>
      </w:tr>
      <w:tr w:rsidR="001C03BC" w:rsidRPr="001C03BC" w14:paraId="7F6377A0" w14:textId="77777777" w:rsidTr="00B61CE5">
        <w:trPr>
          <w:trHeight w:val="300"/>
        </w:trPr>
        <w:tc>
          <w:tcPr>
            <w:tcW w:w="1806" w:type="pct"/>
            <w:shd w:val="clear" w:color="auto" w:fill="auto"/>
            <w:noWrap/>
            <w:vAlign w:val="center"/>
          </w:tcPr>
          <w:p w14:paraId="35DAFE55" w14:textId="77777777" w:rsidR="001C03BC" w:rsidRPr="001C03BC" w:rsidRDefault="001C03BC" w:rsidP="001C03BC">
            <w:pPr>
              <w:spacing w:after="0" w:line="240" w:lineRule="auto"/>
              <w:jc w:val="left"/>
              <w:rPr>
                <w:rFonts w:eastAsia="Times New Roman" w:cs="Arial"/>
                <w:bCs/>
                <w:color w:val="000000"/>
                <w:szCs w:val="22"/>
                <w:lang w:eastAsia="en-AU"/>
              </w:rPr>
            </w:pPr>
            <w:r w:rsidRPr="001C03BC">
              <w:rPr>
                <w:rFonts w:eastAsia="Times New Roman" w:cs="Arial"/>
                <w:bCs/>
                <w:color w:val="000000"/>
                <w:szCs w:val="22"/>
                <w:lang w:eastAsia="en-AU"/>
              </w:rPr>
              <w:t>15-16</w:t>
            </w:r>
          </w:p>
        </w:tc>
        <w:tc>
          <w:tcPr>
            <w:tcW w:w="798" w:type="pct"/>
            <w:shd w:val="clear" w:color="auto" w:fill="auto"/>
            <w:noWrap/>
            <w:vAlign w:val="center"/>
            <w:hideMark/>
          </w:tcPr>
          <w:p w14:paraId="2D5BC617"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hideMark/>
          </w:tcPr>
          <w:p w14:paraId="34CB3793"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731FC65C"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2509ADF6"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03EBA980" w14:textId="77777777" w:rsidTr="00B61CE5">
        <w:trPr>
          <w:trHeight w:val="300"/>
        </w:trPr>
        <w:tc>
          <w:tcPr>
            <w:tcW w:w="1806" w:type="pct"/>
            <w:shd w:val="clear" w:color="auto" w:fill="auto"/>
            <w:noWrap/>
            <w:vAlign w:val="center"/>
          </w:tcPr>
          <w:p w14:paraId="25F13D59"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17-18</w:t>
            </w:r>
          </w:p>
        </w:tc>
        <w:tc>
          <w:tcPr>
            <w:tcW w:w="798" w:type="pct"/>
            <w:shd w:val="clear" w:color="auto" w:fill="auto"/>
            <w:noWrap/>
            <w:vAlign w:val="center"/>
          </w:tcPr>
          <w:p w14:paraId="32CB3B80"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0.52</w:t>
            </w:r>
          </w:p>
        </w:tc>
        <w:tc>
          <w:tcPr>
            <w:tcW w:w="798" w:type="pct"/>
            <w:shd w:val="clear" w:color="auto" w:fill="auto"/>
            <w:noWrap/>
            <w:vAlign w:val="center"/>
          </w:tcPr>
          <w:p w14:paraId="39B671DF"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0.05</w:t>
            </w:r>
          </w:p>
        </w:tc>
        <w:tc>
          <w:tcPr>
            <w:tcW w:w="798" w:type="pct"/>
            <w:vAlign w:val="center"/>
          </w:tcPr>
          <w:p w14:paraId="273B3FB8"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4.91</w:t>
            </w:r>
          </w:p>
        </w:tc>
        <w:tc>
          <w:tcPr>
            <w:tcW w:w="799" w:type="pct"/>
            <w:vAlign w:val="center"/>
          </w:tcPr>
          <w:p w14:paraId="2708492A"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0.56</w:t>
            </w:r>
          </w:p>
        </w:tc>
      </w:tr>
      <w:tr w:rsidR="001C03BC" w:rsidRPr="001C03BC" w14:paraId="38D2EFE3" w14:textId="77777777" w:rsidTr="00B61CE5">
        <w:trPr>
          <w:trHeight w:val="300"/>
        </w:trPr>
        <w:tc>
          <w:tcPr>
            <w:tcW w:w="1806" w:type="pct"/>
            <w:shd w:val="clear" w:color="auto" w:fill="auto"/>
            <w:noWrap/>
            <w:vAlign w:val="center"/>
          </w:tcPr>
          <w:p w14:paraId="02D253CB"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19-23</w:t>
            </w:r>
          </w:p>
        </w:tc>
        <w:tc>
          <w:tcPr>
            <w:tcW w:w="798" w:type="pct"/>
            <w:shd w:val="clear" w:color="auto" w:fill="auto"/>
            <w:noWrap/>
            <w:vAlign w:val="center"/>
          </w:tcPr>
          <w:p w14:paraId="59E54060"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1.34</w:t>
            </w:r>
          </w:p>
        </w:tc>
        <w:tc>
          <w:tcPr>
            <w:tcW w:w="798" w:type="pct"/>
            <w:shd w:val="clear" w:color="auto" w:fill="auto"/>
            <w:noWrap/>
            <w:vAlign w:val="center"/>
          </w:tcPr>
          <w:p w14:paraId="4AE39478"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0.17</w:t>
            </w:r>
          </w:p>
        </w:tc>
        <w:tc>
          <w:tcPr>
            <w:tcW w:w="798" w:type="pct"/>
          </w:tcPr>
          <w:p w14:paraId="17C39829"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10.63</w:t>
            </w:r>
          </w:p>
        </w:tc>
        <w:tc>
          <w:tcPr>
            <w:tcW w:w="799" w:type="pct"/>
          </w:tcPr>
          <w:p w14:paraId="45B12B32"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0.78</w:t>
            </w:r>
          </w:p>
        </w:tc>
      </w:tr>
      <w:tr w:rsidR="001C03BC" w:rsidRPr="001C03BC" w14:paraId="13EFA8AC" w14:textId="77777777" w:rsidTr="00B61CE5">
        <w:trPr>
          <w:trHeight w:val="300"/>
        </w:trPr>
        <w:tc>
          <w:tcPr>
            <w:tcW w:w="1806" w:type="pct"/>
            <w:shd w:val="clear" w:color="auto" w:fill="auto"/>
            <w:noWrap/>
            <w:vAlign w:val="center"/>
          </w:tcPr>
          <w:p w14:paraId="0F499F53" w14:textId="77777777" w:rsidR="001C03BC" w:rsidRPr="001C03BC" w:rsidRDefault="001C03BC" w:rsidP="001C03BC">
            <w:pPr>
              <w:spacing w:after="0" w:line="240" w:lineRule="auto"/>
              <w:jc w:val="left"/>
              <w:rPr>
                <w:rFonts w:eastAsia="Times New Roman" w:cs="Arial"/>
                <w:b/>
                <w:color w:val="000000"/>
                <w:szCs w:val="22"/>
                <w:lang w:eastAsia="en-AU"/>
              </w:rPr>
            </w:pPr>
            <w:r w:rsidRPr="001C03BC">
              <w:rPr>
                <w:rFonts w:eastAsia="Times New Roman" w:cs="Arial"/>
                <w:b/>
                <w:color w:val="000000"/>
                <w:szCs w:val="22"/>
                <w:lang w:eastAsia="en-AU"/>
              </w:rPr>
              <w:t>Gender</w:t>
            </w:r>
          </w:p>
        </w:tc>
        <w:tc>
          <w:tcPr>
            <w:tcW w:w="798" w:type="pct"/>
            <w:shd w:val="clear" w:color="auto" w:fill="auto"/>
            <w:noWrap/>
            <w:vAlign w:val="center"/>
          </w:tcPr>
          <w:p w14:paraId="1671EE0D"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2BC6135C"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68E17175"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2BCA88D2"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5EBEE138" w14:textId="77777777" w:rsidTr="00B61CE5">
        <w:trPr>
          <w:trHeight w:val="300"/>
        </w:trPr>
        <w:tc>
          <w:tcPr>
            <w:tcW w:w="1806" w:type="pct"/>
            <w:shd w:val="clear" w:color="auto" w:fill="auto"/>
            <w:noWrap/>
            <w:vAlign w:val="center"/>
          </w:tcPr>
          <w:p w14:paraId="6C2693CA"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Male</w:t>
            </w:r>
          </w:p>
        </w:tc>
        <w:tc>
          <w:tcPr>
            <w:tcW w:w="798" w:type="pct"/>
            <w:shd w:val="clear" w:color="auto" w:fill="auto"/>
            <w:noWrap/>
            <w:vAlign w:val="center"/>
          </w:tcPr>
          <w:p w14:paraId="1F00AD43"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tcPr>
          <w:p w14:paraId="7803A6FF"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3F2A85AA"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5D569C81"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61B9F142" w14:textId="77777777" w:rsidTr="00B61CE5">
        <w:trPr>
          <w:trHeight w:val="300"/>
        </w:trPr>
        <w:tc>
          <w:tcPr>
            <w:tcW w:w="1806" w:type="pct"/>
            <w:shd w:val="clear" w:color="auto" w:fill="auto"/>
            <w:noWrap/>
            <w:vAlign w:val="center"/>
          </w:tcPr>
          <w:p w14:paraId="5BD311CF"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Female</w:t>
            </w:r>
          </w:p>
        </w:tc>
        <w:tc>
          <w:tcPr>
            <w:tcW w:w="798" w:type="pct"/>
            <w:shd w:val="clear" w:color="auto" w:fill="auto"/>
            <w:noWrap/>
            <w:vAlign w:val="center"/>
          </w:tcPr>
          <w:p w14:paraId="4B5F24B0"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3.77</w:t>
            </w:r>
          </w:p>
        </w:tc>
        <w:tc>
          <w:tcPr>
            <w:tcW w:w="798" w:type="pct"/>
            <w:shd w:val="clear" w:color="auto" w:fill="auto"/>
            <w:noWrap/>
            <w:vAlign w:val="center"/>
          </w:tcPr>
          <w:p w14:paraId="1C0F62C2"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0.19</w:t>
            </w:r>
          </w:p>
        </w:tc>
        <w:tc>
          <w:tcPr>
            <w:tcW w:w="798" w:type="pct"/>
          </w:tcPr>
          <w:p w14:paraId="154C78C2"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74.92</w:t>
            </w:r>
          </w:p>
        </w:tc>
        <w:tc>
          <w:tcPr>
            <w:tcW w:w="799" w:type="pct"/>
          </w:tcPr>
          <w:p w14:paraId="31C15A82"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0.38</w:t>
            </w:r>
          </w:p>
        </w:tc>
      </w:tr>
      <w:tr w:rsidR="001C03BC" w:rsidRPr="001C03BC" w14:paraId="2BFA1BF6" w14:textId="77777777" w:rsidTr="00B61CE5">
        <w:trPr>
          <w:trHeight w:val="300"/>
        </w:trPr>
        <w:tc>
          <w:tcPr>
            <w:tcW w:w="1806" w:type="pct"/>
            <w:shd w:val="clear" w:color="auto" w:fill="auto"/>
            <w:noWrap/>
            <w:vAlign w:val="center"/>
          </w:tcPr>
          <w:p w14:paraId="35696E7B" w14:textId="77777777" w:rsidR="001C03BC" w:rsidRPr="001C03BC" w:rsidRDefault="001C03BC" w:rsidP="001C03BC">
            <w:pPr>
              <w:spacing w:after="0" w:line="240" w:lineRule="auto"/>
              <w:jc w:val="left"/>
              <w:rPr>
                <w:rFonts w:eastAsia="Times New Roman" w:cs="Arial"/>
                <w:b/>
                <w:color w:val="000000"/>
                <w:szCs w:val="22"/>
                <w:lang w:eastAsia="en-AU"/>
              </w:rPr>
            </w:pPr>
            <w:r w:rsidRPr="001C03BC">
              <w:rPr>
                <w:rFonts w:eastAsia="Times New Roman" w:cs="Arial"/>
                <w:b/>
                <w:color w:val="000000"/>
                <w:szCs w:val="22"/>
                <w:lang w:eastAsia="en-AU"/>
              </w:rPr>
              <w:t xml:space="preserve">Satisfied with </w:t>
            </w:r>
            <w:proofErr w:type="spellStart"/>
            <w:r w:rsidRPr="001C03BC">
              <w:rPr>
                <w:rFonts w:eastAsia="Times New Roman" w:cs="Arial"/>
                <w:b/>
                <w:color w:val="000000"/>
                <w:szCs w:val="22"/>
                <w:lang w:eastAsia="en-AU"/>
              </w:rPr>
              <w:t>PrepL</w:t>
            </w:r>
            <w:proofErr w:type="spellEnd"/>
          </w:p>
        </w:tc>
        <w:tc>
          <w:tcPr>
            <w:tcW w:w="798" w:type="pct"/>
            <w:shd w:val="clear" w:color="auto" w:fill="auto"/>
            <w:noWrap/>
            <w:vAlign w:val="center"/>
          </w:tcPr>
          <w:p w14:paraId="28C0480A"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73987BED"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3BD71A33"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4614EDF8"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6AE50951" w14:textId="77777777" w:rsidTr="00B61CE5">
        <w:trPr>
          <w:trHeight w:val="300"/>
        </w:trPr>
        <w:tc>
          <w:tcPr>
            <w:tcW w:w="1806" w:type="pct"/>
            <w:shd w:val="clear" w:color="auto" w:fill="auto"/>
            <w:noWrap/>
            <w:vAlign w:val="center"/>
          </w:tcPr>
          <w:p w14:paraId="350F702E"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No</w:t>
            </w:r>
          </w:p>
        </w:tc>
        <w:tc>
          <w:tcPr>
            <w:tcW w:w="798" w:type="pct"/>
            <w:shd w:val="clear" w:color="auto" w:fill="auto"/>
            <w:noWrap/>
            <w:vAlign w:val="center"/>
          </w:tcPr>
          <w:p w14:paraId="2C4F56F3"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tcPr>
          <w:p w14:paraId="7AC771A1"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505F2705"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6D68DCA1"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5289FBF7" w14:textId="77777777" w:rsidTr="00B61CE5">
        <w:trPr>
          <w:trHeight w:val="300"/>
        </w:trPr>
        <w:tc>
          <w:tcPr>
            <w:tcW w:w="1806" w:type="pct"/>
            <w:shd w:val="clear" w:color="auto" w:fill="auto"/>
            <w:noWrap/>
            <w:vAlign w:val="center"/>
          </w:tcPr>
          <w:p w14:paraId="6FA359F1"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Yes</w:t>
            </w:r>
          </w:p>
        </w:tc>
        <w:tc>
          <w:tcPr>
            <w:tcW w:w="798" w:type="pct"/>
            <w:shd w:val="clear" w:color="auto" w:fill="auto"/>
            <w:noWrap/>
            <w:vAlign w:val="center"/>
          </w:tcPr>
          <w:p w14:paraId="68BE5395"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0.83</w:t>
            </w:r>
          </w:p>
        </w:tc>
        <w:tc>
          <w:tcPr>
            <w:tcW w:w="798" w:type="pct"/>
            <w:shd w:val="clear" w:color="auto" w:fill="auto"/>
            <w:noWrap/>
            <w:vAlign w:val="center"/>
          </w:tcPr>
          <w:p w14:paraId="68995DA8"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0.04</w:t>
            </w:r>
          </w:p>
        </w:tc>
        <w:tc>
          <w:tcPr>
            <w:tcW w:w="798" w:type="pct"/>
          </w:tcPr>
          <w:p w14:paraId="5EAAF0C3"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18.30</w:t>
            </w:r>
          </w:p>
        </w:tc>
        <w:tc>
          <w:tcPr>
            <w:tcW w:w="799" w:type="pct"/>
          </w:tcPr>
          <w:p w14:paraId="5EE356E8"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0.91</w:t>
            </w:r>
          </w:p>
        </w:tc>
      </w:tr>
      <w:tr w:rsidR="001C03BC" w:rsidRPr="001C03BC" w14:paraId="23B0CFEC" w14:textId="77777777" w:rsidTr="00B61CE5">
        <w:trPr>
          <w:trHeight w:val="300"/>
        </w:trPr>
        <w:tc>
          <w:tcPr>
            <w:tcW w:w="1806" w:type="pct"/>
            <w:shd w:val="clear" w:color="auto" w:fill="auto"/>
            <w:noWrap/>
            <w:vAlign w:val="center"/>
          </w:tcPr>
          <w:p w14:paraId="12940BF9" w14:textId="77777777" w:rsidR="001C03BC" w:rsidRPr="001C03BC" w:rsidRDefault="001C03BC" w:rsidP="001C03BC">
            <w:pPr>
              <w:spacing w:after="0" w:line="240" w:lineRule="auto"/>
              <w:jc w:val="left"/>
              <w:rPr>
                <w:rFonts w:eastAsia="Times New Roman" w:cs="Arial"/>
                <w:b/>
                <w:color w:val="000000"/>
                <w:szCs w:val="22"/>
                <w:lang w:eastAsia="en-AU"/>
              </w:rPr>
            </w:pPr>
            <w:r w:rsidRPr="001C03BC">
              <w:rPr>
                <w:rFonts w:eastAsia="Times New Roman" w:cs="Arial"/>
                <w:b/>
                <w:color w:val="000000"/>
                <w:szCs w:val="22"/>
                <w:lang w:eastAsia="en-AU"/>
              </w:rPr>
              <w:t>Completion of lesson/s with professional instructor</w:t>
            </w:r>
          </w:p>
        </w:tc>
        <w:tc>
          <w:tcPr>
            <w:tcW w:w="798" w:type="pct"/>
            <w:shd w:val="clear" w:color="auto" w:fill="auto"/>
            <w:noWrap/>
            <w:vAlign w:val="center"/>
          </w:tcPr>
          <w:p w14:paraId="549C0FBF"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0214E663"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76D708D4"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327A94F2"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07803F56" w14:textId="77777777" w:rsidTr="00B61CE5">
        <w:trPr>
          <w:trHeight w:val="300"/>
        </w:trPr>
        <w:tc>
          <w:tcPr>
            <w:tcW w:w="1806" w:type="pct"/>
            <w:shd w:val="clear" w:color="auto" w:fill="auto"/>
            <w:noWrap/>
            <w:vAlign w:val="center"/>
          </w:tcPr>
          <w:p w14:paraId="51255990"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No</w:t>
            </w:r>
          </w:p>
        </w:tc>
        <w:tc>
          <w:tcPr>
            <w:tcW w:w="798" w:type="pct"/>
            <w:shd w:val="clear" w:color="auto" w:fill="auto"/>
            <w:noWrap/>
            <w:vAlign w:val="center"/>
          </w:tcPr>
          <w:p w14:paraId="20E9D86F"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tcPr>
          <w:p w14:paraId="4620DC1C"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75A90A71"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71027CF2"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46475B8F" w14:textId="77777777" w:rsidTr="00B61CE5">
        <w:trPr>
          <w:trHeight w:val="300"/>
        </w:trPr>
        <w:tc>
          <w:tcPr>
            <w:tcW w:w="1806" w:type="pct"/>
            <w:shd w:val="clear" w:color="auto" w:fill="auto"/>
            <w:noWrap/>
            <w:vAlign w:val="center"/>
          </w:tcPr>
          <w:p w14:paraId="5E0A7D9D"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Yes</w:t>
            </w:r>
          </w:p>
        </w:tc>
        <w:tc>
          <w:tcPr>
            <w:tcW w:w="798" w:type="pct"/>
            <w:shd w:val="clear" w:color="auto" w:fill="auto"/>
            <w:noWrap/>
            <w:vAlign w:val="center"/>
          </w:tcPr>
          <w:p w14:paraId="5381D2CA"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0.90</w:t>
            </w:r>
          </w:p>
        </w:tc>
        <w:tc>
          <w:tcPr>
            <w:tcW w:w="798" w:type="pct"/>
            <w:shd w:val="clear" w:color="auto" w:fill="auto"/>
            <w:noWrap/>
            <w:vAlign w:val="center"/>
          </w:tcPr>
          <w:p w14:paraId="368078A8"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0.16</w:t>
            </w:r>
          </w:p>
        </w:tc>
        <w:tc>
          <w:tcPr>
            <w:tcW w:w="798" w:type="pct"/>
          </w:tcPr>
          <w:p w14:paraId="79A1A6BC"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4.99</w:t>
            </w:r>
          </w:p>
        </w:tc>
        <w:tc>
          <w:tcPr>
            <w:tcW w:w="799" w:type="pct"/>
            <w:vAlign w:val="center"/>
          </w:tcPr>
          <w:p w14:paraId="4986751B"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0.90</w:t>
            </w:r>
          </w:p>
        </w:tc>
      </w:tr>
      <w:tr w:rsidR="001C03BC" w:rsidRPr="001C03BC" w14:paraId="0074B779" w14:textId="77777777" w:rsidTr="00B61CE5">
        <w:trPr>
          <w:trHeight w:val="300"/>
        </w:trPr>
        <w:tc>
          <w:tcPr>
            <w:tcW w:w="1806" w:type="pct"/>
            <w:shd w:val="clear" w:color="auto" w:fill="auto"/>
            <w:noWrap/>
            <w:vAlign w:val="center"/>
          </w:tcPr>
          <w:p w14:paraId="3A90531E" w14:textId="77777777" w:rsidR="001C03BC" w:rsidRPr="001C03BC" w:rsidRDefault="001C03BC" w:rsidP="001C03BC">
            <w:pPr>
              <w:spacing w:after="0" w:line="240" w:lineRule="auto"/>
              <w:jc w:val="left"/>
              <w:rPr>
                <w:rFonts w:eastAsia="Times New Roman" w:cs="Arial"/>
                <w:b/>
                <w:color w:val="000000"/>
                <w:szCs w:val="22"/>
                <w:lang w:eastAsia="en-AU"/>
              </w:rPr>
            </w:pPr>
            <w:r w:rsidRPr="001C03BC">
              <w:rPr>
                <w:rFonts w:eastAsia="Times New Roman" w:cs="Arial"/>
                <w:b/>
                <w:color w:val="000000"/>
                <w:szCs w:val="22"/>
                <w:lang w:eastAsia="en-AU"/>
              </w:rPr>
              <w:t xml:space="preserve">Unsuccessful attempt at </w:t>
            </w:r>
            <w:proofErr w:type="spellStart"/>
            <w:r w:rsidRPr="001C03BC">
              <w:rPr>
                <w:rFonts w:eastAsia="Times New Roman" w:cs="Arial"/>
                <w:b/>
                <w:color w:val="000000"/>
                <w:szCs w:val="22"/>
                <w:lang w:eastAsia="en-AU"/>
              </w:rPr>
              <w:t>PrepL</w:t>
            </w:r>
            <w:proofErr w:type="spellEnd"/>
          </w:p>
        </w:tc>
        <w:tc>
          <w:tcPr>
            <w:tcW w:w="798" w:type="pct"/>
            <w:shd w:val="clear" w:color="auto" w:fill="auto"/>
            <w:noWrap/>
            <w:vAlign w:val="center"/>
          </w:tcPr>
          <w:p w14:paraId="4DD17B64"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78778ED4"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1DAF639D"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vAlign w:val="center"/>
          </w:tcPr>
          <w:p w14:paraId="6C8D369B"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4B83C5ED" w14:textId="77777777" w:rsidTr="00B61CE5">
        <w:trPr>
          <w:trHeight w:val="300"/>
        </w:trPr>
        <w:tc>
          <w:tcPr>
            <w:tcW w:w="1806" w:type="pct"/>
            <w:shd w:val="clear" w:color="auto" w:fill="auto"/>
            <w:noWrap/>
            <w:vAlign w:val="center"/>
          </w:tcPr>
          <w:p w14:paraId="18AF4472"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No</w:t>
            </w:r>
          </w:p>
        </w:tc>
        <w:tc>
          <w:tcPr>
            <w:tcW w:w="798" w:type="pct"/>
            <w:shd w:val="clear" w:color="auto" w:fill="auto"/>
            <w:noWrap/>
            <w:vAlign w:val="center"/>
          </w:tcPr>
          <w:p w14:paraId="16E198B1"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tcPr>
          <w:p w14:paraId="67AB8405"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39F4A17A"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vAlign w:val="center"/>
          </w:tcPr>
          <w:p w14:paraId="78E38575"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5E9F750D" w14:textId="77777777" w:rsidTr="00B61CE5">
        <w:trPr>
          <w:trHeight w:val="300"/>
        </w:trPr>
        <w:tc>
          <w:tcPr>
            <w:tcW w:w="1806" w:type="pct"/>
            <w:shd w:val="clear" w:color="auto" w:fill="auto"/>
            <w:noWrap/>
            <w:vAlign w:val="center"/>
          </w:tcPr>
          <w:p w14:paraId="194CE8A5"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Yes</w:t>
            </w:r>
          </w:p>
        </w:tc>
        <w:tc>
          <w:tcPr>
            <w:tcW w:w="798" w:type="pct"/>
            <w:shd w:val="clear" w:color="auto" w:fill="auto"/>
            <w:noWrap/>
            <w:vAlign w:val="center"/>
          </w:tcPr>
          <w:p w14:paraId="3685C9B9"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1.30</w:t>
            </w:r>
          </w:p>
        </w:tc>
        <w:tc>
          <w:tcPr>
            <w:tcW w:w="798" w:type="pct"/>
            <w:shd w:val="clear" w:color="auto" w:fill="auto"/>
            <w:noWrap/>
            <w:vAlign w:val="center"/>
          </w:tcPr>
          <w:p w14:paraId="4598987F"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0.23</w:t>
            </w:r>
          </w:p>
        </w:tc>
        <w:tc>
          <w:tcPr>
            <w:tcW w:w="798" w:type="pct"/>
          </w:tcPr>
          <w:p w14:paraId="0A1F1542"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7.28</w:t>
            </w:r>
          </w:p>
        </w:tc>
        <w:tc>
          <w:tcPr>
            <w:tcW w:w="799" w:type="pct"/>
            <w:vAlign w:val="center"/>
          </w:tcPr>
          <w:p w14:paraId="657F45A3"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0.76</w:t>
            </w:r>
          </w:p>
        </w:tc>
      </w:tr>
    </w:tbl>
    <w:p w14:paraId="265A50B6" w14:textId="77777777" w:rsidR="001C03BC" w:rsidRPr="001C03BC" w:rsidRDefault="001C03BC" w:rsidP="001C03BC">
      <w:pPr>
        <w:spacing w:after="160" w:line="360" w:lineRule="auto"/>
        <w:jc w:val="left"/>
        <w:rPr>
          <w:rFonts w:ascii="Arial Narrow" w:eastAsiaTheme="minorEastAsia" w:hAnsi="Arial Narrow" w:cstheme="minorBidi"/>
          <w:szCs w:val="22"/>
          <w:lang w:eastAsia="zh-CN"/>
        </w:rPr>
      </w:pPr>
    </w:p>
    <w:p w14:paraId="71D7198D" w14:textId="176D3386" w:rsidR="001C03BC" w:rsidRPr="001C03BC" w:rsidRDefault="001C03BC" w:rsidP="001C03BC">
      <w:pPr>
        <w:keepNext/>
        <w:keepLines/>
        <w:numPr>
          <w:ilvl w:val="3"/>
          <w:numId w:val="0"/>
        </w:numPr>
        <w:spacing w:before="40" w:after="0" w:line="360" w:lineRule="auto"/>
        <w:ind w:left="864" w:hanging="864"/>
        <w:jc w:val="left"/>
        <w:outlineLvl w:val="3"/>
        <w:rPr>
          <w:rFonts w:eastAsiaTheme="majorEastAsia" w:cs="Arial"/>
          <w:b/>
          <w:bCs/>
          <w:szCs w:val="22"/>
          <w:lang w:eastAsia="zh-CN"/>
        </w:rPr>
      </w:pPr>
      <w:r>
        <w:rPr>
          <w:rFonts w:eastAsiaTheme="majorEastAsia" w:cs="Arial"/>
          <w:b/>
          <w:bCs/>
          <w:szCs w:val="22"/>
          <w:lang w:eastAsia="zh-CN"/>
        </w:rPr>
        <w:t>Dissatisfaction</w:t>
      </w:r>
      <w:r w:rsidRPr="001C03BC">
        <w:rPr>
          <w:rFonts w:eastAsiaTheme="majorEastAsia" w:cs="Arial"/>
          <w:b/>
          <w:bCs/>
          <w:szCs w:val="22"/>
          <w:lang w:eastAsia="zh-CN"/>
        </w:rPr>
        <w:t xml:space="preserve"> with </w:t>
      </w:r>
      <w:proofErr w:type="spellStart"/>
      <w:r w:rsidRPr="001C03BC">
        <w:rPr>
          <w:rFonts w:eastAsiaTheme="majorEastAsia" w:cs="Arial"/>
          <w:b/>
          <w:bCs/>
          <w:szCs w:val="22"/>
          <w:lang w:eastAsia="zh-CN"/>
        </w:rPr>
        <w:t>PrepL</w:t>
      </w:r>
      <w:proofErr w:type="spellEnd"/>
    </w:p>
    <w:p w14:paraId="63FC2258" w14:textId="202DC69B" w:rsidR="001C03BC" w:rsidRDefault="001C03BC" w:rsidP="001C03BC">
      <w:pPr>
        <w:spacing w:after="200"/>
        <w:rPr>
          <w:rFonts w:eastAsiaTheme="minorEastAsia" w:cs="Arial"/>
          <w:szCs w:val="22"/>
          <w:lang w:eastAsia="zh-CN"/>
        </w:rPr>
      </w:pPr>
      <w:r w:rsidRPr="001C03BC">
        <w:rPr>
          <w:rFonts w:eastAsiaTheme="minorEastAsia" w:cs="Arial"/>
          <w:szCs w:val="22"/>
          <w:lang w:eastAsia="zh-CN"/>
        </w:rPr>
        <w:t xml:space="preserve">Variables included in the model were age, gender, Indigenous status, language spoken at home, ease in accessing the </w:t>
      </w:r>
      <w:proofErr w:type="spellStart"/>
      <w:r w:rsidRPr="001C03BC">
        <w:rPr>
          <w:rFonts w:eastAsiaTheme="minorEastAsia" w:cs="Arial"/>
          <w:szCs w:val="22"/>
          <w:lang w:eastAsia="zh-CN"/>
        </w:rPr>
        <w:t>PrepL</w:t>
      </w:r>
      <w:proofErr w:type="spellEnd"/>
      <w:r w:rsidRPr="001C03BC">
        <w:rPr>
          <w:rFonts w:eastAsiaTheme="minorEastAsia" w:cs="Arial"/>
          <w:szCs w:val="22"/>
          <w:lang w:eastAsia="zh-CN"/>
        </w:rPr>
        <w:t xml:space="preserve"> system and the pace of </w:t>
      </w:r>
      <w:proofErr w:type="spellStart"/>
      <w:r w:rsidRPr="001C03BC">
        <w:rPr>
          <w:rFonts w:eastAsiaTheme="minorEastAsia" w:cs="Arial"/>
          <w:szCs w:val="22"/>
          <w:lang w:eastAsia="zh-CN"/>
        </w:rPr>
        <w:t>PrepL</w:t>
      </w:r>
      <w:proofErr w:type="spellEnd"/>
      <w:r w:rsidRPr="001C03BC">
        <w:rPr>
          <w:rFonts w:eastAsiaTheme="minorEastAsia" w:cs="Arial"/>
          <w:szCs w:val="22"/>
          <w:lang w:eastAsia="zh-CN"/>
        </w:rPr>
        <w:t xml:space="preserve">. As shown in </w:t>
      </w:r>
      <w:r w:rsidRPr="001C03BC">
        <w:rPr>
          <w:rFonts w:eastAsiaTheme="minorEastAsia" w:cs="Arial"/>
          <w:szCs w:val="22"/>
          <w:lang w:eastAsia="zh-CN"/>
        </w:rPr>
        <w:fldChar w:fldCharType="begin"/>
      </w:r>
      <w:r w:rsidRPr="001C03BC">
        <w:rPr>
          <w:rFonts w:eastAsiaTheme="minorEastAsia" w:cs="Arial"/>
          <w:szCs w:val="22"/>
          <w:lang w:eastAsia="zh-CN"/>
        </w:rPr>
        <w:instrText xml:space="preserve"> REF _Ref208587867 \h  \* MERGEFORMAT </w:instrText>
      </w:r>
      <w:r w:rsidRPr="001C03BC">
        <w:rPr>
          <w:rFonts w:eastAsiaTheme="minorEastAsia" w:cs="Arial"/>
          <w:szCs w:val="22"/>
          <w:lang w:eastAsia="zh-CN"/>
        </w:rPr>
      </w:r>
      <w:r w:rsidRPr="001C03BC">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28</w:t>
      </w:r>
      <w:r w:rsidRPr="001C03BC">
        <w:rPr>
          <w:rFonts w:eastAsiaTheme="minorEastAsia" w:cs="Arial"/>
          <w:szCs w:val="22"/>
          <w:lang w:eastAsia="zh-CN"/>
        </w:rPr>
        <w:fldChar w:fldCharType="end"/>
      </w:r>
      <w:r w:rsidRPr="001C03BC">
        <w:rPr>
          <w:rFonts w:eastAsiaTheme="minorEastAsia" w:cs="Arial"/>
          <w:szCs w:val="22"/>
          <w:lang w:eastAsia="zh-CN"/>
        </w:rPr>
        <w:t xml:space="preserve">, two results emerged as statistically significant. First, those who reported they did not find it easy to access the </w:t>
      </w:r>
      <w:proofErr w:type="spellStart"/>
      <w:r w:rsidRPr="001C03BC">
        <w:rPr>
          <w:rFonts w:eastAsiaTheme="minorEastAsia" w:cs="Arial"/>
          <w:szCs w:val="22"/>
          <w:lang w:eastAsia="zh-CN"/>
        </w:rPr>
        <w:t>PrepL</w:t>
      </w:r>
      <w:proofErr w:type="spellEnd"/>
      <w:r w:rsidRPr="001C03BC">
        <w:rPr>
          <w:rFonts w:eastAsiaTheme="minorEastAsia" w:cs="Arial"/>
          <w:szCs w:val="22"/>
          <w:lang w:eastAsia="zh-CN"/>
        </w:rPr>
        <w:t xml:space="preserve"> system had a </w:t>
      </w:r>
      <w:proofErr w:type="gramStart"/>
      <w:r w:rsidRPr="001C03BC">
        <w:rPr>
          <w:rFonts w:eastAsiaTheme="minorEastAsia" w:cs="Arial"/>
          <w:szCs w:val="22"/>
          <w:lang w:eastAsia="zh-CN"/>
        </w:rPr>
        <w:t>greater-odds</w:t>
      </w:r>
      <w:proofErr w:type="gramEnd"/>
      <w:r w:rsidRPr="001C03BC">
        <w:rPr>
          <w:rFonts w:eastAsiaTheme="minorEastAsia" w:cs="Arial"/>
          <w:szCs w:val="22"/>
          <w:lang w:eastAsia="zh-CN"/>
        </w:rPr>
        <w:t xml:space="preserve"> of expressing they were not satisfied with </w:t>
      </w:r>
      <w:proofErr w:type="spellStart"/>
      <w:r w:rsidRPr="001C03BC">
        <w:rPr>
          <w:rFonts w:eastAsiaTheme="minorEastAsia" w:cs="Arial"/>
          <w:szCs w:val="22"/>
          <w:lang w:eastAsia="zh-CN"/>
        </w:rPr>
        <w:t>PrepL</w:t>
      </w:r>
      <w:proofErr w:type="spellEnd"/>
      <w:r w:rsidRPr="001C03BC">
        <w:rPr>
          <w:rFonts w:eastAsiaTheme="minorEastAsia" w:cs="Arial"/>
          <w:szCs w:val="22"/>
          <w:lang w:eastAsia="zh-CN"/>
        </w:rPr>
        <w:t xml:space="preserve"> overall than those who did find it easy to access the </w:t>
      </w:r>
      <w:proofErr w:type="spellStart"/>
      <w:r w:rsidRPr="001C03BC">
        <w:rPr>
          <w:rFonts w:eastAsiaTheme="minorEastAsia" w:cs="Arial"/>
          <w:szCs w:val="22"/>
          <w:lang w:eastAsia="zh-CN"/>
        </w:rPr>
        <w:t>PrepL</w:t>
      </w:r>
      <w:proofErr w:type="spellEnd"/>
      <w:r w:rsidRPr="001C03BC">
        <w:rPr>
          <w:rFonts w:eastAsiaTheme="minorEastAsia" w:cs="Arial"/>
          <w:szCs w:val="22"/>
          <w:lang w:eastAsia="zh-CN"/>
        </w:rPr>
        <w:t xml:space="preserve"> system. Similarly, those who found the pace of </w:t>
      </w:r>
      <w:proofErr w:type="spellStart"/>
      <w:r w:rsidRPr="001C03BC">
        <w:rPr>
          <w:rFonts w:eastAsiaTheme="minorEastAsia" w:cs="Arial"/>
          <w:szCs w:val="22"/>
          <w:lang w:eastAsia="zh-CN"/>
        </w:rPr>
        <w:t>PrepL</w:t>
      </w:r>
      <w:proofErr w:type="spellEnd"/>
      <w:r w:rsidRPr="001C03BC">
        <w:rPr>
          <w:rFonts w:eastAsiaTheme="minorEastAsia" w:cs="Arial"/>
          <w:szCs w:val="22"/>
          <w:lang w:eastAsia="zh-CN"/>
        </w:rPr>
        <w:t xml:space="preserve"> to be ‘too slow’ had a </w:t>
      </w:r>
      <w:proofErr w:type="gramStart"/>
      <w:r w:rsidRPr="001C03BC">
        <w:rPr>
          <w:rFonts w:eastAsiaTheme="minorEastAsia" w:cs="Arial"/>
          <w:szCs w:val="22"/>
          <w:lang w:eastAsia="zh-CN"/>
        </w:rPr>
        <w:t>greater-odds</w:t>
      </w:r>
      <w:proofErr w:type="gramEnd"/>
      <w:r w:rsidRPr="001C03BC">
        <w:rPr>
          <w:rFonts w:eastAsiaTheme="minorEastAsia" w:cs="Arial"/>
          <w:szCs w:val="22"/>
          <w:lang w:eastAsia="zh-CN"/>
        </w:rPr>
        <w:t xml:space="preserve"> of expressing they were not satisfied with </w:t>
      </w:r>
      <w:proofErr w:type="spellStart"/>
      <w:r w:rsidRPr="001C03BC">
        <w:rPr>
          <w:rFonts w:eastAsiaTheme="minorEastAsia" w:cs="Arial"/>
          <w:szCs w:val="22"/>
          <w:lang w:eastAsia="zh-CN"/>
        </w:rPr>
        <w:t>PrepL</w:t>
      </w:r>
      <w:proofErr w:type="spellEnd"/>
      <w:r w:rsidRPr="001C03BC">
        <w:rPr>
          <w:rFonts w:eastAsiaTheme="minorEastAsia" w:cs="Arial"/>
          <w:szCs w:val="22"/>
          <w:lang w:eastAsia="zh-CN"/>
        </w:rPr>
        <w:t xml:space="preserve"> overall, when compared to those who felt the pace was ‘about right’.</w:t>
      </w:r>
    </w:p>
    <w:p w14:paraId="49DA6C8C" w14:textId="5B830B14" w:rsidR="001C03BC" w:rsidRDefault="001C03BC">
      <w:pPr>
        <w:spacing w:after="0" w:line="240" w:lineRule="auto"/>
        <w:jc w:val="left"/>
        <w:rPr>
          <w:rFonts w:eastAsiaTheme="minorEastAsia" w:cs="Arial"/>
          <w:szCs w:val="22"/>
          <w:lang w:eastAsia="zh-CN"/>
        </w:rPr>
      </w:pPr>
      <w:r>
        <w:rPr>
          <w:rFonts w:eastAsiaTheme="minorEastAsia" w:cs="Arial"/>
          <w:szCs w:val="22"/>
          <w:lang w:eastAsia="zh-CN"/>
        </w:rPr>
        <w:br w:type="page"/>
      </w:r>
    </w:p>
    <w:p w14:paraId="5ABE6801" w14:textId="2C7F2DA3" w:rsidR="001C03BC" w:rsidRPr="001C03BC" w:rsidRDefault="001C03BC" w:rsidP="001C03BC">
      <w:pPr>
        <w:keepNext/>
        <w:spacing w:after="200" w:line="240" w:lineRule="auto"/>
        <w:jc w:val="left"/>
        <w:rPr>
          <w:rFonts w:eastAsiaTheme="minorEastAsia" w:cs="Arial"/>
          <w:b/>
          <w:bCs/>
          <w:sz w:val="20"/>
          <w:lang w:eastAsia="zh-CN"/>
        </w:rPr>
      </w:pPr>
      <w:bookmarkStart w:id="114" w:name="_Ref208587867"/>
      <w:bookmarkStart w:id="115" w:name="_Toc208858349"/>
      <w:bookmarkStart w:id="116" w:name="_Toc209173303"/>
      <w:r w:rsidRPr="001C03BC">
        <w:rPr>
          <w:rFonts w:eastAsiaTheme="minorEastAsia" w:cs="Arial"/>
          <w:b/>
          <w:bCs/>
          <w:sz w:val="20"/>
          <w:lang w:eastAsia="zh-CN"/>
        </w:rPr>
        <w:lastRenderedPageBreak/>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28</w:t>
      </w:r>
      <w:r w:rsidR="007B6282">
        <w:rPr>
          <w:rFonts w:eastAsiaTheme="minorEastAsia" w:cs="Arial"/>
          <w:b/>
          <w:bCs/>
          <w:sz w:val="20"/>
          <w:lang w:eastAsia="zh-CN"/>
        </w:rPr>
        <w:fldChar w:fldCharType="end"/>
      </w:r>
      <w:bookmarkEnd w:id="114"/>
      <w:r w:rsidRPr="001C03BC">
        <w:rPr>
          <w:rFonts w:eastAsiaTheme="minorEastAsia" w:cs="Arial"/>
          <w:b/>
          <w:bCs/>
          <w:sz w:val="20"/>
          <w:lang w:eastAsia="zh-CN"/>
        </w:rPr>
        <w:t xml:space="preserve"> Logistic regression model of factors that may be associated with not being satisfied overall with </w:t>
      </w:r>
      <w:proofErr w:type="spellStart"/>
      <w:r w:rsidRPr="001C03BC">
        <w:rPr>
          <w:rFonts w:eastAsiaTheme="minorEastAsia" w:cs="Arial"/>
          <w:b/>
          <w:bCs/>
          <w:sz w:val="20"/>
          <w:lang w:eastAsia="zh-CN"/>
        </w:rPr>
        <w:t>PrepL</w:t>
      </w:r>
      <w:bookmarkEnd w:id="115"/>
      <w:bookmarkEnd w:id="116"/>
      <w:proofErr w:type="spellEnd"/>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3259"/>
        <w:gridCol w:w="1440"/>
        <w:gridCol w:w="1440"/>
        <w:gridCol w:w="1440"/>
        <w:gridCol w:w="1441"/>
      </w:tblGrid>
      <w:tr w:rsidR="001C03BC" w:rsidRPr="001C03BC" w14:paraId="7498001B" w14:textId="77777777" w:rsidTr="00B61CE5">
        <w:trPr>
          <w:trHeight w:val="300"/>
        </w:trPr>
        <w:tc>
          <w:tcPr>
            <w:tcW w:w="1806" w:type="pct"/>
            <w:tcBorders>
              <w:top w:val="single" w:sz="4" w:space="0" w:color="auto"/>
              <w:bottom w:val="single" w:sz="4" w:space="0" w:color="auto"/>
            </w:tcBorders>
            <w:shd w:val="clear" w:color="auto" w:fill="auto"/>
            <w:noWrap/>
            <w:vAlign w:val="bottom"/>
          </w:tcPr>
          <w:p w14:paraId="55A8C6A1" w14:textId="77777777" w:rsidR="001C03BC" w:rsidRPr="001C03BC" w:rsidRDefault="001C03BC" w:rsidP="001C03BC">
            <w:pPr>
              <w:spacing w:after="0" w:line="240" w:lineRule="auto"/>
              <w:jc w:val="left"/>
              <w:rPr>
                <w:rFonts w:eastAsia="Times New Roman" w:cs="Arial"/>
                <w:szCs w:val="22"/>
                <w:lang w:eastAsia="en-AU"/>
              </w:rPr>
            </w:pPr>
          </w:p>
        </w:tc>
        <w:tc>
          <w:tcPr>
            <w:tcW w:w="798" w:type="pct"/>
            <w:tcBorders>
              <w:top w:val="single" w:sz="4" w:space="0" w:color="auto"/>
              <w:bottom w:val="single" w:sz="4" w:space="0" w:color="auto"/>
            </w:tcBorders>
            <w:shd w:val="clear" w:color="auto" w:fill="auto"/>
            <w:noWrap/>
            <w:vAlign w:val="center"/>
            <w:hideMark/>
          </w:tcPr>
          <w:p w14:paraId="46D8E747" w14:textId="77777777" w:rsidR="001C03BC" w:rsidRPr="001C03BC" w:rsidRDefault="001C03BC" w:rsidP="001C03BC">
            <w:pPr>
              <w:spacing w:after="0" w:line="240" w:lineRule="auto"/>
              <w:jc w:val="center"/>
              <w:rPr>
                <w:rFonts w:eastAsia="Times New Roman" w:cs="Arial"/>
                <w:b/>
                <w:bCs/>
                <w:color w:val="000000"/>
                <w:szCs w:val="22"/>
                <w:lang w:eastAsia="en-AU"/>
              </w:rPr>
            </w:pPr>
            <w:r w:rsidRPr="001C03BC">
              <w:rPr>
                <w:rFonts w:eastAsia="Times New Roman" w:cs="Arial"/>
                <w:b/>
                <w:bCs/>
                <w:color w:val="000000"/>
                <w:szCs w:val="22"/>
                <w:lang w:eastAsia="en-AU"/>
              </w:rPr>
              <w:t>Odds Ratio</w:t>
            </w:r>
          </w:p>
        </w:tc>
        <w:tc>
          <w:tcPr>
            <w:tcW w:w="798" w:type="pct"/>
            <w:tcBorders>
              <w:top w:val="single" w:sz="4" w:space="0" w:color="auto"/>
              <w:bottom w:val="single" w:sz="4" w:space="0" w:color="auto"/>
            </w:tcBorders>
            <w:shd w:val="clear" w:color="auto" w:fill="auto"/>
            <w:noWrap/>
            <w:vAlign w:val="center"/>
            <w:hideMark/>
          </w:tcPr>
          <w:p w14:paraId="0A2D7200" w14:textId="77777777" w:rsidR="001C03BC" w:rsidRPr="001C03BC" w:rsidRDefault="001C03BC" w:rsidP="001C03BC">
            <w:pPr>
              <w:spacing w:after="0" w:line="240" w:lineRule="auto"/>
              <w:jc w:val="center"/>
              <w:rPr>
                <w:rFonts w:eastAsia="Times New Roman" w:cs="Arial"/>
                <w:b/>
                <w:bCs/>
                <w:color w:val="000000"/>
                <w:szCs w:val="22"/>
                <w:lang w:eastAsia="en-AU"/>
              </w:rPr>
            </w:pPr>
            <w:r w:rsidRPr="001C03BC">
              <w:rPr>
                <w:rFonts w:eastAsia="Times New Roman" w:cs="Arial"/>
                <w:b/>
                <w:bCs/>
                <w:color w:val="000000"/>
                <w:szCs w:val="22"/>
                <w:lang w:eastAsia="en-AU"/>
              </w:rPr>
              <w:t>95% CI Lower</w:t>
            </w:r>
          </w:p>
        </w:tc>
        <w:tc>
          <w:tcPr>
            <w:tcW w:w="798" w:type="pct"/>
            <w:tcBorders>
              <w:top w:val="single" w:sz="4" w:space="0" w:color="auto"/>
              <w:bottom w:val="single" w:sz="4" w:space="0" w:color="auto"/>
            </w:tcBorders>
            <w:vAlign w:val="center"/>
          </w:tcPr>
          <w:p w14:paraId="0C7B305C" w14:textId="77777777" w:rsidR="001C03BC" w:rsidRPr="001C03BC" w:rsidRDefault="001C03BC" w:rsidP="001C03BC">
            <w:pPr>
              <w:spacing w:after="0" w:line="240" w:lineRule="auto"/>
              <w:jc w:val="center"/>
              <w:rPr>
                <w:rFonts w:eastAsia="Times New Roman" w:cs="Arial"/>
                <w:b/>
                <w:bCs/>
                <w:color w:val="000000"/>
                <w:szCs w:val="22"/>
                <w:lang w:eastAsia="en-AU"/>
              </w:rPr>
            </w:pPr>
            <w:r w:rsidRPr="001C03BC">
              <w:rPr>
                <w:rFonts w:eastAsia="Times New Roman" w:cs="Arial"/>
                <w:b/>
                <w:bCs/>
                <w:color w:val="000000"/>
                <w:szCs w:val="22"/>
                <w:lang w:eastAsia="en-AU"/>
              </w:rPr>
              <w:t>95% CI Upper</w:t>
            </w:r>
          </w:p>
        </w:tc>
        <w:tc>
          <w:tcPr>
            <w:tcW w:w="799" w:type="pct"/>
            <w:tcBorders>
              <w:top w:val="single" w:sz="4" w:space="0" w:color="auto"/>
              <w:bottom w:val="single" w:sz="4" w:space="0" w:color="auto"/>
            </w:tcBorders>
            <w:vAlign w:val="center"/>
          </w:tcPr>
          <w:p w14:paraId="6CFB0266" w14:textId="77777777" w:rsidR="001C03BC" w:rsidRPr="001C03BC" w:rsidRDefault="001C03BC" w:rsidP="001C03BC">
            <w:pPr>
              <w:spacing w:after="0" w:line="240" w:lineRule="auto"/>
              <w:jc w:val="center"/>
              <w:rPr>
                <w:rFonts w:eastAsia="Times New Roman" w:cs="Arial"/>
                <w:b/>
                <w:bCs/>
                <w:color w:val="000000"/>
                <w:szCs w:val="22"/>
                <w:lang w:eastAsia="en-AU"/>
              </w:rPr>
            </w:pPr>
            <w:r w:rsidRPr="001C03BC">
              <w:rPr>
                <w:rFonts w:eastAsia="Times New Roman" w:cs="Arial"/>
                <w:b/>
                <w:bCs/>
                <w:i/>
                <w:color w:val="000000"/>
                <w:szCs w:val="22"/>
                <w:lang w:eastAsia="en-AU"/>
              </w:rPr>
              <w:t>p</w:t>
            </w:r>
            <w:r w:rsidRPr="001C03BC">
              <w:rPr>
                <w:rFonts w:eastAsia="Times New Roman" w:cs="Arial"/>
                <w:b/>
                <w:bCs/>
                <w:color w:val="000000"/>
                <w:szCs w:val="22"/>
                <w:lang w:eastAsia="en-AU"/>
              </w:rPr>
              <w:t>-Value</w:t>
            </w:r>
          </w:p>
        </w:tc>
      </w:tr>
      <w:tr w:rsidR="001C03BC" w:rsidRPr="001C03BC" w14:paraId="783A8D7A" w14:textId="77777777" w:rsidTr="00B61CE5">
        <w:trPr>
          <w:trHeight w:val="300"/>
        </w:trPr>
        <w:tc>
          <w:tcPr>
            <w:tcW w:w="1806" w:type="pct"/>
            <w:tcBorders>
              <w:top w:val="single" w:sz="4" w:space="0" w:color="auto"/>
            </w:tcBorders>
            <w:shd w:val="clear" w:color="auto" w:fill="auto"/>
            <w:noWrap/>
            <w:vAlign w:val="bottom"/>
          </w:tcPr>
          <w:p w14:paraId="06491229" w14:textId="77777777" w:rsidR="001C03BC" w:rsidRPr="001C03BC" w:rsidRDefault="001C03BC" w:rsidP="001C03BC">
            <w:pPr>
              <w:spacing w:after="0" w:line="240" w:lineRule="auto"/>
              <w:jc w:val="left"/>
              <w:rPr>
                <w:rFonts w:eastAsia="Times New Roman" w:cs="Arial"/>
                <w:b/>
                <w:szCs w:val="22"/>
                <w:lang w:eastAsia="en-AU"/>
              </w:rPr>
            </w:pPr>
            <w:r w:rsidRPr="001C03BC">
              <w:rPr>
                <w:rFonts w:eastAsia="Times New Roman" w:cs="Arial"/>
                <w:b/>
                <w:szCs w:val="22"/>
                <w:lang w:eastAsia="en-AU"/>
              </w:rPr>
              <w:t>Age</w:t>
            </w:r>
          </w:p>
        </w:tc>
        <w:tc>
          <w:tcPr>
            <w:tcW w:w="798" w:type="pct"/>
            <w:tcBorders>
              <w:top w:val="single" w:sz="4" w:space="0" w:color="auto"/>
            </w:tcBorders>
            <w:shd w:val="clear" w:color="auto" w:fill="auto"/>
            <w:noWrap/>
            <w:vAlign w:val="center"/>
            <w:hideMark/>
          </w:tcPr>
          <w:p w14:paraId="3C4A563C" w14:textId="77777777" w:rsidR="001C03BC" w:rsidRPr="001C03BC" w:rsidRDefault="001C03BC" w:rsidP="001C03BC">
            <w:pPr>
              <w:spacing w:after="0" w:line="240" w:lineRule="auto"/>
              <w:jc w:val="center"/>
              <w:rPr>
                <w:rFonts w:eastAsia="Times New Roman" w:cs="Arial"/>
                <w:bCs/>
                <w:color w:val="000000"/>
                <w:szCs w:val="22"/>
                <w:lang w:eastAsia="en-AU"/>
              </w:rPr>
            </w:pPr>
          </w:p>
        </w:tc>
        <w:tc>
          <w:tcPr>
            <w:tcW w:w="798" w:type="pct"/>
            <w:tcBorders>
              <w:top w:val="single" w:sz="4" w:space="0" w:color="auto"/>
            </w:tcBorders>
            <w:shd w:val="clear" w:color="auto" w:fill="auto"/>
            <w:noWrap/>
            <w:vAlign w:val="center"/>
            <w:hideMark/>
          </w:tcPr>
          <w:p w14:paraId="0ADAFD23" w14:textId="77777777" w:rsidR="001C03BC" w:rsidRPr="001C03BC" w:rsidRDefault="001C03BC" w:rsidP="001C03BC">
            <w:pPr>
              <w:spacing w:after="0" w:line="240" w:lineRule="auto"/>
              <w:jc w:val="center"/>
              <w:rPr>
                <w:rFonts w:eastAsia="Times New Roman" w:cs="Arial"/>
                <w:szCs w:val="22"/>
                <w:lang w:eastAsia="en-AU"/>
              </w:rPr>
            </w:pPr>
          </w:p>
        </w:tc>
        <w:tc>
          <w:tcPr>
            <w:tcW w:w="798" w:type="pct"/>
            <w:tcBorders>
              <w:top w:val="single" w:sz="4" w:space="0" w:color="auto"/>
            </w:tcBorders>
          </w:tcPr>
          <w:p w14:paraId="0E2DEA2E" w14:textId="77777777" w:rsidR="001C03BC" w:rsidRPr="001C03BC" w:rsidRDefault="001C03BC" w:rsidP="001C03BC">
            <w:pPr>
              <w:spacing w:after="0" w:line="240" w:lineRule="auto"/>
              <w:jc w:val="center"/>
              <w:rPr>
                <w:rFonts w:eastAsia="Times New Roman" w:cs="Arial"/>
                <w:szCs w:val="22"/>
                <w:lang w:eastAsia="en-AU"/>
              </w:rPr>
            </w:pPr>
          </w:p>
        </w:tc>
        <w:tc>
          <w:tcPr>
            <w:tcW w:w="799" w:type="pct"/>
            <w:tcBorders>
              <w:top w:val="single" w:sz="4" w:space="0" w:color="auto"/>
            </w:tcBorders>
          </w:tcPr>
          <w:p w14:paraId="127D9E9C" w14:textId="77777777" w:rsidR="001C03BC" w:rsidRPr="001C03BC" w:rsidRDefault="001C03BC" w:rsidP="001C03BC">
            <w:pPr>
              <w:spacing w:after="0" w:line="240" w:lineRule="auto"/>
              <w:jc w:val="center"/>
              <w:rPr>
                <w:rFonts w:eastAsia="Times New Roman" w:cs="Arial"/>
                <w:szCs w:val="22"/>
                <w:lang w:eastAsia="en-AU"/>
              </w:rPr>
            </w:pPr>
          </w:p>
        </w:tc>
      </w:tr>
      <w:tr w:rsidR="001C03BC" w:rsidRPr="001C03BC" w14:paraId="270237E7" w14:textId="77777777" w:rsidTr="00B61CE5">
        <w:trPr>
          <w:trHeight w:val="300"/>
        </w:trPr>
        <w:tc>
          <w:tcPr>
            <w:tcW w:w="1806" w:type="pct"/>
            <w:shd w:val="clear" w:color="auto" w:fill="auto"/>
            <w:noWrap/>
            <w:vAlign w:val="center"/>
          </w:tcPr>
          <w:p w14:paraId="7952741B" w14:textId="77777777" w:rsidR="001C03BC" w:rsidRPr="001C03BC" w:rsidRDefault="001C03BC" w:rsidP="001C03BC">
            <w:pPr>
              <w:spacing w:after="0" w:line="240" w:lineRule="auto"/>
              <w:jc w:val="left"/>
              <w:rPr>
                <w:rFonts w:eastAsia="Times New Roman" w:cs="Arial"/>
                <w:bCs/>
                <w:color w:val="000000"/>
                <w:szCs w:val="22"/>
                <w:lang w:eastAsia="en-AU"/>
              </w:rPr>
            </w:pPr>
            <w:r w:rsidRPr="001C03BC">
              <w:rPr>
                <w:rFonts w:eastAsia="Times New Roman" w:cs="Arial"/>
                <w:bCs/>
                <w:color w:val="000000"/>
                <w:szCs w:val="22"/>
                <w:lang w:eastAsia="en-AU"/>
              </w:rPr>
              <w:t>15-16</w:t>
            </w:r>
          </w:p>
        </w:tc>
        <w:tc>
          <w:tcPr>
            <w:tcW w:w="798" w:type="pct"/>
            <w:shd w:val="clear" w:color="auto" w:fill="auto"/>
            <w:noWrap/>
            <w:vAlign w:val="center"/>
            <w:hideMark/>
          </w:tcPr>
          <w:p w14:paraId="6B3D3A80"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hideMark/>
          </w:tcPr>
          <w:p w14:paraId="26FA22BC"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65133EDE"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2E5FA9CF"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40643433" w14:textId="77777777" w:rsidTr="00B61CE5">
        <w:trPr>
          <w:trHeight w:val="300"/>
        </w:trPr>
        <w:tc>
          <w:tcPr>
            <w:tcW w:w="1806" w:type="pct"/>
            <w:shd w:val="clear" w:color="auto" w:fill="auto"/>
            <w:noWrap/>
            <w:vAlign w:val="center"/>
          </w:tcPr>
          <w:p w14:paraId="1B275A42"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17-18</w:t>
            </w:r>
          </w:p>
        </w:tc>
        <w:tc>
          <w:tcPr>
            <w:tcW w:w="798" w:type="pct"/>
            <w:shd w:val="clear" w:color="auto" w:fill="auto"/>
            <w:noWrap/>
            <w:vAlign w:val="center"/>
          </w:tcPr>
          <w:p w14:paraId="4FBE5870"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1.89</w:t>
            </w:r>
          </w:p>
        </w:tc>
        <w:tc>
          <w:tcPr>
            <w:tcW w:w="798" w:type="pct"/>
            <w:shd w:val="clear" w:color="auto" w:fill="auto"/>
            <w:noWrap/>
            <w:vAlign w:val="center"/>
          </w:tcPr>
          <w:p w14:paraId="54539EF2"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0.81</w:t>
            </w:r>
          </w:p>
        </w:tc>
        <w:tc>
          <w:tcPr>
            <w:tcW w:w="798" w:type="pct"/>
            <w:vAlign w:val="center"/>
          </w:tcPr>
          <w:p w14:paraId="27059716"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4.42</w:t>
            </w:r>
          </w:p>
        </w:tc>
        <w:tc>
          <w:tcPr>
            <w:tcW w:w="799" w:type="pct"/>
            <w:vAlign w:val="center"/>
          </w:tcPr>
          <w:p w14:paraId="1C81F36C"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0.14</w:t>
            </w:r>
          </w:p>
        </w:tc>
      </w:tr>
      <w:tr w:rsidR="001C03BC" w:rsidRPr="001C03BC" w14:paraId="5A6610A4" w14:textId="77777777" w:rsidTr="00B61CE5">
        <w:trPr>
          <w:trHeight w:val="300"/>
        </w:trPr>
        <w:tc>
          <w:tcPr>
            <w:tcW w:w="1806" w:type="pct"/>
            <w:shd w:val="clear" w:color="auto" w:fill="auto"/>
            <w:noWrap/>
            <w:vAlign w:val="center"/>
          </w:tcPr>
          <w:p w14:paraId="5F336AAF"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19-23</w:t>
            </w:r>
          </w:p>
        </w:tc>
        <w:tc>
          <w:tcPr>
            <w:tcW w:w="798" w:type="pct"/>
            <w:shd w:val="clear" w:color="auto" w:fill="auto"/>
            <w:noWrap/>
            <w:vAlign w:val="center"/>
          </w:tcPr>
          <w:p w14:paraId="52909377"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1.60</w:t>
            </w:r>
          </w:p>
        </w:tc>
        <w:tc>
          <w:tcPr>
            <w:tcW w:w="798" w:type="pct"/>
            <w:shd w:val="clear" w:color="auto" w:fill="auto"/>
            <w:noWrap/>
            <w:vAlign w:val="center"/>
          </w:tcPr>
          <w:p w14:paraId="0F76188C"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0.43</w:t>
            </w:r>
          </w:p>
        </w:tc>
        <w:tc>
          <w:tcPr>
            <w:tcW w:w="798" w:type="pct"/>
          </w:tcPr>
          <w:p w14:paraId="40985DF2"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5.93</w:t>
            </w:r>
          </w:p>
        </w:tc>
        <w:tc>
          <w:tcPr>
            <w:tcW w:w="799" w:type="pct"/>
          </w:tcPr>
          <w:p w14:paraId="3058D166"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0.48</w:t>
            </w:r>
          </w:p>
        </w:tc>
      </w:tr>
      <w:tr w:rsidR="001C03BC" w:rsidRPr="001C03BC" w14:paraId="797D2726" w14:textId="77777777" w:rsidTr="00B61CE5">
        <w:trPr>
          <w:trHeight w:val="300"/>
        </w:trPr>
        <w:tc>
          <w:tcPr>
            <w:tcW w:w="1806" w:type="pct"/>
            <w:shd w:val="clear" w:color="auto" w:fill="auto"/>
            <w:noWrap/>
            <w:vAlign w:val="center"/>
          </w:tcPr>
          <w:p w14:paraId="18995493" w14:textId="77777777" w:rsidR="001C03BC" w:rsidRPr="001C03BC" w:rsidRDefault="001C03BC" w:rsidP="001C03BC">
            <w:pPr>
              <w:spacing w:after="0" w:line="240" w:lineRule="auto"/>
              <w:jc w:val="left"/>
              <w:rPr>
                <w:rFonts w:eastAsia="Times New Roman" w:cs="Arial"/>
                <w:b/>
                <w:color w:val="000000"/>
                <w:szCs w:val="22"/>
                <w:lang w:eastAsia="en-AU"/>
              </w:rPr>
            </w:pPr>
            <w:r w:rsidRPr="001C03BC">
              <w:rPr>
                <w:rFonts w:eastAsia="Times New Roman" w:cs="Arial"/>
                <w:b/>
                <w:color w:val="000000"/>
                <w:szCs w:val="22"/>
                <w:lang w:eastAsia="en-AU"/>
              </w:rPr>
              <w:t>Indigenous and/or Torres Strait Islander background</w:t>
            </w:r>
          </w:p>
        </w:tc>
        <w:tc>
          <w:tcPr>
            <w:tcW w:w="798" w:type="pct"/>
            <w:shd w:val="clear" w:color="auto" w:fill="auto"/>
            <w:noWrap/>
            <w:vAlign w:val="center"/>
          </w:tcPr>
          <w:p w14:paraId="4D4E3B95"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4D50951A"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2774D559"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48297513"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54710A97" w14:textId="77777777" w:rsidTr="00B61CE5">
        <w:trPr>
          <w:trHeight w:val="300"/>
        </w:trPr>
        <w:tc>
          <w:tcPr>
            <w:tcW w:w="1806" w:type="pct"/>
            <w:shd w:val="clear" w:color="auto" w:fill="auto"/>
            <w:noWrap/>
            <w:vAlign w:val="center"/>
          </w:tcPr>
          <w:p w14:paraId="5153E76C"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No</w:t>
            </w:r>
          </w:p>
        </w:tc>
        <w:tc>
          <w:tcPr>
            <w:tcW w:w="798" w:type="pct"/>
            <w:shd w:val="clear" w:color="auto" w:fill="auto"/>
            <w:noWrap/>
            <w:vAlign w:val="center"/>
          </w:tcPr>
          <w:p w14:paraId="1AE1F593"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tcPr>
          <w:p w14:paraId="6996CBFC"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591C7C9B"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34E51C07"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6E4963C0" w14:textId="77777777" w:rsidTr="00B61CE5">
        <w:trPr>
          <w:trHeight w:val="300"/>
        </w:trPr>
        <w:tc>
          <w:tcPr>
            <w:tcW w:w="1806" w:type="pct"/>
            <w:shd w:val="clear" w:color="auto" w:fill="auto"/>
            <w:noWrap/>
            <w:vAlign w:val="center"/>
          </w:tcPr>
          <w:p w14:paraId="0FB018BA"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Yes</w:t>
            </w:r>
          </w:p>
        </w:tc>
        <w:tc>
          <w:tcPr>
            <w:tcW w:w="798" w:type="pct"/>
            <w:shd w:val="clear" w:color="auto" w:fill="auto"/>
            <w:noWrap/>
            <w:vAlign w:val="center"/>
          </w:tcPr>
          <w:p w14:paraId="71B15130"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0.69</w:t>
            </w:r>
          </w:p>
        </w:tc>
        <w:tc>
          <w:tcPr>
            <w:tcW w:w="798" w:type="pct"/>
            <w:shd w:val="clear" w:color="auto" w:fill="auto"/>
            <w:noWrap/>
            <w:vAlign w:val="center"/>
          </w:tcPr>
          <w:p w14:paraId="3A84926D"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0.16</w:t>
            </w:r>
          </w:p>
        </w:tc>
        <w:tc>
          <w:tcPr>
            <w:tcW w:w="798" w:type="pct"/>
          </w:tcPr>
          <w:p w14:paraId="0AF24055"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3.01</w:t>
            </w:r>
          </w:p>
        </w:tc>
        <w:tc>
          <w:tcPr>
            <w:tcW w:w="799" w:type="pct"/>
          </w:tcPr>
          <w:p w14:paraId="0A9AC377"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0.62</w:t>
            </w:r>
          </w:p>
        </w:tc>
      </w:tr>
      <w:tr w:rsidR="001C03BC" w:rsidRPr="001C03BC" w14:paraId="7A29F942" w14:textId="77777777" w:rsidTr="00B61CE5">
        <w:trPr>
          <w:trHeight w:val="300"/>
        </w:trPr>
        <w:tc>
          <w:tcPr>
            <w:tcW w:w="1806" w:type="pct"/>
            <w:shd w:val="clear" w:color="auto" w:fill="auto"/>
            <w:noWrap/>
            <w:vAlign w:val="center"/>
          </w:tcPr>
          <w:p w14:paraId="1084AD72" w14:textId="77777777" w:rsidR="001C03BC" w:rsidRPr="001C03BC" w:rsidRDefault="001C03BC" w:rsidP="001C03BC">
            <w:pPr>
              <w:spacing w:after="0" w:line="240" w:lineRule="auto"/>
              <w:jc w:val="left"/>
              <w:rPr>
                <w:rFonts w:eastAsia="Times New Roman" w:cs="Arial"/>
                <w:b/>
                <w:color w:val="000000"/>
                <w:szCs w:val="22"/>
                <w:lang w:eastAsia="en-AU"/>
              </w:rPr>
            </w:pPr>
            <w:r w:rsidRPr="001C03BC">
              <w:rPr>
                <w:rFonts w:eastAsia="Times New Roman" w:cs="Arial"/>
                <w:b/>
                <w:color w:val="000000"/>
                <w:szCs w:val="22"/>
                <w:lang w:eastAsia="en-AU"/>
              </w:rPr>
              <w:t>Gender</w:t>
            </w:r>
          </w:p>
        </w:tc>
        <w:tc>
          <w:tcPr>
            <w:tcW w:w="798" w:type="pct"/>
            <w:shd w:val="clear" w:color="auto" w:fill="auto"/>
            <w:noWrap/>
            <w:vAlign w:val="center"/>
          </w:tcPr>
          <w:p w14:paraId="4CFEA915"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60A96D15"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5ECAB264"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212A9885"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00A22CAF" w14:textId="77777777" w:rsidTr="00B61CE5">
        <w:trPr>
          <w:trHeight w:val="300"/>
        </w:trPr>
        <w:tc>
          <w:tcPr>
            <w:tcW w:w="1806" w:type="pct"/>
            <w:shd w:val="clear" w:color="auto" w:fill="auto"/>
            <w:noWrap/>
            <w:vAlign w:val="center"/>
          </w:tcPr>
          <w:p w14:paraId="374C5C1A"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Male</w:t>
            </w:r>
          </w:p>
        </w:tc>
        <w:tc>
          <w:tcPr>
            <w:tcW w:w="798" w:type="pct"/>
            <w:shd w:val="clear" w:color="auto" w:fill="auto"/>
            <w:noWrap/>
            <w:vAlign w:val="center"/>
          </w:tcPr>
          <w:p w14:paraId="0776267E"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tcPr>
          <w:p w14:paraId="5AAF6978"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166DF531"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13640F0D"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254F0569" w14:textId="77777777" w:rsidTr="00B61CE5">
        <w:trPr>
          <w:trHeight w:val="300"/>
        </w:trPr>
        <w:tc>
          <w:tcPr>
            <w:tcW w:w="1806" w:type="pct"/>
            <w:shd w:val="clear" w:color="auto" w:fill="auto"/>
            <w:noWrap/>
            <w:vAlign w:val="center"/>
          </w:tcPr>
          <w:p w14:paraId="6898E993"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Female</w:t>
            </w:r>
          </w:p>
        </w:tc>
        <w:tc>
          <w:tcPr>
            <w:tcW w:w="798" w:type="pct"/>
            <w:shd w:val="clear" w:color="auto" w:fill="auto"/>
            <w:noWrap/>
            <w:vAlign w:val="center"/>
          </w:tcPr>
          <w:p w14:paraId="4D45887D"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1.23</w:t>
            </w:r>
          </w:p>
        </w:tc>
        <w:tc>
          <w:tcPr>
            <w:tcW w:w="798" w:type="pct"/>
            <w:shd w:val="clear" w:color="auto" w:fill="auto"/>
            <w:noWrap/>
            <w:vAlign w:val="center"/>
          </w:tcPr>
          <w:p w14:paraId="7F9211C7"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0.54</w:t>
            </w:r>
          </w:p>
        </w:tc>
        <w:tc>
          <w:tcPr>
            <w:tcW w:w="798" w:type="pct"/>
          </w:tcPr>
          <w:p w14:paraId="21C0EE7D"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2.80</w:t>
            </w:r>
          </w:p>
        </w:tc>
        <w:tc>
          <w:tcPr>
            <w:tcW w:w="799" w:type="pct"/>
          </w:tcPr>
          <w:p w14:paraId="0189FA2B"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0.62</w:t>
            </w:r>
          </w:p>
        </w:tc>
      </w:tr>
      <w:tr w:rsidR="001C03BC" w:rsidRPr="001C03BC" w14:paraId="5190D23A" w14:textId="77777777" w:rsidTr="00B61CE5">
        <w:trPr>
          <w:trHeight w:val="300"/>
        </w:trPr>
        <w:tc>
          <w:tcPr>
            <w:tcW w:w="1806" w:type="pct"/>
            <w:shd w:val="clear" w:color="auto" w:fill="auto"/>
            <w:noWrap/>
            <w:vAlign w:val="center"/>
          </w:tcPr>
          <w:p w14:paraId="638F530D" w14:textId="77777777" w:rsidR="001C03BC" w:rsidRPr="001C03BC" w:rsidRDefault="001C03BC" w:rsidP="001C03BC">
            <w:pPr>
              <w:spacing w:after="0" w:line="240" w:lineRule="auto"/>
              <w:jc w:val="left"/>
              <w:rPr>
                <w:rFonts w:eastAsia="Times New Roman" w:cs="Arial"/>
                <w:b/>
                <w:color w:val="000000"/>
                <w:szCs w:val="22"/>
                <w:lang w:eastAsia="en-AU"/>
              </w:rPr>
            </w:pPr>
            <w:r w:rsidRPr="001C03BC">
              <w:rPr>
                <w:rFonts w:eastAsia="Times New Roman" w:cs="Arial"/>
                <w:b/>
                <w:color w:val="000000"/>
                <w:szCs w:val="22"/>
                <w:lang w:eastAsia="en-AU"/>
              </w:rPr>
              <w:t>English first language</w:t>
            </w:r>
          </w:p>
        </w:tc>
        <w:tc>
          <w:tcPr>
            <w:tcW w:w="798" w:type="pct"/>
            <w:shd w:val="clear" w:color="auto" w:fill="auto"/>
            <w:noWrap/>
            <w:vAlign w:val="center"/>
          </w:tcPr>
          <w:p w14:paraId="0C721120"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0F07A9EE"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340ED6DE"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3855E076"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45C4A396" w14:textId="77777777" w:rsidTr="00B61CE5">
        <w:trPr>
          <w:trHeight w:val="300"/>
        </w:trPr>
        <w:tc>
          <w:tcPr>
            <w:tcW w:w="1806" w:type="pct"/>
            <w:shd w:val="clear" w:color="auto" w:fill="auto"/>
            <w:noWrap/>
            <w:vAlign w:val="center"/>
          </w:tcPr>
          <w:p w14:paraId="3BDDE039"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Yes</w:t>
            </w:r>
          </w:p>
        </w:tc>
        <w:tc>
          <w:tcPr>
            <w:tcW w:w="798" w:type="pct"/>
            <w:shd w:val="clear" w:color="auto" w:fill="auto"/>
            <w:noWrap/>
            <w:vAlign w:val="center"/>
          </w:tcPr>
          <w:p w14:paraId="49EFCCCA"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tcPr>
          <w:p w14:paraId="0F90324F"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29E6BAC5"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1397E8A4"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66BC0AEF" w14:textId="77777777" w:rsidTr="00B61CE5">
        <w:trPr>
          <w:trHeight w:val="300"/>
        </w:trPr>
        <w:tc>
          <w:tcPr>
            <w:tcW w:w="1806" w:type="pct"/>
            <w:shd w:val="clear" w:color="auto" w:fill="auto"/>
            <w:noWrap/>
            <w:vAlign w:val="center"/>
          </w:tcPr>
          <w:p w14:paraId="23C47A53"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No</w:t>
            </w:r>
          </w:p>
        </w:tc>
        <w:tc>
          <w:tcPr>
            <w:tcW w:w="798" w:type="pct"/>
            <w:shd w:val="clear" w:color="auto" w:fill="auto"/>
            <w:noWrap/>
            <w:vAlign w:val="center"/>
          </w:tcPr>
          <w:p w14:paraId="43958AE8"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0.31</w:t>
            </w:r>
          </w:p>
        </w:tc>
        <w:tc>
          <w:tcPr>
            <w:tcW w:w="798" w:type="pct"/>
            <w:shd w:val="clear" w:color="auto" w:fill="auto"/>
            <w:noWrap/>
            <w:vAlign w:val="center"/>
          </w:tcPr>
          <w:p w14:paraId="5AFECE6E"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0.03</w:t>
            </w:r>
          </w:p>
        </w:tc>
        <w:tc>
          <w:tcPr>
            <w:tcW w:w="798" w:type="pct"/>
          </w:tcPr>
          <w:p w14:paraId="7C423E3B"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2.91</w:t>
            </w:r>
          </w:p>
        </w:tc>
        <w:tc>
          <w:tcPr>
            <w:tcW w:w="799" w:type="pct"/>
          </w:tcPr>
          <w:p w14:paraId="145A4955"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0.31</w:t>
            </w:r>
          </w:p>
        </w:tc>
      </w:tr>
      <w:tr w:rsidR="001C03BC" w:rsidRPr="001C03BC" w14:paraId="5F271AC4" w14:textId="77777777" w:rsidTr="00B61CE5">
        <w:trPr>
          <w:trHeight w:val="300"/>
        </w:trPr>
        <w:tc>
          <w:tcPr>
            <w:tcW w:w="1806" w:type="pct"/>
            <w:shd w:val="clear" w:color="auto" w:fill="auto"/>
            <w:noWrap/>
            <w:vAlign w:val="center"/>
          </w:tcPr>
          <w:p w14:paraId="56FC507C" w14:textId="77777777" w:rsidR="001C03BC" w:rsidRPr="001C03BC" w:rsidRDefault="001C03BC" w:rsidP="001C03BC">
            <w:pPr>
              <w:spacing w:after="0" w:line="240" w:lineRule="auto"/>
              <w:jc w:val="left"/>
              <w:rPr>
                <w:rFonts w:eastAsia="Times New Roman" w:cs="Arial"/>
                <w:b/>
                <w:color w:val="000000"/>
                <w:szCs w:val="22"/>
                <w:lang w:eastAsia="en-AU"/>
              </w:rPr>
            </w:pPr>
            <w:r w:rsidRPr="001C03BC">
              <w:rPr>
                <w:rFonts w:eastAsia="Times New Roman" w:cs="Arial"/>
                <w:b/>
                <w:color w:val="000000"/>
                <w:szCs w:val="22"/>
                <w:lang w:eastAsia="en-AU"/>
              </w:rPr>
              <w:t xml:space="preserve">Easy to access the </w:t>
            </w:r>
            <w:proofErr w:type="spellStart"/>
            <w:r w:rsidRPr="001C03BC">
              <w:rPr>
                <w:rFonts w:eastAsia="Times New Roman" w:cs="Arial"/>
                <w:b/>
                <w:color w:val="000000"/>
                <w:szCs w:val="22"/>
                <w:lang w:eastAsia="en-AU"/>
              </w:rPr>
              <w:t>PrepL</w:t>
            </w:r>
            <w:proofErr w:type="spellEnd"/>
            <w:r w:rsidRPr="001C03BC">
              <w:rPr>
                <w:rFonts w:eastAsia="Times New Roman" w:cs="Arial"/>
                <w:b/>
                <w:color w:val="000000"/>
                <w:szCs w:val="22"/>
                <w:lang w:eastAsia="en-AU"/>
              </w:rPr>
              <w:t xml:space="preserve"> System</w:t>
            </w:r>
          </w:p>
        </w:tc>
        <w:tc>
          <w:tcPr>
            <w:tcW w:w="798" w:type="pct"/>
            <w:shd w:val="clear" w:color="auto" w:fill="auto"/>
            <w:noWrap/>
            <w:vAlign w:val="center"/>
          </w:tcPr>
          <w:p w14:paraId="28A880D6"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636358C6"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75518542"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5372334E"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0AA5A99E" w14:textId="77777777" w:rsidTr="00B61CE5">
        <w:trPr>
          <w:trHeight w:val="300"/>
        </w:trPr>
        <w:tc>
          <w:tcPr>
            <w:tcW w:w="1806" w:type="pct"/>
            <w:shd w:val="clear" w:color="auto" w:fill="auto"/>
            <w:noWrap/>
            <w:vAlign w:val="center"/>
          </w:tcPr>
          <w:p w14:paraId="7A3AAC76"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Yes</w:t>
            </w:r>
          </w:p>
        </w:tc>
        <w:tc>
          <w:tcPr>
            <w:tcW w:w="798" w:type="pct"/>
            <w:shd w:val="clear" w:color="auto" w:fill="auto"/>
            <w:noWrap/>
            <w:vAlign w:val="center"/>
          </w:tcPr>
          <w:p w14:paraId="37F73436"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tcPr>
          <w:p w14:paraId="219AD383"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4BB0FE8A"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tcPr>
          <w:p w14:paraId="6021C594"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31EA4272" w14:textId="77777777" w:rsidTr="00B61CE5">
        <w:trPr>
          <w:trHeight w:val="300"/>
        </w:trPr>
        <w:tc>
          <w:tcPr>
            <w:tcW w:w="1806" w:type="pct"/>
            <w:shd w:val="clear" w:color="auto" w:fill="auto"/>
            <w:noWrap/>
            <w:vAlign w:val="center"/>
          </w:tcPr>
          <w:p w14:paraId="1068C6A0"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No</w:t>
            </w:r>
          </w:p>
        </w:tc>
        <w:tc>
          <w:tcPr>
            <w:tcW w:w="798" w:type="pct"/>
            <w:shd w:val="clear" w:color="auto" w:fill="auto"/>
            <w:noWrap/>
            <w:vAlign w:val="center"/>
          </w:tcPr>
          <w:p w14:paraId="1E98B2C2"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4.21</w:t>
            </w:r>
          </w:p>
        </w:tc>
        <w:tc>
          <w:tcPr>
            <w:tcW w:w="798" w:type="pct"/>
            <w:shd w:val="clear" w:color="auto" w:fill="auto"/>
            <w:noWrap/>
            <w:vAlign w:val="center"/>
          </w:tcPr>
          <w:p w14:paraId="630E6CA7"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1.73</w:t>
            </w:r>
          </w:p>
        </w:tc>
        <w:tc>
          <w:tcPr>
            <w:tcW w:w="798" w:type="pct"/>
          </w:tcPr>
          <w:p w14:paraId="3B6B3B01"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10.26</w:t>
            </w:r>
          </w:p>
        </w:tc>
        <w:tc>
          <w:tcPr>
            <w:tcW w:w="799" w:type="pct"/>
            <w:vAlign w:val="center"/>
          </w:tcPr>
          <w:p w14:paraId="1BC36444" w14:textId="77777777" w:rsidR="001C03BC" w:rsidRPr="001C03BC" w:rsidRDefault="001C03BC" w:rsidP="001C03BC">
            <w:pPr>
              <w:spacing w:after="0" w:line="240" w:lineRule="auto"/>
              <w:jc w:val="center"/>
              <w:rPr>
                <w:rFonts w:eastAsia="Times New Roman" w:cs="Arial"/>
                <w:b/>
                <w:color w:val="000000"/>
                <w:szCs w:val="22"/>
                <w:lang w:eastAsia="en-AU"/>
              </w:rPr>
            </w:pPr>
            <w:r w:rsidRPr="001C03BC">
              <w:rPr>
                <w:rFonts w:eastAsia="Times New Roman" w:cs="Arial"/>
                <w:b/>
                <w:color w:val="000000"/>
                <w:szCs w:val="22"/>
                <w:lang w:eastAsia="en-AU"/>
              </w:rPr>
              <w:t>0.002</w:t>
            </w:r>
          </w:p>
        </w:tc>
      </w:tr>
      <w:tr w:rsidR="001C03BC" w:rsidRPr="001C03BC" w14:paraId="4DC9B655" w14:textId="77777777" w:rsidTr="00B61CE5">
        <w:trPr>
          <w:trHeight w:val="300"/>
        </w:trPr>
        <w:tc>
          <w:tcPr>
            <w:tcW w:w="1806" w:type="pct"/>
            <w:shd w:val="clear" w:color="auto" w:fill="auto"/>
            <w:noWrap/>
            <w:vAlign w:val="center"/>
          </w:tcPr>
          <w:p w14:paraId="0303DCAB" w14:textId="77777777" w:rsidR="001C03BC" w:rsidRPr="001C03BC" w:rsidRDefault="001C03BC" w:rsidP="001C03BC">
            <w:pPr>
              <w:spacing w:after="0" w:line="240" w:lineRule="auto"/>
              <w:jc w:val="left"/>
              <w:rPr>
                <w:rFonts w:eastAsia="Times New Roman" w:cs="Arial"/>
                <w:b/>
                <w:color w:val="000000"/>
                <w:szCs w:val="22"/>
                <w:lang w:eastAsia="en-AU"/>
              </w:rPr>
            </w:pPr>
            <w:r w:rsidRPr="001C03BC">
              <w:rPr>
                <w:rFonts w:eastAsia="Times New Roman" w:cs="Arial"/>
                <w:b/>
                <w:color w:val="000000"/>
                <w:szCs w:val="22"/>
                <w:lang w:eastAsia="en-AU"/>
              </w:rPr>
              <w:t xml:space="preserve">Pace of </w:t>
            </w:r>
            <w:proofErr w:type="spellStart"/>
            <w:r w:rsidRPr="001C03BC">
              <w:rPr>
                <w:rFonts w:eastAsia="Times New Roman" w:cs="Arial"/>
                <w:b/>
                <w:color w:val="000000"/>
                <w:szCs w:val="22"/>
                <w:lang w:eastAsia="en-AU"/>
              </w:rPr>
              <w:t>PrepL</w:t>
            </w:r>
            <w:proofErr w:type="spellEnd"/>
          </w:p>
        </w:tc>
        <w:tc>
          <w:tcPr>
            <w:tcW w:w="798" w:type="pct"/>
            <w:shd w:val="clear" w:color="auto" w:fill="auto"/>
            <w:noWrap/>
            <w:vAlign w:val="center"/>
          </w:tcPr>
          <w:p w14:paraId="46354A03"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05653049"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15FA06D0"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vAlign w:val="center"/>
          </w:tcPr>
          <w:p w14:paraId="33E40612"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55FC6352" w14:textId="77777777" w:rsidTr="00B61CE5">
        <w:trPr>
          <w:trHeight w:val="300"/>
        </w:trPr>
        <w:tc>
          <w:tcPr>
            <w:tcW w:w="1806" w:type="pct"/>
            <w:shd w:val="clear" w:color="auto" w:fill="auto"/>
            <w:noWrap/>
            <w:vAlign w:val="center"/>
          </w:tcPr>
          <w:p w14:paraId="4E64B3E5"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About right</w:t>
            </w:r>
          </w:p>
        </w:tc>
        <w:tc>
          <w:tcPr>
            <w:tcW w:w="798" w:type="pct"/>
            <w:shd w:val="clear" w:color="auto" w:fill="auto"/>
            <w:noWrap/>
            <w:vAlign w:val="center"/>
          </w:tcPr>
          <w:p w14:paraId="085629F1"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Reference</w:t>
            </w:r>
          </w:p>
        </w:tc>
        <w:tc>
          <w:tcPr>
            <w:tcW w:w="798" w:type="pct"/>
            <w:shd w:val="clear" w:color="auto" w:fill="auto"/>
            <w:noWrap/>
            <w:vAlign w:val="center"/>
          </w:tcPr>
          <w:p w14:paraId="6C93BC8B"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8" w:type="pct"/>
          </w:tcPr>
          <w:p w14:paraId="7AB510F6" w14:textId="77777777" w:rsidR="001C03BC" w:rsidRPr="001C03BC" w:rsidRDefault="001C03BC" w:rsidP="001C03BC">
            <w:pPr>
              <w:spacing w:after="0" w:line="240" w:lineRule="auto"/>
              <w:jc w:val="center"/>
              <w:rPr>
                <w:rFonts w:eastAsia="Times New Roman" w:cs="Arial"/>
                <w:color w:val="000000"/>
                <w:szCs w:val="22"/>
                <w:lang w:eastAsia="en-AU"/>
              </w:rPr>
            </w:pPr>
          </w:p>
        </w:tc>
        <w:tc>
          <w:tcPr>
            <w:tcW w:w="799" w:type="pct"/>
            <w:vAlign w:val="center"/>
          </w:tcPr>
          <w:p w14:paraId="0F589FF0" w14:textId="77777777" w:rsidR="001C03BC" w:rsidRPr="001C03BC" w:rsidRDefault="001C03BC" w:rsidP="001C03BC">
            <w:pPr>
              <w:spacing w:after="0" w:line="240" w:lineRule="auto"/>
              <w:jc w:val="center"/>
              <w:rPr>
                <w:rFonts w:eastAsia="Times New Roman" w:cs="Arial"/>
                <w:color w:val="000000"/>
                <w:szCs w:val="22"/>
                <w:lang w:eastAsia="en-AU"/>
              </w:rPr>
            </w:pPr>
          </w:p>
        </w:tc>
      </w:tr>
      <w:tr w:rsidR="001C03BC" w:rsidRPr="001C03BC" w14:paraId="42B64888" w14:textId="77777777" w:rsidTr="00B61CE5">
        <w:trPr>
          <w:trHeight w:val="300"/>
        </w:trPr>
        <w:tc>
          <w:tcPr>
            <w:tcW w:w="1806" w:type="pct"/>
            <w:shd w:val="clear" w:color="auto" w:fill="auto"/>
            <w:noWrap/>
            <w:vAlign w:val="center"/>
          </w:tcPr>
          <w:p w14:paraId="4E7B3647"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Too fast</w:t>
            </w:r>
          </w:p>
        </w:tc>
        <w:tc>
          <w:tcPr>
            <w:tcW w:w="798" w:type="pct"/>
            <w:shd w:val="clear" w:color="auto" w:fill="auto"/>
            <w:noWrap/>
            <w:vAlign w:val="center"/>
          </w:tcPr>
          <w:p w14:paraId="67DE1470"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2.06</w:t>
            </w:r>
          </w:p>
        </w:tc>
        <w:tc>
          <w:tcPr>
            <w:tcW w:w="798" w:type="pct"/>
            <w:shd w:val="clear" w:color="auto" w:fill="auto"/>
            <w:noWrap/>
            <w:vAlign w:val="center"/>
          </w:tcPr>
          <w:p w14:paraId="4DC2F3F0"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0.40</w:t>
            </w:r>
          </w:p>
        </w:tc>
        <w:tc>
          <w:tcPr>
            <w:tcW w:w="798" w:type="pct"/>
          </w:tcPr>
          <w:p w14:paraId="4B152391"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10.65</w:t>
            </w:r>
          </w:p>
        </w:tc>
        <w:tc>
          <w:tcPr>
            <w:tcW w:w="799" w:type="pct"/>
            <w:vAlign w:val="center"/>
          </w:tcPr>
          <w:p w14:paraId="0502424D"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0.39</w:t>
            </w:r>
          </w:p>
        </w:tc>
      </w:tr>
      <w:tr w:rsidR="001C03BC" w:rsidRPr="001C03BC" w14:paraId="4DE605B1" w14:textId="77777777" w:rsidTr="00B61CE5">
        <w:trPr>
          <w:trHeight w:val="300"/>
        </w:trPr>
        <w:tc>
          <w:tcPr>
            <w:tcW w:w="1806" w:type="pct"/>
            <w:shd w:val="clear" w:color="auto" w:fill="auto"/>
            <w:noWrap/>
            <w:vAlign w:val="center"/>
          </w:tcPr>
          <w:p w14:paraId="66096AF6" w14:textId="77777777" w:rsidR="001C03BC" w:rsidRPr="001C03BC" w:rsidRDefault="001C03BC" w:rsidP="001C03BC">
            <w:pPr>
              <w:spacing w:after="0" w:line="240" w:lineRule="auto"/>
              <w:jc w:val="left"/>
              <w:rPr>
                <w:rFonts w:eastAsia="Times New Roman" w:cs="Arial"/>
                <w:color w:val="000000"/>
                <w:szCs w:val="22"/>
                <w:lang w:eastAsia="en-AU"/>
              </w:rPr>
            </w:pPr>
            <w:r w:rsidRPr="001C03BC">
              <w:rPr>
                <w:rFonts w:eastAsia="Times New Roman" w:cs="Arial"/>
                <w:color w:val="000000"/>
                <w:szCs w:val="22"/>
                <w:lang w:eastAsia="en-AU"/>
              </w:rPr>
              <w:t>Too slow</w:t>
            </w:r>
          </w:p>
        </w:tc>
        <w:tc>
          <w:tcPr>
            <w:tcW w:w="798" w:type="pct"/>
            <w:shd w:val="clear" w:color="auto" w:fill="auto"/>
            <w:noWrap/>
            <w:vAlign w:val="center"/>
          </w:tcPr>
          <w:p w14:paraId="12594C3E"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5.99</w:t>
            </w:r>
          </w:p>
        </w:tc>
        <w:tc>
          <w:tcPr>
            <w:tcW w:w="798" w:type="pct"/>
            <w:shd w:val="clear" w:color="auto" w:fill="auto"/>
            <w:noWrap/>
            <w:vAlign w:val="center"/>
          </w:tcPr>
          <w:p w14:paraId="06CE9715"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2.63</w:t>
            </w:r>
          </w:p>
        </w:tc>
        <w:tc>
          <w:tcPr>
            <w:tcW w:w="798" w:type="pct"/>
          </w:tcPr>
          <w:p w14:paraId="3E86A8B7" w14:textId="77777777" w:rsidR="001C03BC" w:rsidRPr="001C03BC" w:rsidRDefault="001C03BC" w:rsidP="001C03BC">
            <w:pPr>
              <w:spacing w:after="0" w:line="240" w:lineRule="auto"/>
              <w:jc w:val="center"/>
              <w:rPr>
                <w:rFonts w:eastAsia="Times New Roman" w:cs="Arial"/>
                <w:color w:val="000000"/>
                <w:szCs w:val="22"/>
                <w:lang w:eastAsia="en-AU"/>
              </w:rPr>
            </w:pPr>
            <w:r w:rsidRPr="001C03BC">
              <w:rPr>
                <w:rFonts w:eastAsia="Times New Roman" w:cs="Arial"/>
                <w:color w:val="000000"/>
                <w:szCs w:val="22"/>
                <w:lang w:eastAsia="en-AU"/>
              </w:rPr>
              <w:t>13.63</w:t>
            </w:r>
          </w:p>
        </w:tc>
        <w:tc>
          <w:tcPr>
            <w:tcW w:w="799" w:type="pct"/>
            <w:vAlign w:val="center"/>
          </w:tcPr>
          <w:p w14:paraId="4F035523" w14:textId="77777777" w:rsidR="001C03BC" w:rsidRPr="001C03BC" w:rsidRDefault="001C03BC" w:rsidP="001C03BC">
            <w:pPr>
              <w:spacing w:after="0" w:line="240" w:lineRule="auto"/>
              <w:jc w:val="center"/>
              <w:rPr>
                <w:rFonts w:eastAsia="Times New Roman" w:cs="Arial"/>
                <w:b/>
                <w:color w:val="000000"/>
                <w:szCs w:val="22"/>
                <w:lang w:eastAsia="en-AU"/>
              </w:rPr>
            </w:pPr>
            <w:r w:rsidRPr="001C03BC">
              <w:rPr>
                <w:rFonts w:eastAsia="Times New Roman" w:cs="Arial"/>
                <w:b/>
                <w:color w:val="000000"/>
                <w:szCs w:val="22"/>
                <w:lang w:eastAsia="en-AU"/>
              </w:rPr>
              <w:t>&lt;0.0001</w:t>
            </w:r>
          </w:p>
        </w:tc>
      </w:tr>
    </w:tbl>
    <w:p w14:paraId="0C75394F" w14:textId="77777777" w:rsidR="001C03BC" w:rsidRPr="001C03BC" w:rsidRDefault="001C03BC" w:rsidP="001C03BC">
      <w:pPr>
        <w:spacing w:after="160" w:line="360" w:lineRule="auto"/>
        <w:jc w:val="left"/>
        <w:rPr>
          <w:rFonts w:eastAsiaTheme="minorEastAsia" w:cs="Arial"/>
          <w:szCs w:val="22"/>
          <w:lang w:eastAsia="zh-CN"/>
        </w:rPr>
      </w:pPr>
    </w:p>
    <w:p w14:paraId="15704AB1" w14:textId="2D08172E" w:rsidR="00B61CE5" w:rsidRDefault="00B61CE5" w:rsidP="00B61CE5">
      <w:pPr>
        <w:pStyle w:val="Heading3"/>
      </w:pPr>
      <w:bookmarkStart w:id="117" w:name="_Toc209173692"/>
      <w:r>
        <w:t>2.</w:t>
      </w:r>
      <w:r w:rsidR="00240E91">
        <w:t>4</w:t>
      </w:r>
      <w:r>
        <w:t>.2</w:t>
      </w:r>
      <w:r>
        <w:tab/>
        <w:t>Provisional driver survey</w:t>
      </w:r>
      <w:bookmarkEnd w:id="117"/>
    </w:p>
    <w:p w14:paraId="28159E74" w14:textId="586A7AD9" w:rsidR="00240E91" w:rsidRDefault="00240E91" w:rsidP="00240E91">
      <w:pPr>
        <w:pStyle w:val="Heading3"/>
        <w:rPr>
          <w:i/>
        </w:rPr>
      </w:pPr>
      <w:bookmarkStart w:id="118" w:name="_Toc209173693"/>
      <w:r w:rsidRPr="00F2049B">
        <w:rPr>
          <w:i/>
        </w:rPr>
        <w:t>2.</w:t>
      </w:r>
      <w:r>
        <w:rPr>
          <w:i/>
        </w:rPr>
        <w:t>4.2.1</w:t>
      </w:r>
      <w:r w:rsidRPr="00F2049B">
        <w:rPr>
          <w:i/>
        </w:rPr>
        <w:tab/>
      </w:r>
      <w:r>
        <w:rPr>
          <w:i/>
        </w:rPr>
        <w:t>Demographics</w:t>
      </w:r>
      <w:bookmarkEnd w:id="118"/>
    </w:p>
    <w:p w14:paraId="7979FF96" w14:textId="16A9B281" w:rsidR="00544867" w:rsidRPr="00544867" w:rsidRDefault="00544867" w:rsidP="00544867">
      <w:pPr>
        <w:spacing w:after="200"/>
        <w:rPr>
          <w:rFonts w:eastAsiaTheme="minorEastAsia" w:cs="Arial"/>
          <w:szCs w:val="22"/>
          <w:lang w:eastAsia="zh-CN"/>
        </w:rPr>
      </w:pPr>
      <w:r w:rsidRPr="00544867">
        <w:rPr>
          <w:rFonts w:eastAsiaTheme="minorEastAsia" w:cs="Arial"/>
          <w:szCs w:val="22"/>
          <w:lang w:eastAsia="zh-CN"/>
        </w:rPr>
        <w:t xml:space="preserve">A total of 398 individuals accessed the P1 survey, with 379 consenting to participate. As with the learner driver survey, respondents were free to cease completing the survey at any </w:t>
      </w:r>
      <w:proofErr w:type="gramStart"/>
      <w:r w:rsidRPr="00544867">
        <w:rPr>
          <w:rFonts w:eastAsiaTheme="minorEastAsia" w:cs="Arial"/>
          <w:szCs w:val="22"/>
          <w:lang w:eastAsia="zh-CN"/>
        </w:rPr>
        <w:t>time, or</w:t>
      </w:r>
      <w:proofErr w:type="gramEnd"/>
      <w:r w:rsidRPr="00544867">
        <w:rPr>
          <w:rFonts w:eastAsiaTheme="minorEastAsia" w:cs="Arial"/>
          <w:szCs w:val="22"/>
          <w:lang w:eastAsia="zh-CN"/>
        </w:rPr>
        <w:t xml:space="preserve"> otherwise skip individual questions they did not feel comfortable answering. A total of 194 respondents reached the end of the survey. </w:t>
      </w:r>
      <w:r w:rsidRPr="00544867">
        <w:rPr>
          <w:rFonts w:eastAsiaTheme="minorEastAsia" w:cs="Arial"/>
          <w:szCs w:val="22"/>
          <w:lang w:eastAsia="zh-CN"/>
        </w:rPr>
        <w:fldChar w:fldCharType="begin"/>
      </w:r>
      <w:r w:rsidRPr="00544867">
        <w:rPr>
          <w:rFonts w:eastAsiaTheme="minorEastAsia" w:cs="Arial"/>
          <w:szCs w:val="22"/>
          <w:lang w:eastAsia="zh-CN"/>
        </w:rPr>
        <w:instrText xml:space="preserve"> REF _Ref208590070 \h </w:instrText>
      </w:r>
      <w:r w:rsidRPr="00544867">
        <w:rPr>
          <w:rFonts w:eastAsiaTheme="minorEastAsia" w:cs="Arial"/>
          <w:szCs w:val="22"/>
          <w:lang w:eastAsia="zh-CN"/>
        </w:rPr>
      </w:r>
      <w:r w:rsidRPr="00544867">
        <w:rPr>
          <w:rFonts w:eastAsiaTheme="minorEastAsia" w:cs="Arial"/>
          <w:szCs w:val="22"/>
          <w:lang w:eastAsia="zh-CN"/>
        </w:rPr>
        <w:fldChar w:fldCharType="separate"/>
      </w:r>
      <w:r w:rsidR="00FE290D" w:rsidRPr="00544867">
        <w:rPr>
          <w:rFonts w:eastAsiaTheme="minorEastAsia" w:cs="Arial"/>
          <w:b/>
          <w:bCs/>
          <w:sz w:val="20"/>
          <w:lang w:eastAsia="zh-CN"/>
        </w:rPr>
        <w:t xml:space="preserve">Table </w:t>
      </w:r>
      <w:r w:rsidR="00FE290D">
        <w:rPr>
          <w:rFonts w:eastAsiaTheme="minorEastAsia" w:cs="Arial"/>
          <w:b/>
          <w:bCs/>
          <w:noProof/>
          <w:sz w:val="20"/>
          <w:lang w:eastAsia="zh-CN"/>
        </w:rPr>
        <w:t>29</w:t>
      </w:r>
      <w:r w:rsidRPr="00544867">
        <w:rPr>
          <w:rFonts w:eastAsiaTheme="minorEastAsia" w:cs="Arial"/>
          <w:szCs w:val="22"/>
          <w:lang w:eastAsia="zh-CN"/>
        </w:rPr>
        <w:fldChar w:fldCharType="end"/>
      </w:r>
      <w:r w:rsidRPr="00544867">
        <w:rPr>
          <w:rFonts w:eastAsiaTheme="minorEastAsia" w:cs="Arial"/>
          <w:szCs w:val="22"/>
          <w:lang w:eastAsia="zh-CN"/>
        </w:rPr>
        <w:t xml:space="preserve"> provides demographic information on the P1 driver study sample, in terms of age, gender, Aboriginal and/or Torres Strait Islander background and language spoken at home. </w:t>
      </w:r>
    </w:p>
    <w:p w14:paraId="584F23B0" w14:textId="48F90FB3" w:rsidR="00544867" w:rsidRDefault="00544867" w:rsidP="00544867">
      <w:pPr>
        <w:spacing w:after="200"/>
        <w:rPr>
          <w:rFonts w:eastAsiaTheme="minorEastAsia" w:cs="Arial"/>
          <w:szCs w:val="22"/>
          <w:lang w:eastAsia="zh-CN"/>
        </w:rPr>
      </w:pPr>
      <w:r w:rsidRPr="00544867">
        <w:rPr>
          <w:rFonts w:eastAsiaTheme="minorEastAsia" w:cs="Arial"/>
          <w:szCs w:val="22"/>
          <w:lang w:eastAsia="zh-CN"/>
        </w:rPr>
        <w:t xml:space="preserve">As expected, given the survey was focussed on those who are new to driving, </w:t>
      </w:r>
      <w:proofErr w:type="gramStart"/>
      <w:r w:rsidRPr="00544867">
        <w:rPr>
          <w:rFonts w:eastAsiaTheme="minorEastAsia" w:cs="Arial"/>
          <w:szCs w:val="22"/>
          <w:lang w:eastAsia="zh-CN"/>
        </w:rPr>
        <w:t>the majority of</w:t>
      </w:r>
      <w:proofErr w:type="gramEnd"/>
      <w:r w:rsidRPr="00544867">
        <w:rPr>
          <w:rFonts w:eastAsiaTheme="minorEastAsia" w:cs="Arial"/>
          <w:szCs w:val="22"/>
          <w:lang w:eastAsia="zh-CN"/>
        </w:rPr>
        <w:t xml:space="preserve"> respondents were aged 17 (n=108, 35.2%) or 18 years (n=107, 34.9%). A higher number of females (n=154, 55.0%) completed the survey than did males (n=120, 42.9%). Around 6 percent (n=17, 6.1%) of respondents identified as being of Aboriginal and/or Torres Strait Islander descent. Over 90 percent (n=259, 92.8%) reported speaking English at home.</w:t>
      </w:r>
    </w:p>
    <w:p w14:paraId="15DC32D3" w14:textId="3B96989A" w:rsidR="00544867" w:rsidRDefault="00544867">
      <w:pPr>
        <w:spacing w:after="0" w:line="240" w:lineRule="auto"/>
        <w:jc w:val="left"/>
        <w:rPr>
          <w:rFonts w:eastAsiaTheme="minorEastAsia" w:cs="Arial"/>
          <w:szCs w:val="22"/>
          <w:lang w:eastAsia="zh-CN"/>
        </w:rPr>
      </w:pPr>
      <w:r>
        <w:rPr>
          <w:rFonts w:eastAsiaTheme="minorEastAsia" w:cs="Arial"/>
          <w:szCs w:val="22"/>
          <w:lang w:eastAsia="zh-CN"/>
        </w:rPr>
        <w:br w:type="page"/>
      </w:r>
    </w:p>
    <w:p w14:paraId="6F18FD10" w14:textId="6E055DAD" w:rsidR="00544867" w:rsidRPr="00544867" w:rsidRDefault="00544867" w:rsidP="00544867">
      <w:pPr>
        <w:keepNext/>
        <w:spacing w:after="200" w:line="240" w:lineRule="auto"/>
        <w:jc w:val="left"/>
        <w:rPr>
          <w:rFonts w:eastAsiaTheme="minorEastAsia" w:cs="Arial"/>
          <w:b/>
          <w:bCs/>
          <w:sz w:val="20"/>
          <w:lang w:eastAsia="zh-CN"/>
        </w:rPr>
      </w:pPr>
      <w:bookmarkStart w:id="119" w:name="_Ref208590070"/>
      <w:bookmarkStart w:id="120" w:name="_Toc208858350"/>
      <w:bookmarkStart w:id="121" w:name="_Toc209173304"/>
      <w:r w:rsidRPr="00544867">
        <w:rPr>
          <w:rFonts w:eastAsiaTheme="minorEastAsia" w:cs="Arial"/>
          <w:b/>
          <w:bCs/>
          <w:sz w:val="20"/>
          <w:lang w:eastAsia="zh-CN"/>
        </w:rPr>
        <w:lastRenderedPageBreak/>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29</w:t>
      </w:r>
      <w:r w:rsidR="007B6282">
        <w:rPr>
          <w:rFonts w:eastAsiaTheme="minorEastAsia" w:cs="Arial"/>
          <w:b/>
          <w:bCs/>
          <w:sz w:val="20"/>
          <w:lang w:eastAsia="zh-CN"/>
        </w:rPr>
        <w:fldChar w:fldCharType="end"/>
      </w:r>
      <w:bookmarkEnd w:id="119"/>
      <w:r w:rsidRPr="00544867">
        <w:rPr>
          <w:rFonts w:eastAsiaTheme="minorEastAsia" w:cs="Arial"/>
          <w:b/>
          <w:bCs/>
          <w:sz w:val="20"/>
          <w:lang w:eastAsia="zh-CN"/>
        </w:rPr>
        <w:t xml:space="preserve"> Demographic profile of respondents completing the P1 driver survey</w:t>
      </w:r>
      <w:bookmarkEnd w:id="120"/>
      <w:bookmarkEnd w:id="121"/>
    </w:p>
    <w:tbl>
      <w:tblPr>
        <w:tblW w:w="5760" w:type="dxa"/>
        <w:tblLook w:val="04A0" w:firstRow="1" w:lastRow="0" w:firstColumn="1" w:lastColumn="0" w:noHBand="0" w:noVBand="1"/>
      </w:tblPr>
      <w:tblGrid>
        <w:gridCol w:w="3820"/>
        <w:gridCol w:w="960"/>
        <w:gridCol w:w="980"/>
      </w:tblGrid>
      <w:tr w:rsidR="00544867" w:rsidRPr="00544867" w14:paraId="1EA27E4D" w14:textId="77777777" w:rsidTr="00797431">
        <w:trPr>
          <w:trHeight w:val="300"/>
        </w:trPr>
        <w:tc>
          <w:tcPr>
            <w:tcW w:w="3820" w:type="dxa"/>
            <w:tcBorders>
              <w:top w:val="single" w:sz="4" w:space="0" w:color="auto"/>
              <w:left w:val="nil"/>
              <w:bottom w:val="single" w:sz="4" w:space="0" w:color="auto"/>
              <w:right w:val="nil"/>
            </w:tcBorders>
            <w:noWrap/>
            <w:vAlign w:val="bottom"/>
            <w:hideMark/>
          </w:tcPr>
          <w:p w14:paraId="26C15A57" w14:textId="77777777" w:rsidR="00544867" w:rsidRPr="00544867" w:rsidRDefault="00544867" w:rsidP="00544867">
            <w:pPr>
              <w:spacing w:after="0" w:line="240" w:lineRule="auto"/>
              <w:jc w:val="left"/>
              <w:rPr>
                <w:rFonts w:eastAsia="Times New Roman" w:cs="Arial"/>
                <w:szCs w:val="22"/>
                <w:lang w:eastAsia="en-AU"/>
              </w:rPr>
            </w:pPr>
          </w:p>
        </w:tc>
        <w:tc>
          <w:tcPr>
            <w:tcW w:w="960" w:type="dxa"/>
            <w:tcBorders>
              <w:top w:val="single" w:sz="4" w:space="0" w:color="auto"/>
              <w:left w:val="nil"/>
              <w:bottom w:val="single" w:sz="4" w:space="0" w:color="auto"/>
              <w:right w:val="nil"/>
            </w:tcBorders>
            <w:noWrap/>
            <w:vAlign w:val="center"/>
            <w:hideMark/>
          </w:tcPr>
          <w:p w14:paraId="62B3887B"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n</w:t>
            </w:r>
          </w:p>
        </w:tc>
        <w:tc>
          <w:tcPr>
            <w:tcW w:w="980" w:type="dxa"/>
            <w:tcBorders>
              <w:top w:val="single" w:sz="4" w:space="0" w:color="auto"/>
              <w:left w:val="nil"/>
              <w:bottom w:val="single" w:sz="4" w:space="0" w:color="auto"/>
              <w:right w:val="nil"/>
            </w:tcBorders>
            <w:noWrap/>
            <w:vAlign w:val="center"/>
            <w:hideMark/>
          </w:tcPr>
          <w:p w14:paraId="1C87BE76"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w:t>
            </w:r>
          </w:p>
        </w:tc>
      </w:tr>
      <w:tr w:rsidR="00544867" w:rsidRPr="00544867" w14:paraId="07FD65A9" w14:textId="77777777" w:rsidTr="00797431">
        <w:trPr>
          <w:trHeight w:val="300"/>
        </w:trPr>
        <w:tc>
          <w:tcPr>
            <w:tcW w:w="3820" w:type="dxa"/>
            <w:tcBorders>
              <w:top w:val="single" w:sz="4" w:space="0" w:color="auto"/>
              <w:left w:val="nil"/>
              <w:bottom w:val="nil"/>
              <w:right w:val="nil"/>
            </w:tcBorders>
            <w:noWrap/>
            <w:vAlign w:val="bottom"/>
            <w:hideMark/>
          </w:tcPr>
          <w:p w14:paraId="5AD403BF" w14:textId="77777777" w:rsidR="00544867" w:rsidRPr="00544867" w:rsidRDefault="00544867" w:rsidP="00544867">
            <w:pPr>
              <w:spacing w:after="0" w:line="240" w:lineRule="auto"/>
              <w:jc w:val="left"/>
              <w:rPr>
                <w:rFonts w:eastAsia="Times New Roman" w:cs="Arial"/>
                <w:b/>
                <w:bCs/>
                <w:color w:val="000000"/>
                <w:szCs w:val="22"/>
                <w:lang w:eastAsia="en-AU"/>
              </w:rPr>
            </w:pPr>
            <w:r w:rsidRPr="00544867">
              <w:rPr>
                <w:rFonts w:eastAsia="Times New Roman" w:cs="Arial"/>
                <w:b/>
                <w:bCs/>
                <w:color w:val="000000"/>
                <w:szCs w:val="22"/>
                <w:lang w:eastAsia="en-AU"/>
              </w:rPr>
              <w:t>Age</w:t>
            </w:r>
          </w:p>
        </w:tc>
        <w:tc>
          <w:tcPr>
            <w:tcW w:w="960" w:type="dxa"/>
            <w:tcBorders>
              <w:top w:val="single" w:sz="4" w:space="0" w:color="auto"/>
              <w:left w:val="nil"/>
              <w:bottom w:val="nil"/>
              <w:right w:val="nil"/>
            </w:tcBorders>
            <w:noWrap/>
            <w:vAlign w:val="bottom"/>
            <w:hideMark/>
          </w:tcPr>
          <w:p w14:paraId="12A0A3EF" w14:textId="77777777" w:rsidR="00544867" w:rsidRPr="00544867" w:rsidRDefault="00544867" w:rsidP="00544867">
            <w:pPr>
              <w:spacing w:after="0" w:line="240" w:lineRule="auto"/>
              <w:jc w:val="center"/>
              <w:rPr>
                <w:rFonts w:eastAsia="Times New Roman" w:cs="Arial"/>
                <w:b/>
                <w:bCs/>
                <w:color w:val="000000"/>
                <w:szCs w:val="22"/>
                <w:lang w:eastAsia="en-AU"/>
              </w:rPr>
            </w:pPr>
          </w:p>
        </w:tc>
        <w:tc>
          <w:tcPr>
            <w:tcW w:w="980" w:type="dxa"/>
            <w:tcBorders>
              <w:top w:val="single" w:sz="4" w:space="0" w:color="auto"/>
              <w:left w:val="nil"/>
              <w:bottom w:val="nil"/>
              <w:right w:val="nil"/>
            </w:tcBorders>
            <w:noWrap/>
            <w:vAlign w:val="bottom"/>
            <w:hideMark/>
          </w:tcPr>
          <w:p w14:paraId="37BDD0BB" w14:textId="77777777" w:rsidR="00544867" w:rsidRPr="00544867" w:rsidRDefault="00544867" w:rsidP="00544867">
            <w:pPr>
              <w:spacing w:after="0" w:line="240" w:lineRule="auto"/>
              <w:jc w:val="center"/>
              <w:rPr>
                <w:rFonts w:eastAsia="Times New Roman" w:cs="Arial"/>
                <w:szCs w:val="22"/>
                <w:lang w:eastAsia="en-AU"/>
              </w:rPr>
            </w:pPr>
          </w:p>
        </w:tc>
      </w:tr>
      <w:tr w:rsidR="00544867" w:rsidRPr="00544867" w14:paraId="0B23A689" w14:textId="77777777" w:rsidTr="00797431">
        <w:trPr>
          <w:trHeight w:val="300"/>
        </w:trPr>
        <w:tc>
          <w:tcPr>
            <w:tcW w:w="3820" w:type="dxa"/>
            <w:tcBorders>
              <w:top w:val="nil"/>
              <w:left w:val="nil"/>
              <w:bottom w:val="nil"/>
              <w:right w:val="nil"/>
            </w:tcBorders>
            <w:noWrap/>
            <w:vAlign w:val="bottom"/>
            <w:hideMark/>
          </w:tcPr>
          <w:p w14:paraId="1F31C210"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17</w:t>
            </w:r>
          </w:p>
        </w:tc>
        <w:tc>
          <w:tcPr>
            <w:tcW w:w="960" w:type="dxa"/>
            <w:tcBorders>
              <w:top w:val="nil"/>
              <w:left w:val="nil"/>
              <w:bottom w:val="nil"/>
              <w:right w:val="nil"/>
            </w:tcBorders>
            <w:noWrap/>
            <w:vAlign w:val="bottom"/>
            <w:hideMark/>
          </w:tcPr>
          <w:p w14:paraId="52EEA618"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108</w:t>
            </w:r>
          </w:p>
        </w:tc>
        <w:tc>
          <w:tcPr>
            <w:tcW w:w="980" w:type="dxa"/>
            <w:tcBorders>
              <w:top w:val="nil"/>
              <w:left w:val="nil"/>
              <w:bottom w:val="nil"/>
              <w:right w:val="nil"/>
            </w:tcBorders>
            <w:noWrap/>
            <w:vAlign w:val="bottom"/>
            <w:hideMark/>
          </w:tcPr>
          <w:p w14:paraId="2866CF18"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35.2</w:t>
            </w:r>
          </w:p>
        </w:tc>
      </w:tr>
      <w:tr w:rsidR="00544867" w:rsidRPr="00544867" w14:paraId="479BB0FB" w14:textId="77777777" w:rsidTr="00797431">
        <w:trPr>
          <w:trHeight w:val="300"/>
        </w:trPr>
        <w:tc>
          <w:tcPr>
            <w:tcW w:w="3820" w:type="dxa"/>
            <w:tcBorders>
              <w:top w:val="nil"/>
              <w:left w:val="nil"/>
              <w:bottom w:val="nil"/>
              <w:right w:val="nil"/>
            </w:tcBorders>
            <w:noWrap/>
            <w:vAlign w:val="bottom"/>
            <w:hideMark/>
          </w:tcPr>
          <w:p w14:paraId="71B88EF0"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18</w:t>
            </w:r>
          </w:p>
        </w:tc>
        <w:tc>
          <w:tcPr>
            <w:tcW w:w="960" w:type="dxa"/>
            <w:tcBorders>
              <w:top w:val="nil"/>
              <w:left w:val="nil"/>
              <w:bottom w:val="nil"/>
              <w:right w:val="nil"/>
            </w:tcBorders>
            <w:noWrap/>
            <w:vAlign w:val="bottom"/>
            <w:hideMark/>
          </w:tcPr>
          <w:p w14:paraId="50507DBB"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107</w:t>
            </w:r>
          </w:p>
        </w:tc>
        <w:tc>
          <w:tcPr>
            <w:tcW w:w="980" w:type="dxa"/>
            <w:tcBorders>
              <w:top w:val="nil"/>
              <w:left w:val="nil"/>
              <w:bottom w:val="nil"/>
              <w:right w:val="nil"/>
            </w:tcBorders>
            <w:noWrap/>
            <w:vAlign w:val="bottom"/>
            <w:hideMark/>
          </w:tcPr>
          <w:p w14:paraId="3AF4422E"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34.9</w:t>
            </w:r>
          </w:p>
        </w:tc>
      </w:tr>
      <w:tr w:rsidR="00544867" w:rsidRPr="00544867" w14:paraId="3061BC9E" w14:textId="77777777" w:rsidTr="00797431">
        <w:trPr>
          <w:trHeight w:val="300"/>
        </w:trPr>
        <w:tc>
          <w:tcPr>
            <w:tcW w:w="3820" w:type="dxa"/>
            <w:tcBorders>
              <w:top w:val="nil"/>
              <w:left w:val="nil"/>
              <w:bottom w:val="nil"/>
              <w:right w:val="nil"/>
            </w:tcBorders>
            <w:noWrap/>
            <w:vAlign w:val="bottom"/>
            <w:hideMark/>
          </w:tcPr>
          <w:p w14:paraId="3AE177F5"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19-20</w:t>
            </w:r>
          </w:p>
        </w:tc>
        <w:tc>
          <w:tcPr>
            <w:tcW w:w="960" w:type="dxa"/>
            <w:tcBorders>
              <w:top w:val="nil"/>
              <w:left w:val="nil"/>
              <w:bottom w:val="nil"/>
              <w:right w:val="nil"/>
            </w:tcBorders>
            <w:noWrap/>
            <w:vAlign w:val="bottom"/>
            <w:hideMark/>
          </w:tcPr>
          <w:p w14:paraId="76C3C59F"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59</w:t>
            </w:r>
          </w:p>
        </w:tc>
        <w:tc>
          <w:tcPr>
            <w:tcW w:w="980" w:type="dxa"/>
            <w:tcBorders>
              <w:top w:val="nil"/>
              <w:left w:val="nil"/>
              <w:bottom w:val="nil"/>
              <w:right w:val="nil"/>
            </w:tcBorders>
            <w:noWrap/>
            <w:vAlign w:val="bottom"/>
            <w:hideMark/>
          </w:tcPr>
          <w:p w14:paraId="4F8159E0"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19.2</w:t>
            </w:r>
          </w:p>
        </w:tc>
      </w:tr>
      <w:tr w:rsidR="00544867" w:rsidRPr="00544867" w14:paraId="00AFFAE4" w14:textId="77777777" w:rsidTr="00797431">
        <w:trPr>
          <w:trHeight w:val="300"/>
        </w:trPr>
        <w:tc>
          <w:tcPr>
            <w:tcW w:w="3820" w:type="dxa"/>
            <w:tcBorders>
              <w:top w:val="nil"/>
              <w:left w:val="nil"/>
              <w:bottom w:val="nil"/>
              <w:right w:val="nil"/>
            </w:tcBorders>
            <w:noWrap/>
            <w:vAlign w:val="bottom"/>
            <w:hideMark/>
          </w:tcPr>
          <w:p w14:paraId="308DD5DC"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21-25</w:t>
            </w:r>
          </w:p>
        </w:tc>
        <w:tc>
          <w:tcPr>
            <w:tcW w:w="960" w:type="dxa"/>
            <w:tcBorders>
              <w:top w:val="nil"/>
              <w:left w:val="nil"/>
              <w:bottom w:val="nil"/>
              <w:right w:val="nil"/>
            </w:tcBorders>
            <w:noWrap/>
            <w:vAlign w:val="bottom"/>
            <w:hideMark/>
          </w:tcPr>
          <w:p w14:paraId="4C52384E"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33</w:t>
            </w:r>
          </w:p>
        </w:tc>
        <w:tc>
          <w:tcPr>
            <w:tcW w:w="980" w:type="dxa"/>
            <w:tcBorders>
              <w:top w:val="nil"/>
              <w:left w:val="nil"/>
              <w:bottom w:val="nil"/>
              <w:right w:val="nil"/>
            </w:tcBorders>
            <w:noWrap/>
            <w:vAlign w:val="bottom"/>
            <w:hideMark/>
          </w:tcPr>
          <w:p w14:paraId="0946EAF2"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10.8</w:t>
            </w:r>
          </w:p>
        </w:tc>
      </w:tr>
      <w:tr w:rsidR="00544867" w:rsidRPr="00544867" w14:paraId="422484BF" w14:textId="77777777" w:rsidTr="00797431">
        <w:trPr>
          <w:trHeight w:val="300"/>
        </w:trPr>
        <w:tc>
          <w:tcPr>
            <w:tcW w:w="3820" w:type="dxa"/>
            <w:tcBorders>
              <w:top w:val="nil"/>
              <w:left w:val="nil"/>
              <w:bottom w:val="nil"/>
              <w:right w:val="nil"/>
            </w:tcBorders>
            <w:noWrap/>
            <w:vAlign w:val="bottom"/>
            <w:hideMark/>
          </w:tcPr>
          <w:p w14:paraId="7A38C069" w14:textId="77777777" w:rsidR="00544867" w:rsidRPr="00544867" w:rsidRDefault="00544867" w:rsidP="00544867">
            <w:pPr>
              <w:spacing w:after="0" w:line="240" w:lineRule="auto"/>
              <w:jc w:val="left"/>
              <w:rPr>
                <w:rFonts w:eastAsia="Times New Roman" w:cs="Arial"/>
                <w:b/>
                <w:bCs/>
                <w:color w:val="000000"/>
                <w:szCs w:val="22"/>
                <w:lang w:eastAsia="en-AU"/>
              </w:rPr>
            </w:pPr>
            <w:r w:rsidRPr="00544867">
              <w:rPr>
                <w:rFonts w:eastAsia="Times New Roman" w:cs="Arial"/>
                <w:b/>
                <w:bCs/>
                <w:color w:val="000000"/>
                <w:szCs w:val="22"/>
                <w:lang w:eastAsia="en-AU"/>
              </w:rPr>
              <w:t>Gender</w:t>
            </w:r>
          </w:p>
        </w:tc>
        <w:tc>
          <w:tcPr>
            <w:tcW w:w="960" w:type="dxa"/>
            <w:tcBorders>
              <w:top w:val="nil"/>
              <w:left w:val="nil"/>
              <w:bottom w:val="nil"/>
              <w:right w:val="nil"/>
            </w:tcBorders>
            <w:noWrap/>
            <w:vAlign w:val="bottom"/>
            <w:hideMark/>
          </w:tcPr>
          <w:p w14:paraId="6E3A7634" w14:textId="77777777" w:rsidR="00544867" w:rsidRPr="00544867" w:rsidRDefault="00544867" w:rsidP="00544867">
            <w:pPr>
              <w:spacing w:after="0" w:line="240" w:lineRule="auto"/>
              <w:jc w:val="center"/>
              <w:rPr>
                <w:rFonts w:eastAsia="Times New Roman" w:cs="Arial"/>
                <w:b/>
                <w:bCs/>
                <w:color w:val="000000"/>
                <w:szCs w:val="22"/>
                <w:lang w:eastAsia="en-AU"/>
              </w:rPr>
            </w:pPr>
          </w:p>
        </w:tc>
        <w:tc>
          <w:tcPr>
            <w:tcW w:w="980" w:type="dxa"/>
            <w:tcBorders>
              <w:top w:val="nil"/>
              <w:left w:val="nil"/>
              <w:bottom w:val="nil"/>
              <w:right w:val="nil"/>
            </w:tcBorders>
            <w:noWrap/>
            <w:vAlign w:val="bottom"/>
            <w:hideMark/>
          </w:tcPr>
          <w:p w14:paraId="53D58A39" w14:textId="77777777" w:rsidR="00544867" w:rsidRPr="00544867" w:rsidRDefault="00544867" w:rsidP="00544867">
            <w:pPr>
              <w:spacing w:after="0" w:line="240" w:lineRule="auto"/>
              <w:jc w:val="center"/>
              <w:rPr>
                <w:rFonts w:eastAsia="Times New Roman" w:cs="Arial"/>
                <w:szCs w:val="22"/>
                <w:lang w:eastAsia="en-AU"/>
              </w:rPr>
            </w:pPr>
          </w:p>
        </w:tc>
      </w:tr>
      <w:tr w:rsidR="00544867" w:rsidRPr="00544867" w14:paraId="6AB44A23" w14:textId="77777777" w:rsidTr="00797431">
        <w:trPr>
          <w:trHeight w:val="300"/>
        </w:trPr>
        <w:tc>
          <w:tcPr>
            <w:tcW w:w="3820" w:type="dxa"/>
            <w:tcBorders>
              <w:top w:val="nil"/>
              <w:left w:val="nil"/>
              <w:bottom w:val="nil"/>
              <w:right w:val="nil"/>
            </w:tcBorders>
            <w:noWrap/>
            <w:vAlign w:val="bottom"/>
            <w:hideMark/>
          </w:tcPr>
          <w:p w14:paraId="0E057DA3"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Male</w:t>
            </w:r>
          </w:p>
        </w:tc>
        <w:tc>
          <w:tcPr>
            <w:tcW w:w="960" w:type="dxa"/>
            <w:tcBorders>
              <w:top w:val="nil"/>
              <w:left w:val="nil"/>
              <w:bottom w:val="nil"/>
              <w:right w:val="nil"/>
            </w:tcBorders>
            <w:noWrap/>
            <w:vAlign w:val="bottom"/>
            <w:hideMark/>
          </w:tcPr>
          <w:p w14:paraId="03B19F6C"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120</w:t>
            </w:r>
          </w:p>
        </w:tc>
        <w:tc>
          <w:tcPr>
            <w:tcW w:w="980" w:type="dxa"/>
            <w:tcBorders>
              <w:top w:val="nil"/>
              <w:left w:val="nil"/>
              <w:bottom w:val="nil"/>
              <w:right w:val="nil"/>
            </w:tcBorders>
            <w:noWrap/>
            <w:vAlign w:val="bottom"/>
            <w:hideMark/>
          </w:tcPr>
          <w:p w14:paraId="503DB778"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42.9</w:t>
            </w:r>
          </w:p>
        </w:tc>
      </w:tr>
      <w:tr w:rsidR="00544867" w:rsidRPr="00544867" w14:paraId="4A7FF753" w14:textId="77777777" w:rsidTr="00797431">
        <w:trPr>
          <w:trHeight w:val="300"/>
        </w:trPr>
        <w:tc>
          <w:tcPr>
            <w:tcW w:w="3820" w:type="dxa"/>
            <w:tcBorders>
              <w:top w:val="nil"/>
              <w:left w:val="nil"/>
              <w:bottom w:val="nil"/>
              <w:right w:val="nil"/>
            </w:tcBorders>
            <w:noWrap/>
            <w:vAlign w:val="bottom"/>
            <w:hideMark/>
          </w:tcPr>
          <w:p w14:paraId="218D0EDD"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Female</w:t>
            </w:r>
          </w:p>
        </w:tc>
        <w:tc>
          <w:tcPr>
            <w:tcW w:w="960" w:type="dxa"/>
            <w:tcBorders>
              <w:top w:val="nil"/>
              <w:left w:val="nil"/>
              <w:bottom w:val="nil"/>
              <w:right w:val="nil"/>
            </w:tcBorders>
            <w:noWrap/>
            <w:vAlign w:val="bottom"/>
            <w:hideMark/>
          </w:tcPr>
          <w:p w14:paraId="3B7FE836"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154</w:t>
            </w:r>
          </w:p>
        </w:tc>
        <w:tc>
          <w:tcPr>
            <w:tcW w:w="980" w:type="dxa"/>
            <w:tcBorders>
              <w:top w:val="nil"/>
              <w:left w:val="nil"/>
              <w:bottom w:val="nil"/>
              <w:right w:val="nil"/>
            </w:tcBorders>
            <w:noWrap/>
            <w:vAlign w:val="bottom"/>
            <w:hideMark/>
          </w:tcPr>
          <w:p w14:paraId="34FC34BD"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55.0</w:t>
            </w:r>
          </w:p>
        </w:tc>
      </w:tr>
      <w:tr w:rsidR="00544867" w:rsidRPr="00544867" w14:paraId="166A9B38" w14:textId="77777777" w:rsidTr="00797431">
        <w:trPr>
          <w:trHeight w:val="300"/>
        </w:trPr>
        <w:tc>
          <w:tcPr>
            <w:tcW w:w="3820" w:type="dxa"/>
            <w:tcBorders>
              <w:top w:val="nil"/>
              <w:left w:val="nil"/>
              <w:bottom w:val="nil"/>
              <w:right w:val="nil"/>
            </w:tcBorders>
            <w:noWrap/>
            <w:vAlign w:val="bottom"/>
            <w:hideMark/>
          </w:tcPr>
          <w:p w14:paraId="2A3FFBA1"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Non-binary/Gender diverse</w:t>
            </w:r>
          </w:p>
        </w:tc>
        <w:tc>
          <w:tcPr>
            <w:tcW w:w="960" w:type="dxa"/>
            <w:tcBorders>
              <w:top w:val="nil"/>
              <w:left w:val="nil"/>
              <w:bottom w:val="nil"/>
              <w:right w:val="nil"/>
            </w:tcBorders>
            <w:noWrap/>
            <w:vAlign w:val="bottom"/>
            <w:hideMark/>
          </w:tcPr>
          <w:p w14:paraId="73A5061C"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6</w:t>
            </w:r>
          </w:p>
        </w:tc>
        <w:tc>
          <w:tcPr>
            <w:tcW w:w="980" w:type="dxa"/>
            <w:tcBorders>
              <w:top w:val="nil"/>
              <w:left w:val="nil"/>
              <w:bottom w:val="nil"/>
              <w:right w:val="nil"/>
            </w:tcBorders>
            <w:noWrap/>
            <w:vAlign w:val="bottom"/>
            <w:hideMark/>
          </w:tcPr>
          <w:p w14:paraId="1CE849F9"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2.1</w:t>
            </w:r>
          </w:p>
        </w:tc>
      </w:tr>
      <w:tr w:rsidR="00544867" w:rsidRPr="00544867" w14:paraId="191388DB" w14:textId="77777777" w:rsidTr="00797431">
        <w:trPr>
          <w:trHeight w:val="585"/>
        </w:trPr>
        <w:tc>
          <w:tcPr>
            <w:tcW w:w="3820" w:type="dxa"/>
            <w:tcBorders>
              <w:top w:val="nil"/>
              <w:left w:val="nil"/>
              <w:bottom w:val="nil"/>
              <w:right w:val="nil"/>
            </w:tcBorders>
            <w:vAlign w:val="bottom"/>
            <w:hideMark/>
          </w:tcPr>
          <w:p w14:paraId="12D16AF2" w14:textId="77777777" w:rsidR="00544867" w:rsidRPr="00544867" w:rsidRDefault="00544867" w:rsidP="00544867">
            <w:pPr>
              <w:spacing w:after="0" w:line="240" w:lineRule="auto"/>
              <w:jc w:val="left"/>
              <w:rPr>
                <w:rFonts w:eastAsia="Times New Roman" w:cs="Arial"/>
                <w:b/>
                <w:bCs/>
                <w:color w:val="000000"/>
                <w:szCs w:val="22"/>
                <w:lang w:eastAsia="en-AU"/>
              </w:rPr>
            </w:pPr>
            <w:r w:rsidRPr="00544867">
              <w:rPr>
                <w:rFonts w:eastAsia="Times New Roman" w:cs="Arial"/>
                <w:b/>
                <w:bCs/>
                <w:color w:val="000000"/>
                <w:szCs w:val="22"/>
                <w:lang w:eastAsia="en-AU"/>
              </w:rPr>
              <w:t>Aboriginal and/or Torres Strait Islander descent</w:t>
            </w:r>
          </w:p>
        </w:tc>
        <w:tc>
          <w:tcPr>
            <w:tcW w:w="960" w:type="dxa"/>
            <w:tcBorders>
              <w:top w:val="nil"/>
              <w:left w:val="nil"/>
              <w:bottom w:val="nil"/>
              <w:right w:val="nil"/>
            </w:tcBorders>
            <w:noWrap/>
            <w:vAlign w:val="bottom"/>
            <w:hideMark/>
          </w:tcPr>
          <w:p w14:paraId="070070DA" w14:textId="77777777" w:rsidR="00544867" w:rsidRPr="00544867" w:rsidRDefault="00544867" w:rsidP="00544867">
            <w:pPr>
              <w:spacing w:after="0" w:line="240" w:lineRule="auto"/>
              <w:jc w:val="center"/>
              <w:rPr>
                <w:rFonts w:eastAsia="Times New Roman" w:cs="Arial"/>
                <w:b/>
                <w:bCs/>
                <w:color w:val="000000"/>
                <w:szCs w:val="22"/>
                <w:lang w:eastAsia="en-AU"/>
              </w:rPr>
            </w:pPr>
          </w:p>
        </w:tc>
        <w:tc>
          <w:tcPr>
            <w:tcW w:w="980" w:type="dxa"/>
            <w:tcBorders>
              <w:top w:val="nil"/>
              <w:left w:val="nil"/>
              <w:bottom w:val="nil"/>
              <w:right w:val="nil"/>
            </w:tcBorders>
            <w:noWrap/>
            <w:vAlign w:val="bottom"/>
            <w:hideMark/>
          </w:tcPr>
          <w:p w14:paraId="36F611BE" w14:textId="77777777" w:rsidR="00544867" w:rsidRPr="00544867" w:rsidRDefault="00544867" w:rsidP="00544867">
            <w:pPr>
              <w:spacing w:after="0" w:line="240" w:lineRule="auto"/>
              <w:jc w:val="center"/>
              <w:rPr>
                <w:rFonts w:eastAsia="Times New Roman" w:cs="Arial"/>
                <w:szCs w:val="22"/>
                <w:lang w:eastAsia="en-AU"/>
              </w:rPr>
            </w:pPr>
          </w:p>
        </w:tc>
      </w:tr>
      <w:tr w:rsidR="00544867" w:rsidRPr="00544867" w14:paraId="2F369168" w14:textId="77777777" w:rsidTr="00797431">
        <w:trPr>
          <w:trHeight w:val="300"/>
        </w:trPr>
        <w:tc>
          <w:tcPr>
            <w:tcW w:w="3820" w:type="dxa"/>
            <w:tcBorders>
              <w:top w:val="nil"/>
              <w:left w:val="nil"/>
              <w:bottom w:val="nil"/>
              <w:right w:val="nil"/>
            </w:tcBorders>
            <w:noWrap/>
            <w:vAlign w:val="bottom"/>
            <w:hideMark/>
          </w:tcPr>
          <w:p w14:paraId="1D760371"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Yes</w:t>
            </w:r>
          </w:p>
        </w:tc>
        <w:tc>
          <w:tcPr>
            <w:tcW w:w="960" w:type="dxa"/>
            <w:tcBorders>
              <w:top w:val="nil"/>
              <w:left w:val="nil"/>
              <w:bottom w:val="nil"/>
              <w:right w:val="nil"/>
            </w:tcBorders>
            <w:noWrap/>
            <w:vAlign w:val="bottom"/>
            <w:hideMark/>
          </w:tcPr>
          <w:p w14:paraId="536EBD46"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17</w:t>
            </w:r>
          </w:p>
        </w:tc>
        <w:tc>
          <w:tcPr>
            <w:tcW w:w="980" w:type="dxa"/>
            <w:tcBorders>
              <w:top w:val="nil"/>
              <w:left w:val="nil"/>
              <w:bottom w:val="nil"/>
              <w:right w:val="nil"/>
            </w:tcBorders>
            <w:noWrap/>
            <w:vAlign w:val="bottom"/>
            <w:hideMark/>
          </w:tcPr>
          <w:p w14:paraId="5A5FFB3F"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6.1</w:t>
            </w:r>
          </w:p>
        </w:tc>
      </w:tr>
      <w:tr w:rsidR="00544867" w:rsidRPr="00544867" w14:paraId="49915E27" w14:textId="77777777" w:rsidTr="00797431">
        <w:trPr>
          <w:trHeight w:val="300"/>
        </w:trPr>
        <w:tc>
          <w:tcPr>
            <w:tcW w:w="3820" w:type="dxa"/>
            <w:tcBorders>
              <w:top w:val="nil"/>
              <w:left w:val="nil"/>
              <w:bottom w:val="nil"/>
              <w:right w:val="nil"/>
            </w:tcBorders>
            <w:noWrap/>
            <w:vAlign w:val="bottom"/>
            <w:hideMark/>
          </w:tcPr>
          <w:p w14:paraId="5B74FD60"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No</w:t>
            </w:r>
          </w:p>
        </w:tc>
        <w:tc>
          <w:tcPr>
            <w:tcW w:w="960" w:type="dxa"/>
            <w:tcBorders>
              <w:top w:val="nil"/>
              <w:left w:val="nil"/>
              <w:bottom w:val="nil"/>
              <w:right w:val="nil"/>
            </w:tcBorders>
            <w:noWrap/>
            <w:vAlign w:val="bottom"/>
            <w:hideMark/>
          </w:tcPr>
          <w:p w14:paraId="3229275D"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262</w:t>
            </w:r>
          </w:p>
        </w:tc>
        <w:tc>
          <w:tcPr>
            <w:tcW w:w="980" w:type="dxa"/>
            <w:tcBorders>
              <w:top w:val="nil"/>
              <w:left w:val="nil"/>
              <w:bottom w:val="nil"/>
              <w:right w:val="nil"/>
            </w:tcBorders>
            <w:noWrap/>
            <w:vAlign w:val="bottom"/>
            <w:hideMark/>
          </w:tcPr>
          <w:p w14:paraId="6FD7EC4E"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93.8</w:t>
            </w:r>
          </w:p>
        </w:tc>
      </w:tr>
      <w:tr w:rsidR="00544867" w:rsidRPr="00544867" w14:paraId="03A43ACC" w14:textId="77777777" w:rsidTr="00797431">
        <w:trPr>
          <w:trHeight w:val="300"/>
        </w:trPr>
        <w:tc>
          <w:tcPr>
            <w:tcW w:w="3820" w:type="dxa"/>
            <w:tcBorders>
              <w:top w:val="nil"/>
              <w:left w:val="nil"/>
              <w:bottom w:val="nil"/>
              <w:right w:val="nil"/>
            </w:tcBorders>
            <w:noWrap/>
            <w:vAlign w:val="bottom"/>
            <w:hideMark/>
          </w:tcPr>
          <w:p w14:paraId="68D5D4B5"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Prefer not to say</w:t>
            </w:r>
          </w:p>
        </w:tc>
        <w:tc>
          <w:tcPr>
            <w:tcW w:w="960" w:type="dxa"/>
            <w:tcBorders>
              <w:top w:val="nil"/>
              <w:left w:val="nil"/>
              <w:bottom w:val="nil"/>
              <w:right w:val="nil"/>
            </w:tcBorders>
            <w:noWrap/>
            <w:vAlign w:val="bottom"/>
            <w:hideMark/>
          </w:tcPr>
          <w:p w14:paraId="6E4E1C16"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w:t>
            </w:r>
          </w:p>
        </w:tc>
        <w:tc>
          <w:tcPr>
            <w:tcW w:w="980" w:type="dxa"/>
            <w:tcBorders>
              <w:top w:val="nil"/>
              <w:left w:val="nil"/>
              <w:bottom w:val="nil"/>
              <w:right w:val="nil"/>
            </w:tcBorders>
            <w:noWrap/>
            <w:vAlign w:val="bottom"/>
            <w:hideMark/>
          </w:tcPr>
          <w:p w14:paraId="45986D41"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0.4</w:t>
            </w:r>
          </w:p>
        </w:tc>
      </w:tr>
      <w:tr w:rsidR="00544867" w:rsidRPr="00544867" w14:paraId="6412A252" w14:textId="77777777" w:rsidTr="00797431">
        <w:trPr>
          <w:trHeight w:val="300"/>
        </w:trPr>
        <w:tc>
          <w:tcPr>
            <w:tcW w:w="3820" w:type="dxa"/>
            <w:tcBorders>
              <w:top w:val="nil"/>
              <w:left w:val="nil"/>
              <w:bottom w:val="nil"/>
              <w:right w:val="nil"/>
            </w:tcBorders>
            <w:noWrap/>
            <w:vAlign w:val="bottom"/>
            <w:hideMark/>
          </w:tcPr>
          <w:p w14:paraId="4E7051F7" w14:textId="77777777" w:rsidR="00544867" w:rsidRPr="00544867" w:rsidRDefault="00544867" w:rsidP="00544867">
            <w:pPr>
              <w:spacing w:after="0" w:line="240" w:lineRule="auto"/>
              <w:jc w:val="left"/>
              <w:rPr>
                <w:rFonts w:eastAsia="Times New Roman" w:cs="Arial"/>
                <w:b/>
                <w:bCs/>
                <w:color w:val="000000"/>
                <w:szCs w:val="22"/>
                <w:lang w:eastAsia="en-AU"/>
              </w:rPr>
            </w:pPr>
            <w:r w:rsidRPr="00544867">
              <w:rPr>
                <w:rFonts w:eastAsia="Times New Roman" w:cs="Arial"/>
                <w:b/>
                <w:bCs/>
                <w:color w:val="000000"/>
                <w:szCs w:val="22"/>
                <w:lang w:eastAsia="en-AU"/>
              </w:rPr>
              <w:t>English spoken at home</w:t>
            </w:r>
          </w:p>
        </w:tc>
        <w:tc>
          <w:tcPr>
            <w:tcW w:w="960" w:type="dxa"/>
            <w:tcBorders>
              <w:top w:val="nil"/>
              <w:left w:val="nil"/>
              <w:bottom w:val="nil"/>
              <w:right w:val="nil"/>
            </w:tcBorders>
            <w:noWrap/>
            <w:vAlign w:val="bottom"/>
            <w:hideMark/>
          </w:tcPr>
          <w:p w14:paraId="460550DD" w14:textId="77777777" w:rsidR="00544867" w:rsidRPr="00544867" w:rsidRDefault="00544867" w:rsidP="00544867">
            <w:pPr>
              <w:spacing w:after="0" w:line="240" w:lineRule="auto"/>
              <w:jc w:val="center"/>
              <w:rPr>
                <w:rFonts w:eastAsia="Times New Roman" w:cs="Arial"/>
                <w:b/>
                <w:bCs/>
                <w:color w:val="000000"/>
                <w:szCs w:val="22"/>
                <w:lang w:eastAsia="en-AU"/>
              </w:rPr>
            </w:pPr>
          </w:p>
        </w:tc>
        <w:tc>
          <w:tcPr>
            <w:tcW w:w="980" w:type="dxa"/>
            <w:tcBorders>
              <w:top w:val="nil"/>
              <w:left w:val="nil"/>
              <w:bottom w:val="nil"/>
              <w:right w:val="nil"/>
            </w:tcBorders>
            <w:noWrap/>
            <w:vAlign w:val="bottom"/>
            <w:hideMark/>
          </w:tcPr>
          <w:p w14:paraId="54FC09D9" w14:textId="77777777" w:rsidR="00544867" w:rsidRPr="00544867" w:rsidRDefault="00544867" w:rsidP="00544867">
            <w:pPr>
              <w:spacing w:after="0" w:line="240" w:lineRule="auto"/>
              <w:jc w:val="center"/>
              <w:rPr>
                <w:rFonts w:eastAsia="Times New Roman" w:cs="Arial"/>
                <w:szCs w:val="22"/>
                <w:lang w:eastAsia="en-AU"/>
              </w:rPr>
            </w:pPr>
          </w:p>
        </w:tc>
      </w:tr>
      <w:tr w:rsidR="00544867" w:rsidRPr="00544867" w14:paraId="4796FD7A" w14:textId="77777777" w:rsidTr="00797431">
        <w:trPr>
          <w:trHeight w:val="300"/>
        </w:trPr>
        <w:tc>
          <w:tcPr>
            <w:tcW w:w="3820" w:type="dxa"/>
            <w:tcBorders>
              <w:top w:val="nil"/>
              <w:left w:val="nil"/>
              <w:right w:val="nil"/>
            </w:tcBorders>
            <w:noWrap/>
            <w:vAlign w:val="bottom"/>
            <w:hideMark/>
          </w:tcPr>
          <w:p w14:paraId="39EA117C"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Yes</w:t>
            </w:r>
          </w:p>
        </w:tc>
        <w:tc>
          <w:tcPr>
            <w:tcW w:w="960" w:type="dxa"/>
            <w:tcBorders>
              <w:top w:val="nil"/>
              <w:left w:val="nil"/>
              <w:right w:val="nil"/>
            </w:tcBorders>
            <w:noWrap/>
            <w:vAlign w:val="bottom"/>
            <w:hideMark/>
          </w:tcPr>
          <w:p w14:paraId="63AD98E3"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259</w:t>
            </w:r>
          </w:p>
        </w:tc>
        <w:tc>
          <w:tcPr>
            <w:tcW w:w="980" w:type="dxa"/>
            <w:tcBorders>
              <w:top w:val="nil"/>
              <w:left w:val="nil"/>
              <w:right w:val="nil"/>
            </w:tcBorders>
            <w:noWrap/>
            <w:vAlign w:val="bottom"/>
            <w:hideMark/>
          </w:tcPr>
          <w:p w14:paraId="15CF2A50"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92.8</w:t>
            </w:r>
          </w:p>
        </w:tc>
      </w:tr>
      <w:tr w:rsidR="00544867" w:rsidRPr="00544867" w14:paraId="1C20AB3D" w14:textId="77777777" w:rsidTr="00797431">
        <w:trPr>
          <w:trHeight w:val="300"/>
        </w:trPr>
        <w:tc>
          <w:tcPr>
            <w:tcW w:w="3820" w:type="dxa"/>
            <w:tcBorders>
              <w:top w:val="nil"/>
              <w:left w:val="nil"/>
              <w:bottom w:val="single" w:sz="4" w:space="0" w:color="auto"/>
              <w:right w:val="nil"/>
            </w:tcBorders>
            <w:noWrap/>
            <w:vAlign w:val="bottom"/>
            <w:hideMark/>
          </w:tcPr>
          <w:p w14:paraId="068716ED"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No</w:t>
            </w:r>
          </w:p>
        </w:tc>
        <w:tc>
          <w:tcPr>
            <w:tcW w:w="960" w:type="dxa"/>
            <w:tcBorders>
              <w:top w:val="nil"/>
              <w:left w:val="nil"/>
              <w:bottom w:val="single" w:sz="4" w:space="0" w:color="auto"/>
              <w:right w:val="nil"/>
            </w:tcBorders>
            <w:noWrap/>
            <w:vAlign w:val="bottom"/>
            <w:hideMark/>
          </w:tcPr>
          <w:p w14:paraId="07874144"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20</w:t>
            </w:r>
          </w:p>
        </w:tc>
        <w:tc>
          <w:tcPr>
            <w:tcW w:w="980" w:type="dxa"/>
            <w:tcBorders>
              <w:top w:val="nil"/>
              <w:left w:val="nil"/>
              <w:bottom w:val="single" w:sz="4" w:space="0" w:color="auto"/>
              <w:right w:val="nil"/>
            </w:tcBorders>
            <w:noWrap/>
            <w:vAlign w:val="bottom"/>
            <w:hideMark/>
          </w:tcPr>
          <w:p w14:paraId="6ADF85E6"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7.2</w:t>
            </w:r>
          </w:p>
        </w:tc>
      </w:tr>
    </w:tbl>
    <w:p w14:paraId="2C55FF2E" w14:textId="77777777" w:rsidR="00544867" w:rsidRPr="00544867" w:rsidRDefault="00544867" w:rsidP="00544867">
      <w:pPr>
        <w:spacing w:after="200"/>
        <w:rPr>
          <w:rFonts w:eastAsiaTheme="minorEastAsia" w:cs="Arial"/>
          <w:szCs w:val="22"/>
          <w:lang w:eastAsia="zh-CN"/>
        </w:rPr>
      </w:pPr>
    </w:p>
    <w:p w14:paraId="3D802F67" w14:textId="189FD660" w:rsidR="00240E91" w:rsidRDefault="00240E91" w:rsidP="00240E91">
      <w:pPr>
        <w:pStyle w:val="Heading3"/>
        <w:rPr>
          <w:i/>
        </w:rPr>
      </w:pPr>
      <w:bookmarkStart w:id="122" w:name="_Toc209173694"/>
      <w:r w:rsidRPr="00F2049B">
        <w:rPr>
          <w:i/>
        </w:rPr>
        <w:t>2.</w:t>
      </w:r>
      <w:r>
        <w:rPr>
          <w:i/>
        </w:rPr>
        <w:t>4.2.2</w:t>
      </w:r>
      <w:r w:rsidRPr="00F2049B">
        <w:rPr>
          <w:i/>
        </w:rPr>
        <w:tab/>
      </w:r>
      <w:r>
        <w:rPr>
          <w:i/>
        </w:rPr>
        <w:t xml:space="preserve">Supervised driving hours and the </w:t>
      </w:r>
      <w:proofErr w:type="gramStart"/>
      <w:r>
        <w:rPr>
          <w:i/>
        </w:rPr>
        <w:t>log book</w:t>
      </w:r>
      <w:bookmarkEnd w:id="122"/>
      <w:proofErr w:type="gramEnd"/>
    </w:p>
    <w:p w14:paraId="68177DB6" w14:textId="07F7BCAA" w:rsidR="000F277A" w:rsidRDefault="000F277A" w:rsidP="00544867">
      <w:pPr>
        <w:spacing w:after="200"/>
        <w:rPr>
          <w:rFonts w:eastAsiaTheme="minorEastAsia" w:cs="Arial"/>
          <w:szCs w:val="22"/>
          <w:lang w:eastAsia="zh-CN"/>
        </w:rPr>
      </w:pPr>
      <w:r>
        <w:rPr>
          <w:rFonts w:eastAsiaTheme="minorEastAsia" w:cs="Arial"/>
          <w:szCs w:val="22"/>
          <w:lang w:eastAsia="zh-CN"/>
        </w:rPr>
        <w:t>Provisional drivers</w:t>
      </w:r>
      <w:r w:rsidR="00544867" w:rsidRPr="00544867">
        <w:rPr>
          <w:rFonts w:eastAsiaTheme="minorEastAsia" w:cs="Arial"/>
          <w:szCs w:val="22"/>
          <w:lang w:eastAsia="zh-CN"/>
        </w:rPr>
        <w:t xml:space="preserve"> were asked </w:t>
      </w:r>
      <w:r w:rsidR="00544867">
        <w:rPr>
          <w:rFonts w:eastAsiaTheme="minorEastAsia" w:cs="Arial"/>
          <w:szCs w:val="22"/>
          <w:lang w:eastAsia="zh-CN"/>
        </w:rPr>
        <w:t xml:space="preserve">a number of questions regarding their </w:t>
      </w:r>
      <w:r>
        <w:rPr>
          <w:rFonts w:eastAsiaTheme="minorEastAsia" w:cs="Arial"/>
          <w:szCs w:val="22"/>
          <w:lang w:eastAsia="zh-CN"/>
        </w:rPr>
        <w:t xml:space="preserve">experience with the supervised driving hours and the </w:t>
      </w:r>
      <w:proofErr w:type="gramStart"/>
      <w:r>
        <w:rPr>
          <w:rFonts w:eastAsiaTheme="minorEastAsia" w:cs="Arial"/>
          <w:szCs w:val="22"/>
          <w:lang w:eastAsia="zh-CN"/>
        </w:rPr>
        <w:t>log book</w:t>
      </w:r>
      <w:proofErr w:type="gramEnd"/>
      <w:r>
        <w:rPr>
          <w:rFonts w:eastAsiaTheme="minorEastAsia" w:cs="Arial"/>
          <w:szCs w:val="22"/>
          <w:lang w:eastAsia="zh-CN"/>
        </w:rPr>
        <w:t xml:space="preserve">. </w:t>
      </w:r>
    </w:p>
    <w:p w14:paraId="6A61B163" w14:textId="13F3B28C" w:rsidR="00544867" w:rsidRDefault="000F277A" w:rsidP="00544867">
      <w:pPr>
        <w:spacing w:after="200"/>
        <w:rPr>
          <w:rFonts w:eastAsiaTheme="minorEastAsia" w:cs="Arial"/>
          <w:szCs w:val="22"/>
          <w:lang w:eastAsia="zh-CN"/>
        </w:rPr>
      </w:pPr>
      <w:r>
        <w:rPr>
          <w:rFonts w:eastAsiaTheme="minorEastAsia" w:cs="Arial"/>
          <w:szCs w:val="22"/>
          <w:lang w:eastAsia="zh-CN"/>
        </w:rPr>
        <w:t xml:space="preserve">First, they were asked to report on </w:t>
      </w:r>
      <w:r w:rsidR="00544867" w:rsidRPr="00544867">
        <w:rPr>
          <w:rFonts w:eastAsiaTheme="minorEastAsia" w:cs="Arial"/>
          <w:szCs w:val="22"/>
          <w:lang w:eastAsia="zh-CN"/>
        </w:rPr>
        <w:t xml:space="preserve">how many hours of supervised driving practice they completed across the entire learner driver journey. As shown in </w:t>
      </w:r>
      <w:r w:rsidR="00544867" w:rsidRPr="00544867">
        <w:rPr>
          <w:rFonts w:eastAsiaTheme="minorEastAsia" w:cs="Arial"/>
          <w:szCs w:val="22"/>
          <w:lang w:eastAsia="zh-CN"/>
        </w:rPr>
        <w:fldChar w:fldCharType="begin"/>
      </w:r>
      <w:r w:rsidR="00544867" w:rsidRPr="00544867">
        <w:rPr>
          <w:rFonts w:eastAsiaTheme="minorEastAsia" w:cs="Arial"/>
          <w:szCs w:val="22"/>
          <w:lang w:eastAsia="zh-CN"/>
        </w:rPr>
        <w:instrText xml:space="preserve"> REF _Ref208590373 \h </w:instrText>
      </w:r>
      <w:r w:rsidR="00544867" w:rsidRPr="00544867">
        <w:rPr>
          <w:rFonts w:eastAsiaTheme="minorEastAsia" w:cs="Arial"/>
          <w:szCs w:val="22"/>
          <w:lang w:eastAsia="zh-CN"/>
        </w:rPr>
      </w:r>
      <w:r w:rsidR="00544867" w:rsidRPr="00544867">
        <w:rPr>
          <w:rFonts w:eastAsiaTheme="minorEastAsia" w:cs="Arial"/>
          <w:szCs w:val="22"/>
          <w:lang w:eastAsia="zh-CN"/>
        </w:rPr>
        <w:fldChar w:fldCharType="separate"/>
      </w:r>
      <w:r w:rsidR="00FE290D" w:rsidRPr="00544867">
        <w:rPr>
          <w:rFonts w:eastAsiaTheme="minorEastAsia" w:cs="Arial"/>
          <w:b/>
          <w:bCs/>
          <w:sz w:val="20"/>
          <w:lang w:eastAsia="zh-CN"/>
        </w:rPr>
        <w:t xml:space="preserve">Table </w:t>
      </w:r>
      <w:r w:rsidR="00FE290D">
        <w:rPr>
          <w:rFonts w:eastAsiaTheme="minorEastAsia" w:cs="Arial"/>
          <w:b/>
          <w:bCs/>
          <w:noProof/>
          <w:sz w:val="20"/>
          <w:lang w:eastAsia="zh-CN"/>
        </w:rPr>
        <w:t>30</w:t>
      </w:r>
      <w:r w:rsidR="00544867" w:rsidRPr="00544867">
        <w:rPr>
          <w:rFonts w:eastAsiaTheme="minorEastAsia" w:cs="Arial"/>
          <w:szCs w:val="22"/>
          <w:lang w:eastAsia="zh-CN"/>
        </w:rPr>
        <w:fldChar w:fldCharType="end"/>
      </w:r>
      <w:r w:rsidR="00544867" w:rsidRPr="00544867">
        <w:rPr>
          <w:rFonts w:eastAsiaTheme="minorEastAsia" w:cs="Arial"/>
          <w:szCs w:val="22"/>
          <w:lang w:eastAsia="zh-CN"/>
        </w:rPr>
        <w:t xml:space="preserve">, drivers reported completing an average of 106.7 hours of driving practice. The number of hours of completed driving experience was then also considered by demographic groups, specifically age, gender, Indigenous background and language spoken at home. As shown in </w:t>
      </w:r>
      <w:r w:rsidR="00544867" w:rsidRPr="00544867">
        <w:rPr>
          <w:rFonts w:eastAsiaTheme="minorEastAsia" w:cs="Arial"/>
          <w:szCs w:val="22"/>
          <w:lang w:eastAsia="zh-CN"/>
        </w:rPr>
        <w:fldChar w:fldCharType="begin"/>
      </w:r>
      <w:r w:rsidR="00544867" w:rsidRPr="00544867">
        <w:rPr>
          <w:rFonts w:eastAsiaTheme="minorEastAsia" w:cs="Arial"/>
          <w:szCs w:val="22"/>
          <w:lang w:eastAsia="zh-CN"/>
        </w:rPr>
        <w:instrText xml:space="preserve"> REF _Ref208590373 \h </w:instrText>
      </w:r>
      <w:r w:rsidR="00544867" w:rsidRPr="00544867">
        <w:rPr>
          <w:rFonts w:eastAsiaTheme="minorEastAsia" w:cs="Arial"/>
          <w:szCs w:val="22"/>
          <w:lang w:eastAsia="zh-CN"/>
        </w:rPr>
      </w:r>
      <w:r w:rsidR="00544867" w:rsidRPr="00544867">
        <w:rPr>
          <w:rFonts w:eastAsiaTheme="minorEastAsia" w:cs="Arial"/>
          <w:szCs w:val="22"/>
          <w:lang w:eastAsia="zh-CN"/>
        </w:rPr>
        <w:fldChar w:fldCharType="separate"/>
      </w:r>
      <w:r w:rsidR="00FE290D" w:rsidRPr="00544867">
        <w:rPr>
          <w:rFonts w:eastAsiaTheme="minorEastAsia" w:cs="Arial"/>
          <w:b/>
          <w:bCs/>
          <w:sz w:val="20"/>
          <w:lang w:eastAsia="zh-CN"/>
        </w:rPr>
        <w:t xml:space="preserve">Table </w:t>
      </w:r>
      <w:r w:rsidR="00FE290D">
        <w:rPr>
          <w:rFonts w:eastAsiaTheme="minorEastAsia" w:cs="Arial"/>
          <w:b/>
          <w:bCs/>
          <w:noProof/>
          <w:sz w:val="20"/>
          <w:lang w:eastAsia="zh-CN"/>
        </w:rPr>
        <w:t>30</w:t>
      </w:r>
      <w:r w:rsidR="00544867" w:rsidRPr="00544867">
        <w:rPr>
          <w:rFonts w:eastAsiaTheme="minorEastAsia" w:cs="Arial"/>
          <w:szCs w:val="22"/>
          <w:lang w:eastAsia="zh-CN"/>
        </w:rPr>
        <w:fldChar w:fldCharType="end"/>
      </w:r>
      <w:r w:rsidR="00544867" w:rsidRPr="00544867">
        <w:rPr>
          <w:rFonts w:eastAsiaTheme="minorEastAsia" w:cs="Arial"/>
          <w:szCs w:val="22"/>
          <w:lang w:eastAsia="zh-CN"/>
        </w:rPr>
        <w:t xml:space="preserve">, in terms of age, P1 drivers aged 17 years had completed the greatest number of supervised driving hours (111.0 hours), whilst those aged 21-25 had completed the least (96.8 hours). In terms of gender, whilst results were very similar, males had a slightly greater average number of supervised driving hours (108.7) than did females (105.8). In terms of Indigenous background, results were very consistent, with less than one hour of difference between Indigenous (105.9 hours) and non-indigenous (106.7 hours). Finally, in terms of language spoken at home, those who speak a language other than English had a lower average number of hours (98.8) than those who do speak English at home (107.3). </w:t>
      </w:r>
    </w:p>
    <w:p w14:paraId="1B8E4C71" w14:textId="3D1747D1" w:rsidR="000F277A" w:rsidRDefault="000F277A">
      <w:pPr>
        <w:spacing w:after="0" w:line="240" w:lineRule="auto"/>
        <w:jc w:val="left"/>
        <w:rPr>
          <w:rFonts w:eastAsiaTheme="minorEastAsia" w:cs="Arial"/>
          <w:szCs w:val="22"/>
          <w:lang w:eastAsia="zh-CN"/>
        </w:rPr>
      </w:pPr>
      <w:r>
        <w:rPr>
          <w:rFonts w:eastAsiaTheme="minorEastAsia" w:cs="Arial"/>
          <w:szCs w:val="22"/>
          <w:lang w:eastAsia="zh-CN"/>
        </w:rPr>
        <w:br w:type="page"/>
      </w:r>
    </w:p>
    <w:p w14:paraId="40DF1BF9" w14:textId="30DCC1D4" w:rsidR="00544867" w:rsidRPr="00544867" w:rsidRDefault="00544867" w:rsidP="00544867">
      <w:pPr>
        <w:keepNext/>
        <w:spacing w:after="200" w:line="240" w:lineRule="auto"/>
        <w:jc w:val="left"/>
        <w:rPr>
          <w:rFonts w:eastAsiaTheme="minorEastAsia" w:cs="Arial"/>
          <w:b/>
          <w:bCs/>
          <w:sz w:val="20"/>
          <w:lang w:eastAsia="zh-CN"/>
        </w:rPr>
      </w:pPr>
      <w:bookmarkStart w:id="123" w:name="_Ref208590373"/>
      <w:bookmarkStart w:id="124" w:name="_Toc208858351"/>
      <w:bookmarkStart w:id="125" w:name="_Toc209173305"/>
      <w:r w:rsidRPr="00544867">
        <w:rPr>
          <w:rFonts w:eastAsiaTheme="minorEastAsia" w:cs="Arial"/>
          <w:b/>
          <w:bCs/>
          <w:sz w:val="20"/>
          <w:lang w:eastAsia="zh-CN"/>
        </w:rPr>
        <w:lastRenderedPageBreak/>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30</w:t>
      </w:r>
      <w:r w:rsidR="007B6282">
        <w:rPr>
          <w:rFonts w:eastAsiaTheme="minorEastAsia" w:cs="Arial"/>
          <w:b/>
          <w:bCs/>
          <w:sz w:val="20"/>
          <w:lang w:eastAsia="zh-CN"/>
        </w:rPr>
        <w:fldChar w:fldCharType="end"/>
      </w:r>
      <w:bookmarkEnd w:id="123"/>
      <w:r w:rsidRPr="00544867">
        <w:rPr>
          <w:rFonts w:eastAsiaTheme="minorEastAsia" w:cs="Arial"/>
          <w:b/>
          <w:bCs/>
          <w:sz w:val="20"/>
          <w:lang w:eastAsia="zh-CN"/>
        </w:rPr>
        <w:t xml:space="preserve"> Average number of supervised hours of driving practice completed over the whole learner driver journey</w:t>
      </w:r>
      <w:bookmarkEnd w:id="124"/>
      <w:bookmarkEnd w:id="125"/>
    </w:p>
    <w:tbl>
      <w:tblPr>
        <w:tblW w:w="5760" w:type="dxa"/>
        <w:tblLook w:val="04A0" w:firstRow="1" w:lastRow="0" w:firstColumn="1" w:lastColumn="0" w:noHBand="0" w:noVBand="1"/>
      </w:tblPr>
      <w:tblGrid>
        <w:gridCol w:w="3820"/>
        <w:gridCol w:w="960"/>
        <w:gridCol w:w="980"/>
      </w:tblGrid>
      <w:tr w:rsidR="00544867" w:rsidRPr="00544867" w14:paraId="64358E61" w14:textId="77777777" w:rsidTr="00797431">
        <w:trPr>
          <w:trHeight w:val="300"/>
        </w:trPr>
        <w:tc>
          <w:tcPr>
            <w:tcW w:w="3820" w:type="dxa"/>
            <w:tcBorders>
              <w:top w:val="single" w:sz="4" w:space="0" w:color="auto"/>
              <w:left w:val="nil"/>
              <w:bottom w:val="single" w:sz="4" w:space="0" w:color="auto"/>
              <w:right w:val="nil"/>
            </w:tcBorders>
            <w:noWrap/>
            <w:vAlign w:val="bottom"/>
            <w:hideMark/>
          </w:tcPr>
          <w:p w14:paraId="4A4106B5" w14:textId="77777777" w:rsidR="00544867" w:rsidRPr="00544867" w:rsidRDefault="00544867" w:rsidP="00544867">
            <w:pPr>
              <w:spacing w:after="0" w:line="240" w:lineRule="auto"/>
              <w:jc w:val="left"/>
              <w:rPr>
                <w:rFonts w:eastAsia="Times New Roman" w:cs="Arial"/>
                <w:szCs w:val="22"/>
                <w:lang w:eastAsia="en-AU"/>
              </w:rPr>
            </w:pPr>
          </w:p>
        </w:tc>
        <w:tc>
          <w:tcPr>
            <w:tcW w:w="960" w:type="dxa"/>
            <w:tcBorders>
              <w:top w:val="single" w:sz="4" w:space="0" w:color="auto"/>
              <w:left w:val="nil"/>
              <w:bottom w:val="single" w:sz="4" w:space="0" w:color="auto"/>
              <w:right w:val="nil"/>
            </w:tcBorders>
            <w:noWrap/>
            <w:vAlign w:val="center"/>
            <w:hideMark/>
          </w:tcPr>
          <w:p w14:paraId="3BAB3322"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Mean</w:t>
            </w:r>
          </w:p>
        </w:tc>
        <w:tc>
          <w:tcPr>
            <w:tcW w:w="980" w:type="dxa"/>
            <w:tcBorders>
              <w:top w:val="single" w:sz="4" w:space="0" w:color="auto"/>
              <w:left w:val="nil"/>
              <w:bottom w:val="single" w:sz="4" w:space="0" w:color="auto"/>
              <w:right w:val="nil"/>
            </w:tcBorders>
            <w:noWrap/>
            <w:vAlign w:val="center"/>
            <w:hideMark/>
          </w:tcPr>
          <w:p w14:paraId="31D56FFA"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SD</w:t>
            </w:r>
          </w:p>
        </w:tc>
      </w:tr>
      <w:tr w:rsidR="00544867" w:rsidRPr="00544867" w14:paraId="4C2BDDBF" w14:textId="77777777" w:rsidTr="00797431">
        <w:trPr>
          <w:trHeight w:val="300"/>
        </w:trPr>
        <w:tc>
          <w:tcPr>
            <w:tcW w:w="3820" w:type="dxa"/>
            <w:tcBorders>
              <w:top w:val="single" w:sz="4" w:space="0" w:color="auto"/>
              <w:left w:val="nil"/>
              <w:bottom w:val="nil"/>
              <w:right w:val="nil"/>
            </w:tcBorders>
            <w:noWrap/>
            <w:vAlign w:val="bottom"/>
          </w:tcPr>
          <w:p w14:paraId="75A400CB" w14:textId="77777777" w:rsidR="00544867" w:rsidRPr="00544867" w:rsidRDefault="00544867" w:rsidP="00544867">
            <w:pPr>
              <w:spacing w:after="0" w:line="240" w:lineRule="auto"/>
              <w:jc w:val="left"/>
              <w:rPr>
                <w:rFonts w:eastAsia="Times New Roman" w:cs="Arial"/>
                <w:b/>
                <w:bCs/>
                <w:color w:val="000000"/>
                <w:szCs w:val="22"/>
                <w:lang w:eastAsia="en-AU"/>
              </w:rPr>
            </w:pPr>
            <w:r w:rsidRPr="00544867">
              <w:rPr>
                <w:rFonts w:eastAsia="Times New Roman" w:cs="Arial"/>
                <w:b/>
                <w:bCs/>
                <w:color w:val="000000"/>
                <w:szCs w:val="22"/>
                <w:lang w:eastAsia="en-AU"/>
              </w:rPr>
              <w:t>Overall</w:t>
            </w:r>
          </w:p>
        </w:tc>
        <w:tc>
          <w:tcPr>
            <w:tcW w:w="960" w:type="dxa"/>
            <w:tcBorders>
              <w:top w:val="single" w:sz="4" w:space="0" w:color="auto"/>
              <w:left w:val="nil"/>
              <w:bottom w:val="nil"/>
              <w:right w:val="nil"/>
            </w:tcBorders>
            <w:noWrap/>
            <w:vAlign w:val="bottom"/>
          </w:tcPr>
          <w:p w14:paraId="2FBF589E" w14:textId="77777777" w:rsidR="00544867" w:rsidRPr="00544867" w:rsidRDefault="00544867" w:rsidP="00544867">
            <w:pPr>
              <w:spacing w:after="0" w:line="240" w:lineRule="auto"/>
              <w:jc w:val="center"/>
              <w:rPr>
                <w:rFonts w:eastAsia="Times New Roman" w:cs="Arial"/>
                <w:bCs/>
                <w:color w:val="000000"/>
                <w:szCs w:val="22"/>
                <w:lang w:eastAsia="en-AU"/>
              </w:rPr>
            </w:pPr>
            <w:r w:rsidRPr="00544867">
              <w:rPr>
                <w:rFonts w:eastAsia="Times New Roman" w:cs="Arial"/>
                <w:bCs/>
                <w:color w:val="000000"/>
                <w:szCs w:val="22"/>
                <w:lang w:eastAsia="en-AU"/>
              </w:rPr>
              <w:t>106.7</w:t>
            </w:r>
          </w:p>
        </w:tc>
        <w:tc>
          <w:tcPr>
            <w:tcW w:w="980" w:type="dxa"/>
            <w:tcBorders>
              <w:top w:val="single" w:sz="4" w:space="0" w:color="auto"/>
              <w:left w:val="nil"/>
              <w:bottom w:val="nil"/>
              <w:right w:val="nil"/>
            </w:tcBorders>
            <w:noWrap/>
            <w:vAlign w:val="bottom"/>
          </w:tcPr>
          <w:p w14:paraId="5AB77C64" w14:textId="77777777" w:rsidR="00544867" w:rsidRPr="00544867" w:rsidRDefault="00544867" w:rsidP="00544867">
            <w:pPr>
              <w:spacing w:after="0" w:line="240" w:lineRule="auto"/>
              <w:jc w:val="center"/>
              <w:rPr>
                <w:rFonts w:eastAsia="Times New Roman" w:cs="Arial"/>
                <w:szCs w:val="22"/>
                <w:lang w:eastAsia="en-AU"/>
              </w:rPr>
            </w:pPr>
            <w:r w:rsidRPr="00544867">
              <w:rPr>
                <w:rFonts w:eastAsia="Times New Roman" w:cs="Arial"/>
                <w:szCs w:val="22"/>
                <w:lang w:eastAsia="en-AU"/>
              </w:rPr>
              <w:t>29.5</w:t>
            </w:r>
          </w:p>
        </w:tc>
      </w:tr>
      <w:tr w:rsidR="00544867" w:rsidRPr="00544867" w14:paraId="53F59E08" w14:textId="77777777" w:rsidTr="00797431">
        <w:trPr>
          <w:trHeight w:val="300"/>
        </w:trPr>
        <w:tc>
          <w:tcPr>
            <w:tcW w:w="3820" w:type="dxa"/>
            <w:tcBorders>
              <w:top w:val="single" w:sz="4" w:space="0" w:color="auto"/>
              <w:left w:val="nil"/>
              <w:bottom w:val="nil"/>
              <w:right w:val="nil"/>
            </w:tcBorders>
            <w:noWrap/>
            <w:vAlign w:val="bottom"/>
            <w:hideMark/>
          </w:tcPr>
          <w:p w14:paraId="49E6C4EC" w14:textId="77777777" w:rsidR="00544867" w:rsidRPr="00544867" w:rsidRDefault="00544867" w:rsidP="00544867">
            <w:pPr>
              <w:spacing w:after="0" w:line="240" w:lineRule="auto"/>
              <w:jc w:val="left"/>
              <w:rPr>
                <w:rFonts w:eastAsia="Times New Roman" w:cs="Arial"/>
                <w:b/>
                <w:bCs/>
                <w:color w:val="000000"/>
                <w:szCs w:val="22"/>
                <w:lang w:eastAsia="en-AU"/>
              </w:rPr>
            </w:pPr>
            <w:r w:rsidRPr="00544867">
              <w:rPr>
                <w:rFonts w:eastAsia="Times New Roman" w:cs="Arial"/>
                <w:b/>
                <w:bCs/>
                <w:color w:val="000000"/>
                <w:szCs w:val="22"/>
                <w:lang w:eastAsia="en-AU"/>
              </w:rPr>
              <w:t>Age</w:t>
            </w:r>
          </w:p>
        </w:tc>
        <w:tc>
          <w:tcPr>
            <w:tcW w:w="960" w:type="dxa"/>
            <w:tcBorders>
              <w:top w:val="single" w:sz="4" w:space="0" w:color="auto"/>
              <w:left w:val="nil"/>
              <w:bottom w:val="nil"/>
              <w:right w:val="nil"/>
            </w:tcBorders>
            <w:noWrap/>
            <w:vAlign w:val="bottom"/>
            <w:hideMark/>
          </w:tcPr>
          <w:p w14:paraId="351D7816" w14:textId="77777777" w:rsidR="00544867" w:rsidRPr="00544867" w:rsidRDefault="00544867" w:rsidP="00544867">
            <w:pPr>
              <w:spacing w:after="0" w:line="240" w:lineRule="auto"/>
              <w:jc w:val="center"/>
              <w:rPr>
                <w:rFonts w:eastAsia="Times New Roman" w:cs="Arial"/>
                <w:b/>
                <w:bCs/>
                <w:color w:val="000000"/>
                <w:szCs w:val="22"/>
                <w:lang w:eastAsia="en-AU"/>
              </w:rPr>
            </w:pPr>
          </w:p>
        </w:tc>
        <w:tc>
          <w:tcPr>
            <w:tcW w:w="980" w:type="dxa"/>
            <w:tcBorders>
              <w:top w:val="single" w:sz="4" w:space="0" w:color="auto"/>
              <w:left w:val="nil"/>
              <w:bottom w:val="nil"/>
              <w:right w:val="nil"/>
            </w:tcBorders>
            <w:noWrap/>
            <w:vAlign w:val="bottom"/>
            <w:hideMark/>
          </w:tcPr>
          <w:p w14:paraId="4694C27A" w14:textId="77777777" w:rsidR="00544867" w:rsidRPr="00544867" w:rsidRDefault="00544867" w:rsidP="00544867">
            <w:pPr>
              <w:spacing w:after="0" w:line="240" w:lineRule="auto"/>
              <w:jc w:val="center"/>
              <w:rPr>
                <w:rFonts w:eastAsia="Times New Roman" w:cs="Arial"/>
                <w:szCs w:val="22"/>
                <w:lang w:eastAsia="en-AU"/>
              </w:rPr>
            </w:pPr>
          </w:p>
        </w:tc>
      </w:tr>
      <w:tr w:rsidR="00544867" w:rsidRPr="00544867" w14:paraId="15025366" w14:textId="77777777" w:rsidTr="00797431">
        <w:trPr>
          <w:trHeight w:val="300"/>
        </w:trPr>
        <w:tc>
          <w:tcPr>
            <w:tcW w:w="3820" w:type="dxa"/>
            <w:tcBorders>
              <w:top w:val="nil"/>
              <w:left w:val="nil"/>
              <w:bottom w:val="nil"/>
              <w:right w:val="nil"/>
            </w:tcBorders>
            <w:noWrap/>
            <w:vAlign w:val="bottom"/>
            <w:hideMark/>
          </w:tcPr>
          <w:p w14:paraId="10BC7F56"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17</w:t>
            </w:r>
          </w:p>
        </w:tc>
        <w:tc>
          <w:tcPr>
            <w:tcW w:w="960" w:type="dxa"/>
            <w:tcBorders>
              <w:top w:val="nil"/>
              <w:left w:val="nil"/>
              <w:bottom w:val="nil"/>
              <w:right w:val="nil"/>
            </w:tcBorders>
            <w:noWrap/>
            <w:vAlign w:val="bottom"/>
          </w:tcPr>
          <w:p w14:paraId="2A6DC555"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111.0</w:t>
            </w:r>
          </w:p>
        </w:tc>
        <w:tc>
          <w:tcPr>
            <w:tcW w:w="980" w:type="dxa"/>
            <w:tcBorders>
              <w:top w:val="nil"/>
              <w:left w:val="nil"/>
              <w:bottom w:val="nil"/>
              <w:right w:val="nil"/>
            </w:tcBorders>
            <w:noWrap/>
            <w:vAlign w:val="bottom"/>
          </w:tcPr>
          <w:p w14:paraId="50382578"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32.2</w:t>
            </w:r>
          </w:p>
        </w:tc>
      </w:tr>
      <w:tr w:rsidR="00544867" w:rsidRPr="00544867" w14:paraId="19980328" w14:textId="77777777" w:rsidTr="00797431">
        <w:trPr>
          <w:trHeight w:val="300"/>
        </w:trPr>
        <w:tc>
          <w:tcPr>
            <w:tcW w:w="3820" w:type="dxa"/>
            <w:tcBorders>
              <w:top w:val="nil"/>
              <w:left w:val="nil"/>
              <w:bottom w:val="nil"/>
              <w:right w:val="nil"/>
            </w:tcBorders>
            <w:noWrap/>
            <w:vAlign w:val="bottom"/>
            <w:hideMark/>
          </w:tcPr>
          <w:p w14:paraId="15462BA0"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18</w:t>
            </w:r>
          </w:p>
        </w:tc>
        <w:tc>
          <w:tcPr>
            <w:tcW w:w="960" w:type="dxa"/>
            <w:tcBorders>
              <w:top w:val="nil"/>
              <w:left w:val="nil"/>
              <w:bottom w:val="nil"/>
              <w:right w:val="nil"/>
            </w:tcBorders>
            <w:noWrap/>
            <w:vAlign w:val="bottom"/>
          </w:tcPr>
          <w:p w14:paraId="40045C1C"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105.4</w:t>
            </w:r>
          </w:p>
        </w:tc>
        <w:tc>
          <w:tcPr>
            <w:tcW w:w="980" w:type="dxa"/>
            <w:tcBorders>
              <w:top w:val="nil"/>
              <w:left w:val="nil"/>
              <w:bottom w:val="nil"/>
              <w:right w:val="nil"/>
            </w:tcBorders>
            <w:noWrap/>
            <w:vAlign w:val="bottom"/>
          </w:tcPr>
          <w:p w14:paraId="024E86DA"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24.1</w:t>
            </w:r>
          </w:p>
        </w:tc>
      </w:tr>
      <w:tr w:rsidR="00544867" w:rsidRPr="00544867" w14:paraId="32B8DF90" w14:textId="77777777" w:rsidTr="00797431">
        <w:trPr>
          <w:trHeight w:val="300"/>
        </w:trPr>
        <w:tc>
          <w:tcPr>
            <w:tcW w:w="3820" w:type="dxa"/>
            <w:tcBorders>
              <w:top w:val="nil"/>
              <w:left w:val="nil"/>
              <w:bottom w:val="nil"/>
              <w:right w:val="nil"/>
            </w:tcBorders>
            <w:noWrap/>
            <w:vAlign w:val="bottom"/>
            <w:hideMark/>
          </w:tcPr>
          <w:p w14:paraId="77BDE494"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19-20</w:t>
            </w:r>
          </w:p>
        </w:tc>
        <w:tc>
          <w:tcPr>
            <w:tcW w:w="960" w:type="dxa"/>
            <w:tcBorders>
              <w:top w:val="nil"/>
              <w:left w:val="nil"/>
              <w:bottom w:val="nil"/>
              <w:right w:val="nil"/>
            </w:tcBorders>
            <w:noWrap/>
            <w:vAlign w:val="bottom"/>
          </w:tcPr>
          <w:p w14:paraId="4AF70ACF"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105.7</w:t>
            </w:r>
          </w:p>
        </w:tc>
        <w:tc>
          <w:tcPr>
            <w:tcW w:w="980" w:type="dxa"/>
            <w:tcBorders>
              <w:top w:val="nil"/>
              <w:left w:val="nil"/>
              <w:bottom w:val="nil"/>
              <w:right w:val="nil"/>
            </w:tcBorders>
            <w:noWrap/>
            <w:vAlign w:val="bottom"/>
          </w:tcPr>
          <w:p w14:paraId="02668996"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26.3</w:t>
            </w:r>
          </w:p>
        </w:tc>
      </w:tr>
      <w:tr w:rsidR="00544867" w:rsidRPr="00544867" w14:paraId="17CE6AE7" w14:textId="77777777" w:rsidTr="00797431">
        <w:trPr>
          <w:trHeight w:val="300"/>
        </w:trPr>
        <w:tc>
          <w:tcPr>
            <w:tcW w:w="3820" w:type="dxa"/>
            <w:tcBorders>
              <w:top w:val="nil"/>
              <w:left w:val="nil"/>
              <w:bottom w:val="nil"/>
              <w:right w:val="nil"/>
            </w:tcBorders>
            <w:noWrap/>
            <w:vAlign w:val="bottom"/>
            <w:hideMark/>
          </w:tcPr>
          <w:p w14:paraId="79656743"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21-25</w:t>
            </w:r>
          </w:p>
        </w:tc>
        <w:tc>
          <w:tcPr>
            <w:tcW w:w="960" w:type="dxa"/>
            <w:tcBorders>
              <w:top w:val="nil"/>
              <w:left w:val="nil"/>
              <w:bottom w:val="nil"/>
              <w:right w:val="nil"/>
            </w:tcBorders>
            <w:noWrap/>
            <w:vAlign w:val="bottom"/>
          </w:tcPr>
          <w:p w14:paraId="42375EEA"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96.8</w:t>
            </w:r>
          </w:p>
        </w:tc>
        <w:tc>
          <w:tcPr>
            <w:tcW w:w="980" w:type="dxa"/>
            <w:tcBorders>
              <w:top w:val="nil"/>
              <w:left w:val="nil"/>
              <w:bottom w:val="nil"/>
              <w:right w:val="nil"/>
            </w:tcBorders>
            <w:noWrap/>
            <w:vAlign w:val="bottom"/>
          </w:tcPr>
          <w:p w14:paraId="61410E4C"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37.8</w:t>
            </w:r>
          </w:p>
        </w:tc>
      </w:tr>
      <w:tr w:rsidR="00544867" w:rsidRPr="00544867" w14:paraId="1DE10715" w14:textId="77777777" w:rsidTr="00797431">
        <w:trPr>
          <w:trHeight w:val="300"/>
        </w:trPr>
        <w:tc>
          <w:tcPr>
            <w:tcW w:w="3820" w:type="dxa"/>
            <w:tcBorders>
              <w:top w:val="nil"/>
              <w:left w:val="nil"/>
              <w:bottom w:val="nil"/>
              <w:right w:val="nil"/>
            </w:tcBorders>
            <w:noWrap/>
            <w:vAlign w:val="bottom"/>
            <w:hideMark/>
          </w:tcPr>
          <w:p w14:paraId="64E7EBF8" w14:textId="77777777" w:rsidR="00544867" w:rsidRPr="00544867" w:rsidRDefault="00544867" w:rsidP="00544867">
            <w:pPr>
              <w:spacing w:after="0" w:line="240" w:lineRule="auto"/>
              <w:jc w:val="left"/>
              <w:rPr>
                <w:rFonts w:eastAsia="Times New Roman" w:cs="Arial"/>
                <w:b/>
                <w:bCs/>
                <w:color w:val="000000"/>
                <w:szCs w:val="22"/>
                <w:lang w:eastAsia="en-AU"/>
              </w:rPr>
            </w:pPr>
            <w:r w:rsidRPr="00544867">
              <w:rPr>
                <w:rFonts w:eastAsia="Times New Roman" w:cs="Arial"/>
                <w:b/>
                <w:bCs/>
                <w:color w:val="000000"/>
                <w:szCs w:val="22"/>
                <w:lang w:eastAsia="en-AU"/>
              </w:rPr>
              <w:t>Gender</w:t>
            </w:r>
          </w:p>
        </w:tc>
        <w:tc>
          <w:tcPr>
            <w:tcW w:w="960" w:type="dxa"/>
            <w:tcBorders>
              <w:top w:val="nil"/>
              <w:left w:val="nil"/>
              <w:bottom w:val="nil"/>
              <w:right w:val="nil"/>
            </w:tcBorders>
            <w:noWrap/>
            <w:vAlign w:val="bottom"/>
          </w:tcPr>
          <w:p w14:paraId="305470F2" w14:textId="77777777" w:rsidR="00544867" w:rsidRPr="00544867" w:rsidRDefault="00544867" w:rsidP="00544867">
            <w:pPr>
              <w:spacing w:after="0" w:line="240" w:lineRule="auto"/>
              <w:jc w:val="center"/>
              <w:rPr>
                <w:rFonts w:eastAsia="Times New Roman" w:cs="Arial"/>
                <w:b/>
                <w:bCs/>
                <w:color w:val="000000"/>
                <w:szCs w:val="22"/>
                <w:lang w:eastAsia="en-AU"/>
              </w:rPr>
            </w:pPr>
          </w:p>
        </w:tc>
        <w:tc>
          <w:tcPr>
            <w:tcW w:w="980" w:type="dxa"/>
            <w:tcBorders>
              <w:top w:val="nil"/>
              <w:left w:val="nil"/>
              <w:bottom w:val="nil"/>
              <w:right w:val="nil"/>
            </w:tcBorders>
            <w:noWrap/>
            <w:vAlign w:val="bottom"/>
          </w:tcPr>
          <w:p w14:paraId="327DC450" w14:textId="77777777" w:rsidR="00544867" w:rsidRPr="00544867" w:rsidRDefault="00544867" w:rsidP="00544867">
            <w:pPr>
              <w:spacing w:after="0" w:line="240" w:lineRule="auto"/>
              <w:jc w:val="center"/>
              <w:rPr>
                <w:rFonts w:eastAsia="Times New Roman" w:cs="Arial"/>
                <w:szCs w:val="22"/>
                <w:lang w:eastAsia="en-AU"/>
              </w:rPr>
            </w:pPr>
          </w:p>
        </w:tc>
      </w:tr>
      <w:tr w:rsidR="00544867" w:rsidRPr="00544867" w14:paraId="36C63E78" w14:textId="77777777" w:rsidTr="00797431">
        <w:trPr>
          <w:trHeight w:val="300"/>
        </w:trPr>
        <w:tc>
          <w:tcPr>
            <w:tcW w:w="3820" w:type="dxa"/>
            <w:tcBorders>
              <w:top w:val="nil"/>
              <w:left w:val="nil"/>
              <w:bottom w:val="nil"/>
              <w:right w:val="nil"/>
            </w:tcBorders>
            <w:noWrap/>
            <w:vAlign w:val="bottom"/>
            <w:hideMark/>
          </w:tcPr>
          <w:p w14:paraId="5CD9782F"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Male</w:t>
            </w:r>
          </w:p>
        </w:tc>
        <w:tc>
          <w:tcPr>
            <w:tcW w:w="960" w:type="dxa"/>
            <w:tcBorders>
              <w:top w:val="nil"/>
              <w:left w:val="nil"/>
              <w:bottom w:val="nil"/>
              <w:right w:val="nil"/>
            </w:tcBorders>
            <w:noWrap/>
            <w:vAlign w:val="bottom"/>
          </w:tcPr>
          <w:p w14:paraId="1DE48ED3"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108.7</w:t>
            </w:r>
          </w:p>
        </w:tc>
        <w:tc>
          <w:tcPr>
            <w:tcW w:w="980" w:type="dxa"/>
            <w:tcBorders>
              <w:top w:val="nil"/>
              <w:left w:val="nil"/>
              <w:bottom w:val="nil"/>
              <w:right w:val="nil"/>
            </w:tcBorders>
            <w:noWrap/>
            <w:vAlign w:val="bottom"/>
          </w:tcPr>
          <w:p w14:paraId="6447EFC5"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32.9</w:t>
            </w:r>
          </w:p>
        </w:tc>
      </w:tr>
      <w:tr w:rsidR="00544867" w:rsidRPr="00544867" w14:paraId="02987FC2" w14:textId="77777777" w:rsidTr="00797431">
        <w:trPr>
          <w:trHeight w:val="300"/>
        </w:trPr>
        <w:tc>
          <w:tcPr>
            <w:tcW w:w="3820" w:type="dxa"/>
            <w:tcBorders>
              <w:top w:val="nil"/>
              <w:left w:val="nil"/>
              <w:bottom w:val="nil"/>
              <w:right w:val="nil"/>
            </w:tcBorders>
            <w:noWrap/>
            <w:vAlign w:val="bottom"/>
            <w:hideMark/>
          </w:tcPr>
          <w:p w14:paraId="6E575CA1"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Female</w:t>
            </w:r>
          </w:p>
        </w:tc>
        <w:tc>
          <w:tcPr>
            <w:tcW w:w="960" w:type="dxa"/>
            <w:tcBorders>
              <w:top w:val="nil"/>
              <w:left w:val="nil"/>
              <w:bottom w:val="nil"/>
              <w:right w:val="nil"/>
            </w:tcBorders>
            <w:noWrap/>
            <w:vAlign w:val="bottom"/>
          </w:tcPr>
          <w:p w14:paraId="288980EE"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105.8</w:t>
            </w:r>
          </w:p>
        </w:tc>
        <w:tc>
          <w:tcPr>
            <w:tcW w:w="980" w:type="dxa"/>
            <w:tcBorders>
              <w:top w:val="nil"/>
              <w:left w:val="nil"/>
              <w:bottom w:val="nil"/>
              <w:right w:val="nil"/>
            </w:tcBorders>
            <w:noWrap/>
            <w:vAlign w:val="bottom"/>
          </w:tcPr>
          <w:p w14:paraId="3E23E86D"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26.4</w:t>
            </w:r>
          </w:p>
        </w:tc>
      </w:tr>
      <w:tr w:rsidR="00544867" w:rsidRPr="00544867" w14:paraId="200BBB65" w14:textId="77777777" w:rsidTr="00797431">
        <w:trPr>
          <w:trHeight w:val="585"/>
        </w:trPr>
        <w:tc>
          <w:tcPr>
            <w:tcW w:w="3820" w:type="dxa"/>
            <w:tcBorders>
              <w:top w:val="nil"/>
              <w:left w:val="nil"/>
              <w:bottom w:val="nil"/>
              <w:right w:val="nil"/>
            </w:tcBorders>
            <w:vAlign w:val="bottom"/>
            <w:hideMark/>
          </w:tcPr>
          <w:p w14:paraId="2F69E701" w14:textId="77777777" w:rsidR="00544867" w:rsidRPr="00544867" w:rsidRDefault="00544867" w:rsidP="00544867">
            <w:pPr>
              <w:spacing w:after="0" w:line="240" w:lineRule="auto"/>
              <w:jc w:val="left"/>
              <w:rPr>
                <w:rFonts w:eastAsia="Times New Roman" w:cs="Arial"/>
                <w:b/>
                <w:bCs/>
                <w:color w:val="000000"/>
                <w:szCs w:val="22"/>
                <w:lang w:eastAsia="en-AU"/>
              </w:rPr>
            </w:pPr>
            <w:r w:rsidRPr="00544867">
              <w:rPr>
                <w:rFonts w:eastAsia="Times New Roman" w:cs="Arial"/>
                <w:b/>
                <w:bCs/>
                <w:color w:val="000000"/>
                <w:szCs w:val="22"/>
                <w:lang w:eastAsia="en-AU"/>
              </w:rPr>
              <w:t>Aboriginal and/or Torres Strait Islander descent</w:t>
            </w:r>
          </w:p>
        </w:tc>
        <w:tc>
          <w:tcPr>
            <w:tcW w:w="960" w:type="dxa"/>
            <w:tcBorders>
              <w:top w:val="nil"/>
              <w:left w:val="nil"/>
              <w:bottom w:val="nil"/>
              <w:right w:val="nil"/>
            </w:tcBorders>
            <w:noWrap/>
            <w:vAlign w:val="bottom"/>
          </w:tcPr>
          <w:p w14:paraId="0CCFEDAE" w14:textId="77777777" w:rsidR="00544867" w:rsidRPr="00544867" w:rsidRDefault="00544867" w:rsidP="00544867">
            <w:pPr>
              <w:spacing w:after="0" w:line="240" w:lineRule="auto"/>
              <w:jc w:val="center"/>
              <w:rPr>
                <w:rFonts w:eastAsia="Times New Roman" w:cs="Arial"/>
                <w:b/>
                <w:bCs/>
                <w:color w:val="000000"/>
                <w:szCs w:val="22"/>
                <w:lang w:eastAsia="en-AU"/>
              </w:rPr>
            </w:pPr>
          </w:p>
        </w:tc>
        <w:tc>
          <w:tcPr>
            <w:tcW w:w="980" w:type="dxa"/>
            <w:tcBorders>
              <w:top w:val="nil"/>
              <w:left w:val="nil"/>
              <w:bottom w:val="nil"/>
              <w:right w:val="nil"/>
            </w:tcBorders>
            <w:noWrap/>
            <w:vAlign w:val="bottom"/>
          </w:tcPr>
          <w:p w14:paraId="1FDDEE4D" w14:textId="77777777" w:rsidR="00544867" w:rsidRPr="00544867" w:rsidRDefault="00544867" w:rsidP="00544867">
            <w:pPr>
              <w:spacing w:after="0" w:line="240" w:lineRule="auto"/>
              <w:jc w:val="center"/>
              <w:rPr>
                <w:rFonts w:eastAsia="Times New Roman" w:cs="Arial"/>
                <w:szCs w:val="22"/>
                <w:lang w:eastAsia="en-AU"/>
              </w:rPr>
            </w:pPr>
          </w:p>
        </w:tc>
      </w:tr>
      <w:tr w:rsidR="00544867" w:rsidRPr="00544867" w14:paraId="2D9121A5" w14:textId="77777777" w:rsidTr="00797431">
        <w:trPr>
          <w:trHeight w:val="300"/>
        </w:trPr>
        <w:tc>
          <w:tcPr>
            <w:tcW w:w="3820" w:type="dxa"/>
            <w:tcBorders>
              <w:top w:val="nil"/>
              <w:left w:val="nil"/>
              <w:bottom w:val="nil"/>
              <w:right w:val="nil"/>
            </w:tcBorders>
            <w:noWrap/>
            <w:vAlign w:val="bottom"/>
            <w:hideMark/>
          </w:tcPr>
          <w:p w14:paraId="7D20C6BD"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Yes</w:t>
            </w:r>
          </w:p>
        </w:tc>
        <w:tc>
          <w:tcPr>
            <w:tcW w:w="960" w:type="dxa"/>
            <w:tcBorders>
              <w:top w:val="nil"/>
              <w:left w:val="nil"/>
              <w:bottom w:val="nil"/>
              <w:right w:val="nil"/>
            </w:tcBorders>
            <w:noWrap/>
            <w:vAlign w:val="bottom"/>
          </w:tcPr>
          <w:p w14:paraId="6D753193"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105.9</w:t>
            </w:r>
          </w:p>
        </w:tc>
        <w:tc>
          <w:tcPr>
            <w:tcW w:w="980" w:type="dxa"/>
            <w:tcBorders>
              <w:top w:val="nil"/>
              <w:left w:val="nil"/>
              <w:bottom w:val="nil"/>
              <w:right w:val="nil"/>
            </w:tcBorders>
            <w:noWrap/>
            <w:vAlign w:val="bottom"/>
          </w:tcPr>
          <w:p w14:paraId="43FBCA6A"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38.0</w:t>
            </w:r>
          </w:p>
        </w:tc>
      </w:tr>
      <w:tr w:rsidR="00544867" w:rsidRPr="00544867" w14:paraId="2A48E898" w14:textId="77777777" w:rsidTr="00797431">
        <w:trPr>
          <w:trHeight w:val="300"/>
        </w:trPr>
        <w:tc>
          <w:tcPr>
            <w:tcW w:w="3820" w:type="dxa"/>
            <w:tcBorders>
              <w:top w:val="nil"/>
              <w:left w:val="nil"/>
              <w:bottom w:val="nil"/>
              <w:right w:val="nil"/>
            </w:tcBorders>
            <w:noWrap/>
            <w:vAlign w:val="bottom"/>
            <w:hideMark/>
          </w:tcPr>
          <w:p w14:paraId="33C48851"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No</w:t>
            </w:r>
          </w:p>
        </w:tc>
        <w:tc>
          <w:tcPr>
            <w:tcW w:w="960" w:type="dxa"/>
            <w:tcBorders>
              <w:top w:val="nil"/>
              <w:left w:val="nil"/>
              <w:bottom w:val="nil"/>
              <w:right w:val="nil"/>
            </w:tcBorders>
            <w:noWrap/>
            <w:vAlign w:val="bottom"/>
          </w:tcPr>
          <w:p w14:paraId="15AE48F2"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106.7</w:t>
            </w:r>
          </w:p>
        </w:tc>
        <w:tc>
          <w:tcPr>
            <w:tcW w:w="980" w:type="dxa"/>
            <w:tcBorders>
              <w:top w:val="nil"/>
              <w:left w:val="nil"/>
              <w:bottom w:val="nil"/>
              <w:right w:val="nil"/>
            </w:tcBorders>
            <w:noWrap/>
            <w:vAlign w:val="bottom"/>
          </w:tcPr>
          <w:p w14:paraId="5A312442"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29.0</w:t>
            </w:r>
          </w:p>
        </w:tc>
      </w:tr>
      <w:tr w:rsidR="00544867" w:rsidRPr="00544867" w14:paraId="0BD27181" w14:textId="77777777" w:rsidTr="00797431">
        <w:trPr>
          <w:trHeight w:val="300"/>
        </w:trPr>
        <w:tc>
          <w:tcPr>
            <w:tcW w:w="3820" w:type="dxa"/>
            <w:tcBorders>
              <w:top w:val="nil"/>
              <w:left w:val="nil"/>
              <w:bottom w:val="nil"/>
              <w:right w:val="nil"/>
            </w:tcBorders>
            <w:noWrap/>
            <w:vAlign w:val="bottom"/>
            <w:hideMark/>
          </w:tcPr>
          <w:p w14:paraId="4A0FE948" w14:textId="77777777" w:rsidR="00544867" w:rsidRPr="00544867" w:rsidRDefault="00544867" w:rsidP="00544867">
            <w:pPr>
              <w:spacing w:after="0" w:line="240" w:lineRule="auto"/>
              <w:jc w:val="left"/>
              <w:rPr>
                <w:rFonts w:eastAsia="Times New Roman" w:cs="Arial"/>
                <w:b/>
                <w:bCs/>
                <w:color w:val="000000"/>
                <w:szCs w:val="22"/>
                <w:lang w:eastAsia="en-AU"/>
              </w:rPr>
            </w:pPr>
            <w:r w:rsidRPr="00544867">
              <w:rPr>
                <w:rFonts w:eastAsia="Times New Roman" w:cs="Arial"/>
                <w:b/>
                <w:bCs/>
                <w:color w:val="000000"/>
                <w:szCs w:val="22"/>
                <w:lang w:eastAsia="en-AU"/>
              </w:rPr>
              <w:t>English spoken at home</w:t>
            </w:r>
          </w:p>
        </w:tc>
        <w:tc>
          <w:tcPr>
            <w:tcW w:w="960" w:type="dxa"/>
            <w:tcBorders>
              <w:top w:val="nil"/>
              <w:left w:val="nil"/>
              <w:bottom w:val="nil"/>
              <w:right w:val="nil"/>
            </w:tcBorders>
            <w:noWrap/>
            <w:vAlign w:val="bottom"/>
          </w:tcPr>
          <w:p w14:paraId="5F7555BB" w14:textId="77777777" w:rsidR="00544867" w:rsidRPr="00544867" w:rsidRDefault="00544867" w:rsidP="00544867">
            <w:pPr>
              <w:spacing w:after="0" w:line="240" w:lineRule="auto"/>
              <w:jc w:val="center"/>
              <w:rPr>
                <w:rFonts w:eastAsia="Times New Roman" w:cs="Arial"/>
                <w:b/>
                <w:bCs/>
                <w:color w:val="000000"/>
                <w:szCs w:val="22"/>
                <w:lang w:eastAsia="en-AU"/>
              </w:rPr>
            </w:pPr>
          </w:p>
        </w:tc>
        <w:tc>
          <w:tcPr>
            <w:tcW w:w="980" w:type="dxa"/>
            <w:tcBorders>
              <w:top w:val="nil"/>
              <w:left w:val="nil"/>
              <w:bottom w:val="nil"/>
              <w:right w:val="nil"/>
            </w:tcBorders>
            <w:noWrap/>
            <w:vAlign w:val="bottom"/>
          </w:tcPr>
          <w:p w14:paraId="3366DA53" w14:textId="77777777" w:rsidR="00544867" w:rsidRPr="00544867" w:rsidRDefault="00544867" w:rsidP="00544867">
            <w:pPr>
              <w:spacing w:after="0" w:line="240" w:lineRule="auto"/>
              <w:jc w:val="center"/>
              <w:rPr>
                <w:rFonts w:eastAsia="Times New Roman" w:cs="Arial"/>
                <w:szCs w:val="22"/>
                <w:lang w:eastAsia="en-AU"/>
              </w:rPr>
            </w:pPr>
          </w:p>
        </w:tc>
      </w:tr>
      <w:tr w:rsidR="00544867" w:rsidRPr="00544867" w14:paraId="25D8F368" w14:textId="77777777" w:rsidTr="00797431">
        <w:trPr>
          <w:trHeight w:val="300"/>
        </w:trPr>
        <w:tc>
          <w:tcPr>
            <w:tcW w:w="3820" w:type="dxa"/>
            <w:tcBorders>
              <w:top w:val="nil"/>
              <w:left w:val="nil"/>
              <w:right w:val="nil"/>
            </w:tcBorders>
            <w:noWrap/>
            <w:vAlign w:val="bottom"/>
            <w:hideMark/>
          </w:tcPr>
          <w:p w14:paraId="2359230E"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Yes</w:t>
            </w:r>
          </w:p>
        </w:tc>
        <w:tc>
          <w:tcPr>
            <w:tcW w:w="960" w:type="dxa"/>
            <w:tcBorders>
              <w:top w:val="nil"/>
              <w:left w:val="nil"/>
              <w:right w:val="nil"/>
            </w:tcBorders>
            <w:noWrap/>
            <w:vAlign w:val="bottom"/>
          </w:tcPr>
          <w:p w14:paraId="2DA2849D"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107.3</w:t>
            </w:r>
          </w:p>
        </w:tc>
        <w:tc>
          <w:tcPr>
            <w:tcW w:w="980" w:type="dxa"/>
            <w:tcBorders>
              <w:top w:val="nil"/>
              <w:left w:val="nil"/>
              <w:right w:val="nil"/>
            </w:tcBorders>
            <w:noWrap/>
            <w:vAlign w:val="bottom"/>
          </w:tcPr>
          <w:p w14:paraId="4EC63B2C"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29.8</w:t>
            </w:r>
          </w:p>
        </w:tc>
      </w:tr>
      <w:tr w:rsidR="00544867" w:rsidRPr="00544867" w14:paraId="0089637A" w14:textId="77777777" w:rsidTr="00797431">
        <w:trPr>
          <w:trHeight w:val="300"/>
        </w:trPr>
        <w:tc>
          <w:tcPr>
            <w:tcW w:w="3820" w:type="dxa"/>
            <w:tcBorders>
              <w:top w:val="nil"/>
              <w:left w:val="nil"/>
              <w:bottom w:val="single" w:sz="4" w:space="0" w:color="auto"/>
              <w:right w:val="nil"/>
            </w:tcBorders>
            <w:noWrap/>
            <w:vAlign w:val="bottom"/>
            <w:hideMark/>
          </w:tcPr>
          <w:p w14:paraId="0EFEB041"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No</w:t>
            </w:r>
          </w:p>
        </w:tc>
        <w:tc>
          <w:tcPr>
            <w:tcW w:w="960" w:type="dxa"/>
            <w:tcBorders>
              <w:top w:val="nil"/>
              <w:left w:val="nil"/>
              <w:bottom w:val="single" w:sz="4" w:space="0" w:color="auto"/>
              <w:right w:val="nil"/>
            </w:tcBorders>
            <w:noWrap/>
            <w:vAlign w:val="bottom"/>
          </w:tcPr>
          <w:p w14:paraId="5BBC6E6D"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98.8</w:t>
            </w:r>
          </w:p>
        </w:tc>
        <w:tc>
          <w:tcPr>
            <w:tcW w:w="980" w:type="dxa"/>
            <w:tcBorders>
              <w:top w:val="nil"/>
              <w:left w:val="nil"/>
              <w:bottom w:val="single" w:sz="4" w:space="0" w:color="auto"/>
              <w:right w:val="nil"/>
            </w:tcBorders>
            <w:noWrap/>
            <w:vAlign w:val="bottom"/>
          </w:tcPr>
          <w:p w14:paraId="66E52A01"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23.3</w:t>
            </w:r>
          </w:p>
        </w:tc>
      </w:tr>
    </w:tbl>
    <w:p w14:paraId="31B9DD25" w14:textId="77777777" w:rsidR="00544867" w:rsidRPr="00544867" w:rsidRDefault="00544867" w:rsidP="00544867">
      <w:pPr>
        <w:spacing w:after="160" w:line="360" w:lineRule="auto"/>
        <w:jc w:val="left"/>
        <w:rPr>
          <w:rFonts w:ascii="Arial Narrow" w:eastAsiaTheme="minorEastAsia" w:hAnsi="Arial Narrow" w:cstheme="minorBidi"/>
          <w:szCs w:val="22"/>
          <w:lang w:eastAsia="zh-CN"/>
        </w:rPr>
      </w:pPr>
    </w:p>
    <w:p w14:paraId="42659328" w14:textId="59DC220D" w:rsidR="00544867" w:rsidRPr="00544867" w:rsidRDefault="00544867" w:rsidP="000F277A">
      <w:pPr>
        <w:spacing w:after="200"/>
        <w:rPr>
          <w:rFonts w:eastAsiaTheme="minorEastAsia" w:cs="Arial"/>
          <w:szCs w:val="22"/>
          <w:lang w:eastAsia="zh-CN"/>
        </w:rPr>
      </w:pPr>
      <w:r w:rsidRPr="00544867">
        <w:rPr>
          <w:rFonts w:eastAsiaTheme="minorEastAsia" w:cs="Arial"/>
          <w:szCs w:val="22"/>
          <w:lang w:eastAsia="zh-CN"/>
        </w:rPr>
        <w:t xml:space="preserve">Drivers were also asked how many hours of supervised driving practice they completed at night. Whilst the requirement is to complete 10 hours, as shown in </w:t>
      </w:r>
      <w:r w:rsidRPr="00544867">
        <w:rPr>
          <w:rFonts w:eastAsiaTheme="minorEastAsia" w:cs="Arial"/>
          <w:szCs w:val="22"/>
          <w:lang w:eastAsia="zh-CN"/>
        </w:rPr>
        <w:fldChar w:fldCharType="begin"/>
      </w:r>
      <w:r w:rsidRPr="00544867">
        <w:rPr>
          <w:rFonts w:eastAsiaTheme="minorEastAsia" w:cs="Arial"/>
          <w:szCs w:val="22"/>
          <w:lang w:eastAsia="zh-CN"/>
        </w:rPr>
        <w:instrText xml:space="preserve"> REF _Ref208590876 \h  \* MERGEFORMAT </w:instrText>
      </w:r>
      <w:r w:rsidRPr="00544867">
        <w:rPr>
          <w:rFonts w:eastAsiaTheme="minorEastAsia" w:cs="Arial"/>
          <w:szCs w:val="22"/>
          <w:lang w:eastAsia="zh-CN"/>
        </w:rPr>
      </w:r>
      <w:r w:rsidRPr="00544867">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31</w:t>
      </w:r>
      <w:r w:rsidRPr="00544867">
        <w:rPr>
          <w:rFonts w:eastAsiaTheme="minorEastAsia" w:cs="Arial"/>
          <w:szCs w:val="22"/>
          <w:lang w:eastAsia="zh-CN"/>
        </w:rPr>
        <w:fldChar w:fldCharType="end"/>
      </w:r>
      <w:r w:rsidRPr="00544867">
        <w:rPr>
          <w:rFonts w:eastAsiaTheme="minorEastAsia" w:cs="Arial"/>
          <w:szCs w:val="22"/>
          <w:lang w:eastAsia="zh-CN"/>
        </w:rPr>
        <w:t xml:space="preserve">, many drivers reported completing more that this requirement, with the average being 20.9 hours. Additional analyses were undertaken to consider the average number of </w:t>
      </w:r>
      <w:proofErr w:type="gramStart"/>
      <w:r w:rsidRPr="00544867">
        <w:rPr>
          <w:rFonts w:eastAsiaTheme="minorEastAsia" w:cs="Arial"/>
          <w:szCs w:val="22"/>
          <w:lang w:eastAsia="zh-CN"/>
        </w:rPr>
        <w:t>night time</w:t>
      </w:r>
      <w:proofErr w:type="gramEnd"/>
      <w:r w:rsidRPr="00544867">
        <w:rPr>
          <w:rFonts w:eastAsiaTheme="minorEastAsia" w:cs="Arial"/>
          <w:szCs w:val="22"/>
          <w:lang w:eastAsia="zh-CN"/>
        </w:rPr>
        <w:t xml:space="preserve"> driving hours in relation to demographic profile. Whilst in general, results were quite consistent, some notable results included P1 drivers aged 17 completing the greatest number of </w:t>
      </w:r>
      <w:proofErr w:type="gramStart"/>
      <w:r w:rsidRPr="00544867">
        <w:rPr>
          <w:rFonts w:eastAsiaTheme="minorEastAsia" w:cs="Arial"/>
          <w:szCs w:val="22"/>
          <w:lang w:eastAsia="zh-CN"/>
        </w:rPr>
        <w:t>night time</w:t>
      </w:r>
      <w:proofErr w:type="gramEnd"/>
      <w:r w:rsidRPr="00544867">
        <w:rPr>
          <w:rFonts w:eastAsiaTheme="minorEastAsia" w:cs="Arial"/>
          <w:szCs w:val="22"/>
          <w:lang w:eastAsia="zh-CN"/>
        </w:rPr>
        <w:t xml:space="preserve"> hours (23.2 hours), whilst those aged 18 had completed the least (17.7 hours). In terms of language spoken at home, those who speak a language other than English reported completing a lower number of supervised </w:t>
      </w:r>
      <w:proofErr w:type="gramStart"/>
      <w:r w:rsidRPr="00544867">
        <w:rPr>
          <w:rFonts w:eastAsiaTheme="minorEastAsia" w:cs="Arial"/>
          <w:szCs w:val="22"/>
          <w:lang w:eastAsia="zh-CN"/>
        </w:rPr>
        <w:t>night time</w:t>
      </w:r>
      <w:proofErr w:type="gramEnd"/>
      <w:r w:rsidRPr="00544867">
        <w:rPr>
          <w:rFonts w:eastAsiaTheme="minorEastAsia" w:cs="Arial"/>
          <w:szCs w:val="22"/>
          <w:lang w:eastAsia="zh-CN"/>
        </w:rPr>
        <w:t xml:space="preserve"> hours (16.2 hours), when compared with those who do speak English as their first language at home (21.2 hours). </w:t>
      </w:r>
    </w:p>
    <w:p w14:paraId="4DCB4C25" w14:textId="09D7739A" w:rsidR="00544867" w:rsidRPr="00544867" w:rsidRDefault="00544867" w:rsidP="00544867">
      <w:pPr>
        <w:keepNext/>
        <w:spacing w:after="200" w:line="240" w:lineRule="auto"/>
        <w:jc w:val="left"/>
        <w:rPr>
          <w:rFonts w:eastAsiaTheme="minorEastAsia" w:cs="Arial"/>
          <w:b/>
          <w:bCs/>
          <w:sz w:val="20"/>
          <w:lang w:eastAsia="zh-CN"/>
        </w:rPr>
      </w:pPr>
      <w:bookmarkStart w:id="126" w:name="_Ref208590876"/>
      <w:bookmarkStart w:id="127" w:name="_Toc208858352"/>
      <w:bookmarkStart w:id="128" w:name="_Toc209173306"/>
      <w:r w:rsidRPr="00544867">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31</w:t>
      </w:r>
      <w:r w:rsidR="007B6282">
        <w:rPr>
          <w:rFonts w:eastAsiaTheme="minorEastAsia" w:cs="Arial"/>
          <w:b/>
          <w:bCs/>
          <w:sz w:val="20"/>
          <w:lang w:eastAsia="zh-CN"/>
        </w:rPr>
        <w:fldChar w:fldCharType="end"/>
      </w:r>
      <w:bookmarkEnd w:id="126"/>
      <w:r w:rsidRPr="00544867">
        <w:rPr>
          <w:rFonts w:eastAsiaTheme="minorEastAsia" w:cs="Arial"/>
          <w:b/>
          <w:bCs/>
          <w:sz w:val="20"/>
          <w:lang w:eastAsia="zh-CN"/>
        </w:rPr>
        <w:t xml:space="preserve"> Average number of supervised hours of driving practice completed at night</w:t>
      </w:r>
      <w:bookmarkEnd w:id="127"/>
      <w:bookmarkEnd w:id="128"/>
    </w:p>
    <w:tbl>
      <w:tblPr>
        <w:tblW w:w="5760" w:type="dxa"/>
        <w:tblLook w:val="04A0" w:firstRow="1" w:lastRow="0" w:firstColumn="1" w:lastColumn="0" w:noHBand="0" w:noVBand="1"/>
      </w:tblPr>
      <w:tblGrid>
        <w:gridCol w:w="3820"/>
        <w:gridCol w:w="960"/>
        <w:gridCol w:w="980"/>
      </w:tblGrid>
      <w:tr w:rsidR="00544867" w:rsidRPr="00544867" w14:paraId="159B8C92" w14:textId="77777777" w:rsidTr="00797431">
        <w:trPr>
          <w:trHeight w:val="300"/>
        </w:trPr>
        <w:tc>
          <w:tcPr>
            <w:tcW w:w="3820" w:type="dxa"/>
            <w:tcBorders>
              <w:top w:val="single" w:sz="4" w:space="0" w:color="auto"/>
              <w:left w:val="nil"/>
              <w:bottom w:val="single" w:sz="4" w:space="0" w:color="auto"/>
              <w:right w:val="nil"/>
            </w:tcBorders>
            <w:noWrap/>
            <w:vAlign w:val="bottom"/>
            <w:hideMark/>
          </w:tcPr>
          <w:p w14:paraId="0B350B19" w14:textId="77777777" w:rsidR="00544867" w:rsidRPr="00544867" w:rsidRDefault="00544867" w:rsidP="00544867">
            <w:pPr>
              <w:spacing w:after="0" w:line="240" w:lineRule="auto"/>
              <w:jc w:val="left"/>
              <w:rPr>
                <w:rFonts w:eastAsia="Times New Roman" w:cs="Arial"/>
                <w:szCs w:val="22"/>
                <w:lang w:eastAsia="en-AU"/>
              </w:rPr>
            </w:pPr>
          </w:p>
        </w:tc>
        <w:tc>
          <w:tcPr>
            <w:tcW w:w="960" w:type="dxa"/>
            <w:tcBorders>
              <w:top w:val="single" w:sz="4" w:space="0" w:color="auto"/>
              <w:left w:val="nil"/>
              <w:bottom w:val="single" w:sz="4" w:space="0" w:color="auto"/>
              <w:right w:val="nil"/>
            </w:tcBorders>
            <w:noWrap/>
            <w:vAlign w:val="center"/>
            <w:hideMark/>
          </w:tcPr>
          <w:p w14:paraId="0CF787E4"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Mean</w:t>
            </w:r>
          </w:p>
        </w:tc>
        <w:tc>
          <w:tcPr>
            <w:tcW w:w="980" w:type="dxa"/>
            <w:tcBorders>
              <w:top w:val="single" w:sz="4" w:space="0" w:color="auto"/>
              <w:left w:val="nil"/>
              <w:bottom w:val="single" w:sz="4" w:space="0" w:color="auto"/>
              <w:right w:val="nil"/>
            </w:tcBorders>
            <w:noWrap/>
            <w:vAlign w:val="center"/>
            <w:hideMark/>
          </w:tcPr>
          <w:p w14:paraId="0F24E616"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SD</w:t>
            </w:r>
          </w:p>
        </w:tc>
      </w:tr>
      <w:tr w:rsidR="00544867" w:rsidRPr="00544867" w14:paraId="35B3FD3D" w14:textId="77777777" w:rsidTr="00797431">
        <w:trPr>
          <w:trHeight w:val="300"/>
        </w:trPr>
        <w:tc>
          <w:tcPr>
            <w:tcW w:w="3820" w:type="dxa"/>
            <w:tcBorders>
              <w:top w:val="single" w:sz="4" w:space="0" w:color="auto"/>
              <w:left w:val="nil"/>
              <w:bottom w:val="nil"/>
              <w:right w:val="nil"/>
            </w:tcBorders>
            <w:noWrap/>
            <w:vAlign w:val="bottom"/>
          </w:tcPr>
          <w:p w14:paraId="0B6C87D2" w14:textId="77777777" w:rsidR="00544867" w:rsidRPr="00544867" w:rsidRDefault="00544867" w:rsidP="00544867">
            <w:pPr>
              <w:spacing w:after="0" w:line="240" w:lineRule="auto"/>
              <w:jc w:val="left"/>
              <w:rPr>
                <w:rFonts w:eastAsia="Times New Roman" w:cs="Arial"/>
                <w:b/>
                <w:bCs/>
                <w:color w:val="000000"/>
                <w:szCs w:val="22"/>
                <w:lang w:eastAsia="en-AU"/>
              </w:rPr>
            </w:pPr>
            <w:r w:rsidRPr="00544867">
              <w:rPr>
                <w:rFonts w:eastAsia="Times New Roman" w:cs="Arial"/>
                <w:b/>
                <w:bCs/>
                <w:color w:val="000000"/>
                <w:szCs w:val="22"/>
                <w:lang w:eastAsia="en-AU"/>
              </w:rPr>
              <w:t>Overall</w:t>
            </w:r>
          </w:p>
        </w:tc>
        <w:tc>
          <w:tcPr>
            <w:tcW w:w="960" w:type="dxa"/>
            <w:tcBorders>
              <w:top w:val="single" w:sz="4" w:space="0" w:color="auto"/>
              <w:left w:val="nil"/>
              <w:bottom w:val="nil"/>
              <w:right w:val="nil"/>
            </w:tcBorders>
            <w:noWrap/>
            <w:vAlign w:val="bottom"/>
          </w:tcPr>
          <w:p w14:paraId="5DA34167" w14:textId="77777777" w:rsidR="00544867" w:rsidRPr="00544867" w:rsidRDefault="00544867" w:rsidP="00544867">
            <w:pPr>
              <w:spacing w:after="0" w:line="240" w:lineRule="auto"/>
              <w:jc w:val="center"/>
              <w:rPr>
                <w:rFonts w:eastAsia="Times New Roman" w:cs="Arial"/>
                <w:bCs/>
                <w:color w:val="000000"/>
                <w:szCs w:val="22"/>
                <w:lang w:eastAsia="en-AU"/>
              </w:rPr>
            </w:pPr>
            <w:r w:rsidRPr="00544867">
              <w:rPr>
                <w:rFonts w:eastAsia="Times New Roman" w:cs="Arial"/>
                <w:bCs/>
                <w:color w:val="000000"/>
                <w:szCs w:val="22"/>
                <w:lang w:eastAsia="en-AU"/>
              </w:rPr>
              <w:t>20.9</w:t>
            </w:r>
          </w:p>
        </w:tc>
        <w:tc>
          <w:tcPr>
            <w:tcW w:w="980" w:type="dxa"/>
            <w:tcBorders>
              <w:top w:val="single" w:sz="4" w:space="0" w:color="auto"/>
              <w:left w:val="nil"/>
              <w:bottom w:val="nil"/>
              <w:right w:val="nil"/>
            </w:tcBorders>
            <w:noWrap/>
            <w:vAlign w:val="bottom"/>
          </w:tcPr>
          <w:p w14:paraId="5B10FC82" w14:textId="77777777" w:rsidR="00544867" w:rsidRPr="00544867" w:rsidRDefault="00544867" w:rsidP="00544867">
            <w:pPr>
              <w:spacing w:after="0" w:line="240" w:lineRule="auto"/>
              <w:jc w:val="center"/>
              <w:rPr>
                <w:rFonts w:eastAsia="Times New Roman" w:cs="Arial"/>
                <w:szCs w:val="22"/>
                <w:lang w:eastAsia="en-AU"/>
              </w:rPr>
            </w:pPr>
            <w:r w:rsidRPr="00544867">
              <w:rPr>
                <w:rFonts w:eastAsia="Times New Roman" w:cs="Arial"/>
                <w:szCs w:val="22"/>
                <w:lang w:eastAsia="en-AU"/>
              </w:rPr>
              <w:t>16.2</w:t>
            </w:r>
          </w:p>
        </w:tc>
      </w:tr>
      <w:tr w:rsidR="00544867" w:rsidRPr="00544867" w14:paraId="56993751" w14:textId="77777777" w:rsidTr="00797431">
        <w:trPr>
          <w:trHeight w:val="300"/>
        </w:trPr>
        <w:tc>
          <w:tcPr>
            <w:tcW w:w="3820" w:type="dxa"/>
            <w:tcBorders>
              <w:top w:val="single" w:sz="4" w:space="0" w:color="auto"/>
              <w:left w:val="nil"/>
              <w:bottom w:val="nil"/>
              <w:right w:val="nil"/>
            </w:tcBorders>
            <w:noWrap/>
            <w:vAlign w:val="bottom"/>
            <w:hideMark/>
          </w:tcPr>
          <w:p w14:paraId="5506EA38" w14:textId="77777777" w:rsidR="00544867" w:rsidRPr="00544867" w:rsidRDefault="00544867" w:rsidP="00544867">
            <w:pPr>
              <w:spacing w:after="0" w:line="240" w:lineRule="auto"/>
              <w:jc w:val="left"/>
              <w:rPr>
                <w:rFonts w:eastAsia="Times New Roman" w:cs="Arial"/>
                <w:b/>
                <w:bCs/>
                <w:color w:val="000000"/>
                <w:szCs w:val="22"/>
                <w:lang w:eastAsia="en-AU"/>
              </w:rPr>
            </w:pPr>
            <w:r w:rsidRPr="00544867">
              <w:rPr>
                <w:rFonts w:eastAsia="Times New Roman" w:cs="Arial"/>
                <w:b/>
                <w:bCs/>
                <w:color w:val="000000"/>
                <w:szCs w:val="22"/>
                <w:lang w:eastAsia="en-AU"/>
              </w:rPr>
              <w:t>Age</w:t>
            </w:r>
          </w:p>
        </w:tc>
        <w:tc>
          <w:tcPr>
            <w:tcW w:w="960" w:type="dxa"/>
            <w:tcBorders>
              <w:top w:val="single" w:sz="4" w:space="0" w:color="auto"/>
              <w:left w:val="nil"/>
              <w:bottom w:val="nil"/>
              <w:right w:val="nil"/>
            </w:tcBorders>
            <w:noWrap/>
            <w:vAlign w:val="bottom"/>
            <w:hideMark/>
          </w:tcPr>
          <w:p w14:paraId="0554571D" w14:textId="77777777" w:rsidR="00544867" w:rsidRPr="00544867" w:rsidRDefault="00544867" w:rsidP="00544867">
            <w:pPr>
              <w:spacing w:after="0" w:line="240" w:lineRule="auto"/>
              <w:jc w:val="center"/>
              <w:rPr>
                <w:rFonts w:eastAsia="Times New Roman" w:cs="Arial"/>
                <w:b/>
                <w:bCs/>
                <w:color w:val="000000"/>
                <w:szCs w:val="22"/>
                <w:lang w:eastAsia="en-AU"/>
              </w:rPr>
            </w:pPr>
          </w:p>
        </w:tc>
        <w:tc>
          <w:tcPr>
            <w:tcW w:w="980" w:type="dxa"/>
            <w:tcBorders>
              <w:top w:val="single" w:sz="4" w:space="0" w:color="auto"/>
              <w:left w:val="nil"/>
              <w:bottom w:val="nil"/>
              <w:right w:val="nil"/>
            </w:tcBorders>
            <w:noWrap/>
            <w:vAlign w:val="bottom"/>
            <w:hideMark/>
          </w:tcPr>
          <w:p w14:paraId="0F9EB52D" w14:textId="77777777" w:rsidR="00544867" w:rsidRPr="00544867" w:rsidRDefault="00544867" w:rsidP="00544867">
            <w:pPr>
              <w:spacing w:after="0" w:line="240" w:lineRule="auto"/>
              <w:jc w:val="center"/>
              <w:rPr>
                <w:rFonts w:eastAsia="Times New Roman" w:cs="Arial"/>
                <w:szCs w:val="22"/>
                <w:lang w:eastAsia="en-AU"/>
              </w:rPr>
            </w:pPr>
          </w:p>
        </w:tc>
      </w:tr>
      <w:tr w:rsidR="00544867" w:rsidRPr="00544867" w14:paraId="106C2C1A" w14:textId="77777777" w:rsidTr="00797431">
        <w:trPr>
          <w:trHeight w:val="300"/>
        </w:trPr>
        <w:tc>
          <w:tcPr>
            <w:tcW w:w="3820" w:type="dxa"/>
            <w:tcBorders>
              <w:top w:val="nil"/>
              <w:left w:val="nil"/>
              <w:bottom w:val="nil"/>
              <w:right w:val="nil"/>
            </w:tcBorders>
            <w:noWrap/>
            <w:vAlign w:val="bottom"/>
            <w:hideMark/>
          </w:tcPr>
          <w:p w14:paraId="4EEC1290"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17</w:t>
            </w:r>
          </w:p>
        </w:tc>
        <w:tc>
          <w:tcPr>
            <w:tcW w:w="960" w:type="dxa"/>
            <w:tcBorders>
              <w:top w:val="nil"/>
              <w:left w:val="nil"/>
              <w:bottom w:val="nil"/>
              <w:right w:val="nil"/>
            </w:tcBorders>
            <w:noWrap/>
            <w:vAlign w:val="bottom"/>
          </w:tcPr>
          <w:p w14:paraId="51910CFB"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23.2</w:t>
            </w:r>
          </w:p>
        </w:tc>
        <w:tc>
          <w:tcPr>
            <w:tcW w:w="980" w:type="dxa"/>
            <w:tcBorders>
              <w:top w:val="nil"/>
              <w:left w:val="nil"/>
              <w:bottom w:val="nil"/>
              <w:right w:val="nil"/>
            </w:tcBorders>
            <w:noWrap/>
            <w:vAlign w:val="bottom"/>
          </w:tcPr>
          <w:p w14:paraId="44ABDDE3"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18.8</w:t>
            </w:r>
          </w:p>
        </w:tc>
      </w:tr>
      <w:tr w:rsidR="00544867" w:rsidRPr="00544867" w14:paraId="15669EFF" w14:textId="77777777" w:rsidTr="00797431">
        <w:trPr>
          <w:trHeight w:val="300"/>
        </w:trPr>
        <w:tc>
          <w:tcPr>
            <w:tcW w:w="3820" w:type="dxa"/>
            <w:tcBorders>
              <w:top w:val="nil"/>
              <w:left w:val="nil"/>
              <w:bottom w:val="nil"/>
              <w:right w:val="nil"/>
            </w:tcBorders>
            <w:noWrap/>
            <w:vAlign w:val="bottom"/>
            <w:hideMark/>
          </w:tcPr>
          <w:p w14:paraId="20E4A4BC"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18</w:t>
            </w:r>
          </w:p>
        </w:tc>
        <w:tc>
          <w:tcPr>
            <w:tcW w:w="960" w:type="dxa"/>
            <w:tcBorders>
              <w:top w:val="nil"/>
              <w:left w:val="nil"/>
              <w:bottom w:val="nil"/>
              <w:right w:val="nil"/>
            </w:tcBorders>
            <w:noWrap/>
            <w:vAlign w:val="bottom"/>
          </w:tcPr>
          <w:p w14:paraId="7E90781D"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17.7</w:t>
            </w:r>
          </w:p>
        </w:tc>
        <w:tc>
          <w:tcPr>
            <w:tcW w:w="980" w:type="dxa"/>
            <w:tcBorders>
              <w:top w:val="nil"/>
              <w:left w:val="nil"/>
              <w:bottom w:val="nil"/>
              <w:right w:val="nil"/>
            </w:tcBorders>
            <w:noWrap/>
            <w:vAlign w:val="bottom"/>
          </w:tcPr>
          <w:p w14:paraId="075CFD1B"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13.9</w:t>
            </w:r>
          </w:p>
        </w:tc>
      </w:tr>
      <w:tr w:rsidR="00544867" w:rsidRPr="00544867" w14:paraId="3690BF8A" w14:textId="77777777" w:rsidTr="00797431">
        <w:trPr>
          <w:trHeight w:val="300"/>
        </w:trPr>
        <w:tc>
          <w:tcPr>
            <w:tcW w:w="3820" w:type="dxa"/>
            <w:tcBorders>
              <w:top w:val="nil"/>
              <w:left w:val="nil"/>
              <w:bottom w:val="nil"/>
              <w:right w:val="nil"/>
            </w:tcBorders>
            <w:noWrap/>
            <w:vAlign w:val="bottom"/>
            <w:hideMark/>
          </w:tcPr>
          <w:p w14:paraId="1CEE5A3B"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19-20</w:t>
            </w:r>
          </w:p>
        </w:tc>
        <w:tc>
          <w:tcPr>
            <w:tcW w:w="960" w:type="dxa"/>
            <w:tcBorders>
              <w:top w:val="nil"/>
              <w:left w:val="nil"/>
              <w:bottom w:val="nil"/>
              <w:right w:val="nil"/>
            </w:tcBorders>
            <w:noWrap/>
            <w:vAlign w:val="bottom"/>
          </w:tcPr>
          <w:p w14:paraId="7F0848BF"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22.8</w:t>
            </w:r>
          </w:p>
        </w:tc>
        <w:tc>
          <w:tcPr>
            <w:tcW w:w="980" w:type="dxa"/>
            <w:tcBorders>
              <w:top w:val="nil"/>
              <w:left w:val="nil"/>
              <w:bottom w:val="nil"/>
              <w:right w:val="nil"/>
            </w:tcBorders>
            <w:noWrap/>
            <w:vAlign w:val="bottom"/>
          </w:tcPr>
          <w:p w14:paraId="7BDBB3E1"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13.2</w:t>
            </w:r>
          </w:p>
        </w:tc>
      </w:tr>
      <w:tr w:rsidR="00544867" w:rsidRPr="00544867" w14:paraId="1046339C" w14:textId="77777777" w:rsidTr="00797431">
        <w:trPr>
          <w:trHeight w:val="300"/>
        </w:trPr>
        <w:tc>
          <w:tcPr>
            <w:tcW w:w="3820" w:type="dxa"/>
            <w:tcBorders>
              <w:top w:val="nil"/>
              <w:left w:val="nil"/>
              <w:bottom w:val="nil"/>
              <w:right w:val="nil"/>
            </w:tcBorders>
            <w:noWrap/>
            <w:vAlign w:val="bottom"/>
            <w:hideMark/>
          </w:tcPr>
          <w:p w14:paraId="6A10F443"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21-25</w:t>
            </w:r>
          </w:p>
        </w:tc>
        <w:tc>
          <w:tcPr>
            <w:tcW w:w="960" w:type="dxa"/>
            <w:tcBorders>
              <w:top w:val="nil"/>
              <w:left w:val="nil"/>
              <w:bottom w:val="nil"/>
              <w:right w:val="nil"/>
            </w:tcBorders>
            <w:noWrap/>
            <w:vAlign w:val="bottom"/>
          </w:tcPr>
          <w:p w14:paraId="27779418"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20.6</w:t>
            </w:r>
          </w:p>
        </w:tc>
        <w:tc>
          <w:tcPr>
            <w:tcW w:w="980" w:type="dxa"/>
            <w:tcBorders>
              <w:top w:val="nil"/>
              <w:left w:val="nil"/>
              <w:bottom w:val="nil"/>
              <w:right w:val="nil"/>
            </w:tcBorders>
            <w:noWrap/>
            <w:vAlign w:val="bottom"/>
          </w:tcPr>
          <w:p w14:paraId="317929D2"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16.0</w:t>
            </w:r>
          </w:p>
        </w:tc>
      </w:tr>
      <w:tr w:rsidR="00544867" w:rsidRPr="00544867" w14:paraId="7EF3CD1C" w14:textId="77777777" w:rsidTr="00797431">
        <w:trPr>
          <w:trHeight w:val="300"/>
        </w:trPr>
        <w:tc>
          <w:tcPr>
            <w:tcW w:w="3820" w:type="dxa"/>
            <w:tcBorders>
              <w:top w:val="nil"/>
              <w:left w:val="nil"/>
              <w:bottom w:val="nil"/>
              <w:right w:val="nil"/>
            </w:tcBorders>
            <w:noWrap/>
            <w:vAlign w:val="bottom"/>
            <w:hideMark/>
          </w:tcPr>
          <w:p w14:paraId="7036A4BC" w14:textId="77777777" w:rsidR="00544867" w:rsidRPr="00544867" w:rsidRDefault="00544867" w:rsidP="00544867">
            <w:pPr>
              <w:spacing w:after="0" w:line="240" w:lineRule="auto"/>
              <w:jc w:val="left"/>
              <w:rPr>
                <w:rFonts w:eastAsia="Times New Roman" w:cs="Arial"/>
                <w:b/>
                <w:bCs/>
                <w:color w:val="000000"/>
                <w:szCs w:val="22"/>
                <w:lang w:eastAsia="en-AU"/>
              </w:rPr>
            </w:pPr>
            <w:r w:rsidRPr="00544867">
              <w:rPr>
                <w:rFonts w:eastAsia="Times New Roman" w:cs="Arial"/>
                <w:b/>
                <w:bCs/>
                <w:color w:val="000000"/>
                <w:szCs w:val="22"/>
                <w:lang w:eastAsia="en-AU"/>
              </w:rPr>
              <w:t>Gender</w:t>
            </w:r>
          </w:p>
        </w:tc>
        <w:tc>
          <w:tcPr>
            <w:tcW w:w="960" w:type="dxa"/>
            <w:tcBorders>
              <w:top w:val="nil"/>
              <w:left w:val="nil"/>
              <w:bottom w:val="nil"/>
              <w:right w:val="nil"/>
            </w:tcBorders>
            <w:noWrap/>
            <w:vAlign w:val="bottom"/>
          </w:tcPr>
          <w:p w14:paraId="7B5AC1EB" w14:textId="77777777" w:rsidR="00544867" w:rsidRPr="00544867" w:rsidRDefault="00544867" w:rsidP="00544867">
            <w:pPr>
              <w:spacing w:after="0" w:line="240" w:lineRule="auto"/>
              <w:jc w:val="center"/>
              <w:rPr>
                <w:rFonts w:eastAsia="Times New Roman" w:cs="Arial"/>
                <w:b/>
                <w:bCs/>
                <w:color w:val="000000"/>
                <w:szCs w:val="22"/>
                <w:lang w:eastAsia="en-AU"/>
              </w:rPr>
            </w:pPr>
          </w:p>
        </w:tc>
        <w:tc>
          <w:tcPr>
            <w:tcW w:w="980" w:type="dxa"/>
            <w:tcBorders>
              <w:top w:val="nil"/>
              <w:left w:val="nil"/>
              <w:bottom w:val="nil"/>
              <w:right w:val="nil"/>
            </w:tcBorders>
            <w:noWrap/>
            <w:vAlign w:val="bottom"/>
          </w:tcPr>
          <w:p w14:paraId="63CE5DDD" w14:textId="77777777" w:rsidR="00544867" w:rsidRPr="00544867" w:rsidRDefault="00544867" w:rsidP="00544867">
            <w:pPr>
              <w:spacing w:after="0" w:line="240" w:lineRule="auto"/>
              <w:jc w:val="center"/>
              <w:rPr>
                <w:rFonts w:eastAsia="Times New Roman" w:cs="Arial"/>
                <w:szCs w:val="22"/>
                <w:lang w:eastAsia="en-AU"/>
              </w:rPr>
            </w:pPr>
          </w:p>
        </w:tc>
      </w:tr>
      <w:tr w:rsidR="00544867" w:rsidRPr="00544867" w14:paraId="0D1C48A6" w14:textId="77777777" w:rsidTr="00797431">
        <w:trPr>
          <w:trHeight w:val="300"/>
        </w:trPr>
        <w:tc>
          <w:tcPr>
            <w:tcW w:w="3820" w:type="dxa"/>
            <w:tcBorders>
              <w:top w:val="nil"/>
              <w:left w:val="nil"/>
              <w:bottom w:val="nil"/>
              <w:right w:val="nil"/>
            </w:tcBorders>
            <w:noWrap/>
            <w:vAlign w:val="bottom"/>
            <w:hideMark/>
          </w:tcPr>
          <w:p w14:paraId="6A10A59A"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Male</w:t>
            </w:r>
          </w:p>
        </w:tc>
        <w:tc>
          <w:tcPr>
            <w:tcW w:w="960" w:type="dxa"/>
            <w:tcBorders>
              <w:top w:val="nil"/>
              <w:left w:val="nil"/>
              <w:bottom w:val="nil"/>
              <w:right w:val="nil"/>
            </w:tcBorders>
            <w:noWrap/>
            <w:vAlign w:val="bottom"/>
          </w:tcPr>
          <w:p w14:paraId="1BADFDA8"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20.5</w:t>
            </w:r>
          </w:p>
        </w:tc>
        <w:tc>
          <w:tcPr>
            <w:tcW w:w="980" w:type="dxa"/>
            <w:tcBorders>
              <w:top w:val="nil"/>
              <w:left w:val="nil"/>
              <w:bottom w:val="nil"/>
              <w:right w:val="nil"/>
            </w:tcBorders>
            <w:noWrap/>
            <w:vAlign w:val="bottom"/>
          </w:tcPr>
          <w:p w14:paraId="7CE8E168"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15.3</w:t>
            </w:r>
          </w:p>
        </w:tc>
      </w:tr>
      <w:tr w:rsidR="00544867" w:rsidRPr="00544867" w14:paraId="27EFA9CA" w14:textId="77777777" w:rsidTr="00797431">
        <w:trPr>
          <w:trHeight w:val="300"/>
        </w:trPr>
        <w:tc>
          <w:tcPr>
            <w:tcW w:w="3820" w:type="dxa"/>
            <w:tcBorders>
              <w:top w:val="nil"/>
              <w:left w:val="nil"/>
              <w:bottom w:val="nil"/>
              <w:right w:val="nil"/>
            </w:tcBorders>
            <w:noWrap/>
            <w:vAlign w:val="bottom"/>
            <w:hideMark/>
          </w:tcPr>
          <w:p w14:paraId="111BB125"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Female</w:t>
            </w:r>
          </w:p>
        </w:tc>
        <w:tc>
          <w:tcPr>
            <w:tcW w:w="960" w:type="dxa"/>
            <w:tcBorders>
              <w:top w:val="nil"/>
              <w:left w:val="nil"/>
              <w:bottom w:val="nil"/>
              <w:right w:val="nil"/>
            </w:tcBorders>
            <w:noWrap/>
            <w:vAlign w:val="bottom"/>
          </w:tcPr>
          <w:p w14:paraId="6E678BB1"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21.2</w:t>
            </w:r>
          </w:p>
        </w:tc>
        <w:tc>
          <w:tcPr>
            <w:tcW w:w="980" w:type="dxa"/>
            <w:tcBorders>
              <w:top w:val="nil"/>
              <w:left w:val="nil"/>
              <w:bottom w:val="nil"/>
              <w:right w:val="nil"/>
            </w:tcBorders>
            <w:noWrap/>
            <w:vAlign w:val="bottom"/>
          </w:tcPr>
          <w:p w14:paraId="1566E86F"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17.0</w:t>
            </w:r>
          </w:p>
        </w:tc>
      </w:tr>
      <w:tr w:rsidR="00544867" w:rsidRPr="00544867" w14:paraId="2018391A" w14:textId="77777777" w:rsidTr="00797431">
        <w:trPr>
          <w:trHeight w:val="585"/>
        </w:trPr>
        <w:tc>
          <w:tcPr>
            <w:tcW w:w="3820" w:type="dxa"/>
            <w:tcBorders>
              <w:top w:val="nil"/>
              <w:left w:val="nil"/>
              <w:bottom w:val="nil"/>
              <w:right w:val="nil"/>
            </w:tcBorders>
            <w:vAlign w:val="bottom"/>
            <w:hideMark/>
          </w:tcPr>
          <w:p w14:paraId="30517E74" w14:textId="77777777" w:rsidR="00544867" w:rsidRPr="00544867" w:rsidRDefault="00544867" w:rsidP="00544867">
            <w:pPr>
              <w:spacing w:after="0" w:line="240" w:lineRule="auto"/>
              <w:jc w:val="left"/>
              <w:rPr>
                <w:rFonts w:eastAsia="Times New Roman" w:cs="Arial"/>
                <w:b/>
                <w:bCs/>
                <w:color w:val="000000"/>
                <w:szCs w:val="22"/>
                <w:lang w:eastAsia="en-AU"/>
              </w:rPr>
            </w:pPr>
            <w:r w:rsidRPr="00544867">
              <w:rPr>
                <w:rFonts w:eastAsia="Times New Roman" w:cs="Arial"/>
                <w:b/>
                <w:bCs/>
                <w:color w:val="000000"/>
                <w:szCs w:val="22"/>
                <w:lang w:eastAsia="en-AU"/>
              </w:rPr>
              <w:t>Aboriginal and/or Torres Strait Islander descent</w:t>
            </w:r>
          </w:p>
        </w:tc>
        <w:tc>
          <w:tcPr>
            <w:tcW w:w="960" w:type="dxa"/>
            <w:tcBorders>
              <w:top w:val="nil"/>
              <w:left w:val="nil"/>
              <w:bottom w:val="nil"/>
              <w:right w:val="nil"/>
            </w:tcBorders>
            <w:noWrap/>
            <w:vAlign w:val="bottom"/>
          </w:tcPr>
          <w:p w14:paraId="416CFA56" w14:textId="77777777" w:rsidR="00544867" w:rsidRPr="00544867" w:rsidRDefault="00544867" w:rsidP="00544867">
            <w:pPr>
              <w:spacing w:after="0" w:line="240" w:lineRule="auto"/>
              <w:jc w:val="center"/>
              <w:rPr>
                <w:rFonts w:eastAsia="Times New Roman" w:cs="Arial"/>
                <w:b/>
                <w:bCs/>
                <w:color w:val="000000"/>
                <w:szCs w:val="22"/>
                <w:lang w:eastAsia="en-AU"/>
              </w:rPr>
            </w:pPr>
          </w:p>
        </w:tc>
        <w:tc>
          <w:tcPr>
            <w:tcW w:w="980" w:type="dxa"/>
            <w:tcBorders>
              <w:top w:val="nil"/>
              <w:left w:val="nil"/>
              <w:bottom w:val="nil"/>
              <w:right w:val="nil"/>
            </w:tcBorders>
            <w:noWrap/>
            <w:vAlign w:val="bottom"/>
          </w:tcPr>
          <w:p w14:paraId="0CCC990D" w14:textId="77777777" w:rsidR="00544867" w:rsidRPr="00544867" w:rsidRDefault="00544867" w:rsidP="00544867">
            <w:pPr>
              <w:spacing w:after="0" w:line="240" w:lineRule="auto"/>
              <w:jc w:val="center"/>
              <w:rPr>
                <w:rFonts w:eastAsia="Times New Roman" w:cs="Arial"/>
                <w:szCs w:val="22"/>
                <w:lang w:eastAsia="en-AU"/>
              </w:rPr>
            </w:pPr>
          </w:p>
        </w:tc>
      </w:tr>
      <w:tr w:rsidR="00544867" w:rsidRPr="00544867" w14:paraId="22369A01" w14:textId="77777777" w:rsidTr="00797431">
        <w:trPr>
          <w:trHeight w:val="300"/>
        </w:trPr>
        <w:tc>
          <w:tcPr>
            <w:tcW w:w="3820" w:type="dxa"/>
            <w:tcBorders>
              <w:top w:val="nil"/>
              <w:left w:val="nil"/>
              <w:bottom w:val="nil"/>
              <w:right w:val="nil"/>
            </w:tcBorders>
            <w:noWrap/>
            <w:vAlign w:val="bottom"/>
            <w:hideMark/>
          </w:tcPr>
          <w:p w14:paraId="5C5368D2"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lastRenderedPageBreak/>
              <w:t>Yes</w:t>
            </w:r>
          </w:p>
        </w:tc>
        <w:tc>
          <w:tcPr>
            <w:tcW w:w="960" w:type="dxa"/>
            <w:tcBorders>
              <w:top w:val="nil"/>
              <w:left w:val="nil"/>
              <w:bottom w:val="nil"/>
              <w:right w:val="nil"/>
            </w:tcBorders>
            <w:noWrap/>
            <w:vAlign w:val="bottom"/>
          </w:tcPr>
          <w:p w14:paraId="06E919FB"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20.0</w:t>
            </w:r>
          </w:p>
        </w:tc>
        <w:tc>
          <w:tcPr>
            <w:tcW w:w="980" w:type="dxa"/>
            <w:tcBorders>
              <w:top w:val="nil"/>
              <w:left w:val="nil"/>
              <w:bottom w:val="nil"/>
              <w:right w:val="nil"/>
            </w:tcBorders>
            <w:noWrap/>
            <w:vAlign w:val="bottom"/>
          </w:tcPr>
          <w:p w14:paraId="379675EB"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16.7</w:t>
            </w:r>
          </w:p>
        </w:tc>
      </w:tr>
      <w:tr w:rsidR="00544867" w:rsidRPr="00544867" w14:paraId="26CCE529" w14:textId="77777777" w:rsidTr="00797431">
        <w:trPr>
          <w:trHeight w:val="300"/>
        </w:trPr>
        <w:tc>
          <w:tcPr>
            <w:tcW w:w="3820" w:type="dxa"/>
            <w:tcBorders>
              <w:top w:val="nil"/>
              <w:left w:val="nil"/>
              <w:bottom w:val="nil"/>
              <w:right w:val="nil"/>
            </w:tcBorders>
            <w:noWrap/>
            <w:vAlign w:val="bottom"/>
            <w:hideMark/>
          </w:tcPr>
          <w:p w14:paraId="23BEE5D7"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No</w:t>
            </w:r>
          </w:p>
        </w:tc>
        <w:tc>
          <w:tcPr>
            <w:tcW w:w="960" w:type="dxa"/>
            <w:tcBorders>
              <w:top w:val="nil"/>
              <w:left w:val="nil"/>
              <w:bottom w:val="nil"/>
              <w:right w:val="nil"/>
            </w:tcBorders>
            <w:noWrap/>
            <w:vAlign w:val="bottom"/>
          </w:tcPr>
          <w:p w14:paraId="6D843BE6"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20.9</w:t>
            </w:r>
          </w:p>
        </w:tc>
        <w:tc>
          <w:tcPr>
            <w:tcW w:w="980" w:type="dxa"/>
            <w:tcBorders>
              <w:top w:val="nil"/>
              <w:left w:val="nil"/>
              <w:bottom w:val="nil"/>
              <w:right w:val="nil"/>
            </w:tcBorders>
            <w:noWrap/>
            <w:vAlign w:val="bottom"/>
          </w:tcPr>
          <w:p w14:paraId="04FADBBF"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16.2</w:t>
            </w:r>
          </w:p>
        </w:tc>
      </w:tr>
      <w:tr w:rsidR="00544867" w:rsidRPr="00544867" w14:paraId="423DA35C" w14:textId="77777777" w:rsidTr="00797431">
        <w:trPr>
          <w:trHeight w:val="300"/>
        </w:trPr>
        <w:tc>
          <w:tcPr>
            <w:tcW w:w="3820" w:type="dxa"/>
            <w:tcBorders>
              <w:top w:val="nil"/>
              <w:left w:val="nil"/>
              <w:bottom w:val="nil"/>
              <w:right w:val="nil"/>
            </w:tcBorders>
            <w:noWrap/>
            <w:vAlign w:val="bottom"/>
            <w:hideMark/>
          </w:tcPr>
          <w:p w14:paraId="1D802745" w14:textId="77777777" w:rsidR="00544867" w:rsidRPr="00544867" w:rsidRDefault="00544867" w:rsidP="00544867">
            <w:pPr>
              <w:spacing w:after="0" w:line="240" w:lineRule="auto"/>
              <w:jc w:val="left"/>
              <w:rPr>
                <w:rFonts w:eastAsia="Times New Roman" w:cs="Arial"/>
                <w:b/>
                <w:bCs/>
                <w:color w:val="000000"/>
                <w:szCs w:val="22"/>
                <w:lang w:eastAsia="en-AU"/>
              </w:rPr>
            </w:pPr>
            <w:r w:rsidRPr="00544867">
              <w:rPr>
                <w:rFonts w:eastAsia="Times New Roman" w:cs="Arial"/>
                <w:b/>
                <w:bCs/>
                <w:color w:val="000000"/>
                <w:szCs w:val="22"/>
                <w:lang w:eastAsia="en-AU"/>
              </w:rPr>
              <w:t>English spoken at home</w:t>
            </w:r>
          </w:p>
        </w:tc>
        <w:tc>
          <w:tcPr>
            <w:tcW w:w="960" w:type="dxa"/>
            <w:tcBorders>
              <w:top w:val="nil"/>
              <w:left w:val="nil"/>
              <w:bottom w:val="nil"/>
              <w:right w:val="nil"/>
            </w:tcBorders>
            <w:noWrap/>
            <w:vAlign w:val="bottom"/>
          </w:tcPr>
          <w:p w14:paraId="586F3F95" w14:textId="77777777" w:rsidR="00544867" w:rsidRPr="00544867" w:rsidRDefault="00544867" w:rsidP="00544867">
            <w:pPr>
              <w:spacing w:after="0" w:line="240" w:lineRule="auto"/>
              <w:jc w:val="center"/>
              <w:rPr>
                <w:rFonts w:eastAsia="Times New Roman" w:cs="Arial"/>
                <w:b/>
                <w:bCs/>
                <w:color w:val="000000"/>
                <w:szCs w:val="22"/>
                <w:lang w:eastAsia="en-AU"/>
              </w:rPr>
            </w:pPr>
          </w:p>
        </w:tc>
        <w:tc>
          <w:tcPr>
            <w:tcW w:w="980" w:type="dxa"/>
            <w:tcBorders>
              <w:top w:val="nil"/>
              <w:left w:val="nil"/>
              <w:bottom w:val="nil"/>
              <w:right w:val="nil"/>
            </w:tcBorders>
            <w:noWrap/>
            <w:vAlign w:val="bottom"/>
          </w:tcPr>
          <w:p w14:paraId="3EE715D7" w14:textId="77777777" w:rsidR="00544867" w:rsidRPr="00544867" w:rsidRDefault="00544867" w:rsidP="00544867">
            <w:pPr>
              <w:spacing w:after="0" w:line="240" w:lineRule="auto"/>
              <w:jc w:val="center"/>
              <w:rPr>
                <w:rFonts w:eastAsia="Times New Roman" w:cs="Arial"/>
                <w:szCs w:val="22"/>
                <w:lang w:eastAsia="en-AU"/>
              </w:rPr>
            </w:pPr>
          </w:p>
        </w:tc>
      </w:tr>
      <w:tr w:rsidR="00544867" w:rsidRPr="00544867" w14:paraId="2C43C785" w14:textId="77777777" w:rsidTr="00797431">
        <w:trPr>
          <w:trHeight w:val="300"/>
        </w:trPr>
        <w:tc>
          <w:tcPr>
            <w:tcW w:w="3820" w:type="dxa"/>
            <w:tcBorders>
              <w:top w:val="nil"/>
              <w:left w:val="nil"/>
              <w:right w:val="nil"/>
            </w:tcBorders>
            <w:noWrap/>
            <w:vAlign w:val="bottom"/>
            <w:hideMark/>
          </w:tcPr>
          <w:p w14:paraId="51B0DA7C"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Yes</w:t>
            </w:r>
          </w:p>
        </w:tc>
        <w:tc>
          <w:tcPr>
            <w:tcW w:w="960" w:type="dxa"/>
            <w:tcBorders>
              <w:top w:val="nil"/>
              <w:left w:val="nil"/>
              <w:right w:val="nil"/>
            </w:tcBorders>
            <w:noWrap/>
            <w:vAlign w:val="bottom"/>
          </w:tcPr>
          <w:p w14:paraId="08BAADA1"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21.2</w:t>
            </w:r>
          </w:p>
        </w:tc>
        <w:tc>
          <w:tcPr>
            <w:tcW w:w="980" w:type="dxa"/>
            <w:tcBorders>
              <w:top w:val="nil"/>
              <w:left w:val="nil"/>
              <w:right w:val="nil"/>
            </w:tcBorders>
            <w:noWrap/>
            <w:vAlign w:val="bottom"/>
          </w:tcPr>
          <w:p w14:paraId="7CA3A026"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16.5</w:t>
            </w:r>
          </w:p>
        </w:tc>
      </w:tr>
      <w:tr w:rsidR="00544867" w:rsidRPr="00544867" w14:paraId="61C818DF" w14:textId="77777777" w:rsidTr="00797431">
        <w:trPr>
          <w:trHeight w:val="300"/>
        </w:trPr>
        <w:tc>
          <w:tcPr>
            <w:tcW w:w="3820" w:type="dxa"/>
            <w:tcBorders>
              <w:top w:val="nil"/>
              <w:left w:val="nil"/>
              <w:bottom w:val="single" w:sz="4" w:space="0" w:color="auto"/>
              <w:right w:val="nil"/>
            </w:tcBorders>
            <w:noWrap/>
            <w:vAlign w:val="bottom"/>
            <w:hideMark/>
          </w:tcPr>
          <w:p w14:paraId="3F49FA94"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No</w:t>
            </w:r>
          </w:p>
        </w:tc>
        <w:tc>
          <w:tcPr>
            <w:tcW w:w="960" w:type="dxa"/>
            <w:tcBorders>
              <w:top w:val="nil"/>
              <w:left w:val="nil"/>
              <w:bottom w:val="single" w:sz="4" w:space="0" w:color="auto"/>
              <w:right w:val="nil"/>
            </w:tcBorders>
            <w:noWrap/>
            <w:vAlign w:val="bottom"/>
          </w:tcPr>
          <w:p w14:paraId="141EE1A0"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16.2</w:t>
            </w:r>
          </w:p>
        </w:tc>
        <w:tc>
          <w:tcPr>
            <w:tcW w:w="980" w:type="dxa"/>
            <w:tcBorders>
              <w:top w:val="nil"/>
              <w:left w:val="nil"/>
              <w:bottom w:val="single" w:sz="4" w:space="0" w:color="auto"/>
              <w:right w:val="nil"/>
            </w:tcBorders>
            <w:noWrap/>
            <w:vAlign w:val="bottom"/>
          </w:tcPr>
          <w:p w14:paraId="7FC27324"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10.8</w:t>
            </w:r>
          </w:p>
        </w:tc>
      </w:tr>
    </w:tbl>
    <w:p w14:paraId="546F1953" w14:textId="77777777" w:rsidR="00544867" w:rsidRPr="00544867" w:rsidRDefault="00544867" w:rsidP="00544867">
      <w:pPr>
        <w:spacing w:after="160" w:line="360" w:lineRule="auto"/>
        <w:jc w:val="left"/>
        <w:rPr>
          <w:rFonts w:ascii="Arial Narrow" w:eastAsiaTheme="minorEastAsia" w:hAnsi="Arial Narrow" w:cstheme="minorBidi"/>
          <w:szCs w:val="22"/>
          <w:lang w:eastAsia="zh-CN"/>
        </w:rPr>
      </w:pPr>
    </w:p>
    <w:p w14:paraId="452B57B9" w14:textId="12877651" w:rsidR="00544867" w:rsidRPr="00544867" w:rsidRDefault="000F277A" w:rsidP="000F277A">
      <w:pPr>
        <w:spacing w:after="200"/>
        <w:rPr>
          <w:rFonts w:eastAsiaTheme="minorEastAsia" w:cs="Arial"/>
          <w:szCs w:val="22"/>
          <w:lang w:eastAsia="zh-CN"/>
        </w:rPr>
      </w:pPr>
      <w:r>
        <w:rPr>
          <w:rFonts w:eastAsiaTheme="minorEastAsia" w:cs="Arial"/>
          <w:szCs w:val="22"/>
          <w:lang w:eastAsia="zh-CN"/>
        </w:rPr>
        <w:t>In addition, they were</w:t>
      </w:r>
      <w:r w:rsidR="00544867" w:rsidRPr="00544867">
        <w:rPr>
          <w:rFonts w:eastAsiaTheme="minorEastAsia" w:cs="Arial"/>
          <w:szCs w:val="22"/>
          <w:lang w:eastAsia="zh-CN"/>
        </w:rPr>
        <w:t xml:space="preserve"> asked </w:t>
      </w:r>
      <w:r>
        <w:rPr>
          <w:rFonts w:eastAsiaTheme="minorEastAsia" w:cs="Arial"/>
          <w:szCs w:val="22"/>
          <w:lang w:eastAsia="zh-CN"/>
        </w:rPr>
        <w:t xml:space="preserve">to record </w:t>
      </w:r>
      <w:r w:rsidR="00544867" w:rsidRPr="00544867">
        <w:rPr>
          <w:rFonts w:eastAsiaTheme="minorEastAsia" w:cs="Arial"/>
          <w:szCs w:val="22"/>
          <w:lang w:eastAsia="zh-CN"/>
        </w:rPr>
        <w:t xml:space="preserve">the length of time which they held their learner licence for. As shown in </w:t>
      </w:r>
      <w:r w:rsidR="00544867" w:rsidRPr="00544867">
        <w:rPr>
          <w:rFonts w:eastAsiaTheme="minorEastAsia" w:cs="Arial"/>
          <w:szCs w:val="22"/>
          <w:lang w:eastAsia="zh-CN"/>
        </w:rPr>
        <w:fldChar w:fldCharType="begin"/>
      </w:r>
      <w:r w:rsidR="00544867" w:rsidRPr="00544867">
        <w:rPr>
          <w:rFonts w:eastAsiaTheme="minorEastAsia" w:cs="Arial"/>
          <w:szCs w:val="22"/>
          <w:lang w:eastAsia="zh-CN"/>
        </w:rPr>
        <w:instrText xml:space="preserve"> REF _Ref208591206 \h </w:instrText>
      </w:r>
      <w:r>
        <w:rPr>
          <w:rFonts w:eastAsiaTheme="minorEastAsia" w:cs="Arial"/>
          <w:szCs w:val="22"/>
          <w:lang w:eastAsia="zh-CN"/>
        </w:rPr>
        <w:instrText xml:space="preserve"> \* MERGEFORMAT </w:instrText>
      </w:r>
      <w:r w:rsidR="00544867" w:rsidRPr="00544867">
        <w:rPr>
          <w:rFonts w:eastAsiaTheme="minorEastAsia" w:cs="Arial"/>
          <w:szCs w:val="22"/>
          <w:lang w:eastAsia="zh-CN"/>
        </w:rPr>
      </w:r>
      <w:r w:rsidR="00544867" w:rsidRPr="00544867">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32</w:t>
      </w:r>
      <w:r w:rsidR="00544867" w:rsidRPr="00544867">
        <w:rPr>
          <w:rFonts w:eastAsiaTheme="minorEastAsia" w:cs="Arial"/>
          <w:szCs w:val="22"/>
          <w:lang w:eastAsia="zh-CN"/>
        </w:rPr>
        <w:fldChar w:fldCharType="end"/>
      </w:r>
      <w:r w:rsidR="00544867" w:rsidRPr="00544867">
        <w:rPr>
          <w:rFonts w:eastAsiaTheme="minorEastAsia" w:cs="Arial"/>
          <w:szCs w:val="22"/>
          <w:lang w:eastAsia="zh-CN"/>
        </w:rPr>
        <w:t>, the largest proportion reported holding a learner licence for one year (n=100, 40.3%), followed by at least one year, but less than 1.5 years (n=63, 25.4%). This means that almost two thirds (65.7%) of provisional drivers held their learner licence for less than 1.5 years.</w:t>
      </w:r>
    </w:p>
    <w:p w14:paraId="2AD1347E" w14:textId="0BFF2F0D" w:rsidR="00544867" w:rsidRPr="00544867" w:rsidRDefault="00544867" w:rsidP="00544867">
      <w:pPr>
        <w:keepNext/>
        <w:spacing w:after="200" w:line="240" w:lineRule="auto"/>
        <w:jc w:val="left"/>
        <w:rPr>
          <w:rFonts w:eastAsiaTheme="minorEastAsia" w:cs="Arial"/>
          <w:b/>
          <w:bCs/>
          <w:sz w:val="20"/>
          <w:lang w:eastAsia="zh-CN"/>
        </w:rPr>
      </w:pPr>
      <w:bookmarkStart w:id="129" w:name="_Ref208591206"/>
      <w:bookmarkStart w:id="130" w:name="_Toc208858353"/>
      <w:bookmarkStart w:id="131" w:name="_Toc209173307"/>
      <w:r w:rsidRPr="00544867">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32</w:t>
      </w:r>
      <w:r w:rsidR="007B6282">
        <w:rPr>
          <w:rFonts w:eastAsiaTheme="minorEastAsia" w:cs="Arial"/>
          <w:b/>
          <w:bCs/>
          <w:sz w:val="20"/>
          <w:lang w:eastAsia="zh-CN"/>
        </w:rPr>
        <w:fldChar w:fldCharType="end"/>
      </w:r>
      <w:bookmarkEnd w:id="129"/>
      <w:r w:rsidRPr="00544867">
        <w:rPr>
          <w:rFonts w:eastAsiaTheme="minorEastAsia" w:cs="Arial"/>
          <w:b/>
          <w:bCs/>
          <w:sz w:val="20"/>
          <w:lang w:eastAsia="zh-CN"/>
        </w:rPr>
        <w:t xml:space="preserve"> Duration of learner licence period</w:t>
      </w:r>
      <w:bookmarkEnd w:id="130"/>
      <w:bookmarkEnd w:id="131"/>
    </w:p>
    <w:tbl>
      <w:tblPr>
        <w:tblW w:w="5760" w:type="dxa"/>
        <w:tblLook w:val="04A0" w:firstRow="1" w:lastRow="0" w:firstColumn="1" w:lastColumn="0" w:noHBand="0" w:noVBand="1"/>
      </w:tblPr>
      <w:tblGrid>
        <w:gridCol w:w="3820"/>
        <w:gridCol w:w="960"/>
        <w:gridCol w:w="980"/>
      </w:tblGrid>
      <w:tr w:rsidR="00544867" w:rsidRPr="00544867" w14:paraId="602A143A" w14:textId="77777777" w:rsidTr="00797431">
        <w:trPr>
          <w:trHeight w:val="300"/>
        </w:trPr>
        <w:tc>
          <w:tcPr>
            <w:tcW w:w="3820" w:type="dxa"/>
            <w:tcBorders>
              <w:top w:val="single" w:sz="4" w:space="0" w:color="auto"/>
              <w:left w:val="nil"/>
              <w:bottom w:val="single" w:sz="4" w:space="0" w:color="auto"/>
              <w:right w:val="nil"/>
            </w:tcBorders>
            <w:noWrap/>
            <w:vAlign w:val="bottom"/>
            <w:hideMark/>
          </w:tcPr>
          <w:p w14:paraId="36D788E9" w14:textId="77777777" w:rsidR="00544867" w:rsidRPr="00544867" w:rsidRDefault="00544867" w:rsidP="00544867">
            <w:pPr>
              <w:spacing w:after="0" w:line="240" w:lineRule="auto"/>
              <w:jc w:val="left"/>
              <w:rPr>
                <w:rFonts w:eastAsia="Times New Roman" w:cs="Arial"/>
                <w:b/>
                <w:szCs w:val="22"/>
                <w:lang w:eastAsia="en-AU"/>
              </w:rPr>
            </w:pPr>
          </w:p>
        </w:tc>
        <w:tc>
          <w:tcPr>
            <w:tcW w:w="960" w:type="dxa"/>
            <w:tcBorders>
              <w:top w:val="single" w:sz="4" w:space="0" w:color="auto"/>
              <w:left w:val="nil"/>
              <w:bottom w:val="single" w:sz="4" w:space="0" w:color="auto"/>
              <w:right w:val="nil"/>
            </w:tcBorders>
            <w:noWrap/>
            <w:vAlign w:val="center"/>
            <w:hideMark/>
          </w:tcPr>
          <w:p w14:paraId="05AC22E6"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n</w:t>
            </w:r>
          </w:p>
        </w:tc>
        <w:tc>
          <w:tcPr>
            <w:tcW w:w="980" w:type="dxa"/>
            <w:tcBorders>
              <w:top w:val="single" w:sz="4" w:space="0" w:color="auto"/>
              <w:left w:val="nil"/>
              <w:bottom w:val="single" w:sz="4" w:space="0" w:color="auto"/>
              <w:right w:val="nil"/>
            </w:tcBorders>
            <w:noWrap/>
            <w:vAlign w:val="center"/>
            <w:hideMark/>
          </w:tcPr>
          <w:p w14:paraId="37C37346"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w:t>
            </w:r>
          </w:p>
        </w:tc>
      </w:tr>
      <w:tr w:rsidR="00544867" w:rsidRPr="00544867" w14:paraId="7FD40C95" w14:textId="77777777" w:rsidTr="00797431">
        <w:trPr>
          <w:trHeight w:val="300"/>
        </w:trPr>
        <w:tc>
          <w:tcPr>
            <w:tcW w:w="3820" w:type="dxa"/>
            <w:tcBorders>
              <w:top w:val="single" w:sz="4" w:space="0" w:color="auto"/>
              <w:left w:val="nil"/>
              <w:bottom w:val="nil"/>
              <w:right w:val="nil"/>
            </w:tcBorders>
            <w:noWrap/>
            <w:vAlign w:val="bottom"/>
          </w:tcPr>
          <w:p w14:paraId="4956E011" w14:textId="77777777" w:rsidR="00544867" w:rsidRPr="00544867" w:rsidRDefault="00544867" w:rsidP="00544867">
            <w:pPr>
              <w:spacing w:after="0" w:line="240" w:lineRule="auto"/>
              <w:jc w:val="left"/>
              <w:rPr>
                <w:rFonts w:eastAsia="Times New Roman" w:cs="Arial"/>
                <w:bCs/>
                <w:color w:val="000000"/>
                <w:szCs w:val="22"/>
                <w:lang w:eastAsia="en-AU"/>
              </w:rPr>
            </w:pPr>
            <w:r w:rsidRPr="00544867">
              <w:rPr>
                <w:rFonts w:eastAsia="Times New Roman" w:cs="Arial"/>
                <w:bCs/>
                <w:color w:val="000000"/>
                <w:szCs w:val="22"/>
                <w:lang w:eastAsia="en-AU"/>
              </w:rPr>
              <w:t>1 year</w:t>
            </w:r>
          </w:p>
        </w:tc>
        <w:tc>
          <w:tcPr>
            <w:tcW w:w="960" w:type="dxa"/>
            <w:tcBorders>
              <w:top w:val="single" w:sz="4" w:space="0" w:color="auto"/>
              <w:left w:val="nil"/>
              <w:bottom w:val="nil"/>
              <w:right w:val="nil"/>
            </w:tcBorders>
            <w:noWrap/>
            <w:vAlign w:val="bottom"/>
          </w:tcPr>
          <w:p w14:paraId="24DED4B4" w14:textId="77777777" w:rsidR="00544867" w:rsidRPr="00544867" w:rsidRDefault="00544867" w:rsidP="00544867">
            <w:pPr>
              <w:spacing w:after="0" w:line="240" w:lineRule="auto"/>
              <w:jc w:val="center"/>
              <w:rPr>
                <w:rFonts w:eastAsia="Times New Roman" w:cs="Arial"/>
                <w:bCs/>
                <w:color w:val="000000"/>
                <w:szCs w:val="22"/>
                <w:lang w:eastAsia="en-AU"/>
              </w:rPr>
            </w:pPr>
            <w:r w:rsidRPr="00544867">
              <w:rPr>
                <w:rFonts w:eastAsia="Times New Roman" w:cs="Arial"/>
                <w:bCs/>
                <w:color w:val="000000"/>
                <w:szCs w:val="22"/>
                <w:lang w:eastAsia="en-AU"/>
              </w:rPr>
              <w:t>100</w:t>
            </w:r>
          </w:p>
        </w:tc>
        <w:tc>
          <w:tcPr>
            <w:tcW w:w="980" w:type="dxa"/>
            <w:tcBorders>
              <w:top w:val="single" w:sz="4" w:space="0" w:color="auto"/>
              <w:left w:val="nil"/>
              <w:bottom w:val="nil"/>
              <w:right w:val="nil"/>
            </w:tcBorders>
            <w:noWrap/>
            <w:vAlign w:val="bottom"/>
          </w:tcPr>
          <w:p w14:paraId="1392BFC8" w14:textId="77777777" w:rsidR="00544867" w:rsidRPr="00544867" w:rsidRDefault="00544867" w:rsidP="00544867">
            <w:pPr>
              <w:spacing w:after="0" w:line="240" w:lineRule="auto"/>
              <w:jc w:val="center"/>
              <w:rPr>
                <w:rFonts w:eastAsia="Times New Roman" w:cs="Arial"/>
                <w:szCs w:val="22"/>
                <w:lang w:eastAsia="en-AU"/>
              </w:rPr>
            </w:pPr>
            <w:r w:rsidRPr="00544867">
              <w:rPr>
                <w:rFonts w:eastAsia="Times New Roman" w:cs="Arial"/>
                <w:szCs w:val="22"/>
                <w:lang w:eastAsia="en-AU"/>
              </w:rPr>
              <w:t>40.3</w:t>
            </w:r>
          </w:p>
        </w:tc>
      </w:tr>
      <w:tr w:rsidR="00544867" w:rsidRPr="00544867" w14:paraId="126EBCEA" w14:textId="77777777" w:rsidTr="00797431">
        <w:trPr>
          <w:trHeight w:val="300"/>
        </w:trPr>
        <w:tc>
          <w:tcPr>
            <w:tcW w:w="3820" w:type="dxa"/>
            <w:tcBorders>
              <w:top w:val="nil"/>
              <w:left w:val="nil"/>
              <w:bottom w:val="nil"/>
              <w:right w:val="nil"/>
            </w:tcBorders>
            <w:noWrap/>
            <w:vAlign w:val="bottom"/>
          </w:tcPr>
          <w:p w14:paraId="04F3A16D"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At least 1 year, but less than 1.5 years</w:t>
            </w:r>
          </w:p>
        </w:tc>
        <w:tc>
          <w:tcPr>
            <w:tcW w:w="960" w:type="dxa"/>
            <w:tcBorders>
              <w:top w:val="nil"/>
              <w:left w:val="nil"/>
              <w:bottom w:val="nil"/>
              <w:right w:val="nil"/>
            </w:tcBorders>
            <w:noWrap/>
            <w:vAlign w:val="bottom"/>
          </w:tcPr>
          <w:p w14:paraId="1184784A"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63</w:t>
            </w:r>
          </w:p>
        </w:tc>
        <w:tc>
          <w:tcPr>
            <w:tcW w:w="980" w:type="dxa"/>
            <w:tcBorders>
              <w:top w:val="nil"/>
              <w:left w:val="nil"/>
              <w:bottom w:val="nil"/>
              <w:right w:val="nil"/>
            </w:tcBorders>
            <w:noWrap/>
            <w:vAlign w:val="bottom"/>
          </w:tcPr>
          <w:p w14:paraId="2207705F"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25.4</w:t>
            </w:r>
          </w:p>
        </w:tc>
      </w:tr>
      <w:tr w:rsidR="00544867" w:rsidRPr="00544867" w14:paraId="63A873AE" w14:textId="77777777" w:rsidTr="00797431">
        <w:trPr>
          <w:trHeight w:val="300"/>
        </w:trPr>
        <w:tc>
          <w:tcPr>
            <w:tcW w:w="3820" w:type="dxa"/>
            <w:tcBorders>
              <w:top w:val="nil"/>
              <w:left w:val="nil"/>
              <w:bottom w:val="nil"/>
              <w:right w:val="nil"/>
            </w:tcBorders>
            <w:noWrap/>
            <w:vAlign w:val="bottom"/>
          </w:tcPr>
          <w:p w14:paraId="3D520CAA"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At least 1.5 years, but less than 2 years</w:t>
            </w:r>
          </w:p>
        </w:tc>
        <w:tc>
          <w:tcPr>
            <w:tcW w:w="960" w:type="dxa"/>
            <w:tcBorders>
              <w:top w:val="nil"/>
              <w:left w:val="nil"/>
              <w:bottom w:val="nil"/>
              <w:right w:val="nil"/>
            </w:tcBorders>
            <w:noWrap/>
            <w:vAlign w:val="bottom"/>
          </w:tcPr>
          <w:p w14:paraId="0FBC9D51"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34</w:t>
            </w:r>
          </w:p>
        </w:tc>
        <w:tc>
          <w:tcPr>
            <w:tcW w:w="980" w:type="dxa"/>
            <w:tcBorders>
              <w:top w:val="nil"/>
              <w:left w:val="nil"/>
              <w:bottom w:val="nil"/>
              <w:right w:val="nil"/>
            </w:tcBorders>
            <w:noWrap/>
            <w:vAlign w:val="bottom"/>
          </w:tcPr>
          <w:p w14:paraId="51EBF1CF"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13.7</w:t>
            </w:r>
          </w:p>
        </w:tc>
      </w:tr>
      <w:tr w:rsidR="00544867" w:rsidRPr="00544867" w14:paraId="5AA25880" w14:textId="77777777" w:rsidTr="00797431">
        <w:trPr>
          <w:trHeight w:val="300"/>
        </w:trPr>
        <w:tc>
          <w:tcPr>
            <w:tcW w:w="3820" w:type="dxa"/>
            <w:tcBorders>
              <w:top w:val="nil"/>
              <w:left w:val="nil"/>
              <w:bottom w:val="nil"/>
              <w:right w:val="nil"/>
            </w:tcBorders>
            <w:noWrap/>
            <w:vAlign w:val="bottom"/>
          </w:tcPr>
          <w:p w14:paraId="506AC01D"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At least 2 years, but less than 3 years</w:t>
            </w:r>
          </w:p>
        </w:tc>
        <w:tc>
          <w:tcPr>
            <w:tcW w:w="960" w:type="dxa"/>
            <w:tcBorders>
              <w:top w:val="nil"/>
              <w:left w:val="nil"/>
              <w:bottom w:val="nil"/>
              <w:right w:val="nil"/>
            </w:tcBorders>
            <w:noWrap/>
            <w:vAlign w:val="bottom"/>
          </w:tcPr>
          <w:p w14:paraId="2A58F393"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25</w:t>
            </w:r>
          </w:p>
        </w:tc>
        <w:tc>
          <w:tcPr>
            <w:tcW w:w="980" w:type="dxa"/>
            <w:tcBorders>
              <w:top w:val="nil"/>
              <w:left w:val="nil"/>
              <w:bottom w:val="nil"/>
              <w:right w:val="nil"/>
            </w:tcBorders>
            <w:noWrap/>
            <w:vAlign w:val="bottom"/>
          </w:tcPr>
          <w:p w14:paraId="31851C7B"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10.1</w:t>
            </w:r>
          </w:p>
        </w:tc>
      </w:tr>
      <w:tr w:rsidR="00544867" w:rsidRPr="00544867" w14:paraId="309CB618" w14:textId="77777777" w:rsidTr="00797431">
        <w:trPr>
          <w:trHeight w:val="300"/>
        </w:trPr>
        <w:tc>
          <w:tcPr>
            <w:tcW w:w="3820" w:type="dxa"/>
            <w:tcBorders>
              <w:top w:val="nil"/>
              <w:left w:val="nil"/>
              <w:bottom w:val="nil"/>
              <w:right w:val="nil"/>
            </w:tcBorders>
            <w:noWrap/>
            <w:vAlign w:val="bottom"/>
          </w:tcPr>
          <w:p w14:paraId="2129FAB9"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3 years or more</w:t>
            </w:r>
          </w:p>
        </w:tc>
        <w:tc>
          <w:tcPr>
            <w:tcW w:w="960" w:type="dxa"/>
            <w:tcBorders>
              <w:top w:val="nil"/>
              <w:left w:val="nil"/>
              <w:bottom w:val="nil"/>
              <w:right w:val="nil"/>
            </w:tcBorders>
            <w:noWrap/>
            <w:vAlign w:val="bottom"/>
          </w:tcPr>
          <w:p w14:paraId="628444FA"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26</w:t>
            </w:r>
          </w:p>
        </w:tc>
        <w:tc>
          <w:tcPr>
            <w:tcW w:w="980" w:type="dxa"/>
            <w:tcBorders>
              <w:top w:val="nil"/>
              <w:left w:val="nil"/>
              <w:bottom w:val="nil"/>
              <w:right w:val="nil"/>
            </w:tcBorders>
            <w:noWrap/>
            <w:vAlign w:val="bottom"/>
          </w:tcPr>
          <w:p w14:paraId="07570663"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10.5</w:t>
            </w:r>
          </w:p>
        </w:tc>
      </w:tr>
    </w:tbl>
    <w:p w14:paraId="07027E0E" w14:textId="77777777" w:rsidR="00544867" w:rsidRPr="00544867" w:rsidRDefault="00544867" w:rsidP="00544867">
      <w:pPr>
        <w:spacing w:after="160" w:line="360" w:lineRule="auto"/>
        <w:jc w:val="left"/>
        <w:rPr>
          <w:rFonts w:ascii="Arial Narrow" w:eastAsiaTheme="minorEastAsia" w:hAnsi="Arial Narrow" w:cstheme="minorBidi"/>
          <w:szCs w:val="22"/>
          <w:lang w:eastAsia="zh-CN"/>
        </w:rPr>
      </w:pPr>
    </w:p>
    <w:p w14:paraId="05AA8F92" w14:textId="3AFFD8C3" w:rsidR="00544867" w:rsidRPr="00544867" w:rsidRDefault="00544867" w:rsidP="00797431">
      <w:pPr>
        <w:spacing w:after="200"/>
        <w:rPr>
          <w:rFonts w:eastAsiaTheme="minorEastAsia" w:cs="Arial"/>
          <w:szCs w:val="22"/>
          <w:lang w:eastAsia="zh-CN"/>
        </w:rPr>
      </w:pPr>
      <w:r w:rsidRPr="00544867">
        <w:rPr>
          <w:rFonts w:eastAsiaTheme="minorEastAsia" w:cs="Arial"/>
          <w:szCs w:val="22"/>
          <w:lang w:eastAsia="zh-CN"/>
        </w:rPr>
        <w:t xml:space="preserve">Provisional drivers were asked to indicate how well prepared they felt when they sat their Practical Driving Test. As shown in </w:t>
      </w:r>
      <w:r w:rsidRPr="00544867">
        <w:rPr>
          <w:rFonts w:eastAsiaTheme="minorEastAsia" w:cs="Arial"/>
          <w:szCs w:val="22"/>
          <w:lang w:eastAsia="zh-CN"/>
        </w:rPr>
        <w:fldChar w:fldCharType="begin"/>
      </w:r>
      <w:r w:rsidRPr="00544867">
        <w:rPr>
          <w:rFonts w:eastAsiaTheme="minorEastAsia" w:cs="Arial"/>
          <w:szCs w:val="22"/>
          <w:lang w:eastAsia="zh-CN"/>
        </w:rPr>
        <w:instrText xml:space="preserve"> REF _Ref208591368 \h </w:instrText>
      </w:r>
      <w:r w:rsidR="000F277A">
        <w:rPr>
          <w:rFonts w:eastAsiaTheme="minorEastAsia" w:cs="Arial"/>
          <w:szCs w:val="22"/>
          <w:lang w:eastAsia="zh-CN"/>
        </w:rPr>
        <w:instrText xml:space="preserve"> \* MERGEFORMAT </w:instrText>
      </w:r>
      <w:r w:rsidRPr="00544867">
        <w:rPr>
          <w:rFonts w:eastAsiaTheme="minorEastAsia" w:cs="Arial"/>
          <w:szCs w:val="22"/>
          <w:lang w:eastAsia="zh-CN"/>
        </w:rPr>
      </w:r>
      <w:r w:rsidRPr="00544867">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33</w:t>
      </w:r>
      <w:r w:rsidRPr="00544867">
        <w:rPr>
          <w:rFonts w:eastAsiaTheme="minorEastAsia" w:cs="Arial"/>
          <w:szCs w:val="22"/>
          <w:lang w:eastAsia="zh-CN"/>
        </w:rPr>
        <w:fldChar w:fldCharType="end"/>
      </w:r>
      <w:r w:rsidRPr="00544867">
        <w:rPr>
          <w:rFonts w:eastAsiaTheme="minorEastAsia" w:cs="Arial"/>
          <w:szCs w:val="22"/>
          <w:lang w:eastAsia="zh-CN"/>
        </w:rPr>
        <w:t xml:space="preserve">, </w:t>
      </w:r>
      <w:proofErr w:type="gramStart"/>
      <w:r w:rsidRPr="00544867">
        <w:rPr>
          <w:rFonts w:eastAsiaTheme="minorEastAsia" w:cs="Arial"/>
          <w:szCs w:val="22"/>
          <w:lang w:eastAsia="zh-CN"/>
        </w:rPr>
        <w:t>the majority of</w:t>
      </w:r>
      <w:proofErr w:type="gramEnd"/>
      <w:r w:rsidRPr="00544867">
        <w:rPr>
          <w:rFonts w:eastAsiaTheme="minorEastAsia" w:cs="Arial"/>
          <w:szCs w:val="22"/>
          <w:lang w:eastAsia="zh-CN"/>
        </w:rPr>
        <w:t xml:space="preserve"> provisional drivers reported feeling ‘prepared/very well prepared’ for the test (n=210, 85.7%). Encouragingly, only a small number (n=10. 4.1%) reported they felt ‘unprepared/very unprepared’.</w:t>
      </w:r>
    </w:p>
    <w:p w14:paraId="7B527527" w14:textId="5688A72F" w:rsidR="00544867" w:rsidRPr="00544867" w:rsidRDefault="00544867" w:rsidP="00544867">
      <w:pPr>
        <w:keepNext/>
        <w:spacing w:after="200" w:line="240" w:lineRule="auto"/>
        <w:jc w:val="left"/>
        <w:rPr>
          <w:rFonts w:eastAsiaTheme="minorEastAsia" w:cs="Arial"/>
          <w:b/>
          <w:bCs/>
          <w:sz w:val="20"/>
          <w:lang w:eastAsia="zh-CN"/>
        </w:rPr>
      </w:pPr>
      <w:bookmarkStart w:id="132" w:name="_Ref208591368"/>
      <w:bookmarkStart w:id="133" w:name="_Toc208858354"/>
      <w:bookmarkStart w:id="134" w:name="_Toc209173308"/>
      <w:r w:rsidRPr="00544867">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33</w:t>
      </w:r>
      <w:r w:rsidR="007B6282">
        <w:rPr>
          <w:rFonts w:eastAsiaTheme="minorEastAsia" w:cs="Arial"/>
          <w:b/>
          <w:bCs/>
          <w:sz w:val="20"/>
          <w:lang w:eastAsia="zh-CN"/>
        </w:rPr>
        <w:fldChar w:fldCharType="end"/>
      </w:r>
      <w:bookmarkEnd w:id="132"/>
      <w:r w:rsidRPr="00544867">
        <w:rPr>
          <w:rFonts w:eastAsiaTheme="minorEastAsia" w:cs="Arial"/>
          <w:b/>
          <w:bCs/>
          <w:sz w:val="20"/>
          <w:lang w:eastAsia="zh-CN"/>
        </w:rPr>
        <w:t xml:space="preserve"> Provisional drivers’ perceptions on how well prepared they felt for the Practical Driving Test</w:t>
      </w:r>
      <w:bookmarkEnd w:id="133"/>
      <w:bookmarkEnd w:id="134"/>
    </w:p>
    <w:tbl>
      <w:tblPr>
        <w:tblW w:w="5760" w:type="dxa"/>
        <w:tblLook w:val="04A0" w:firstRow="1" w:lastRow="0" w:firstColumn="1" w:lastColumn="0" w:noHBand="0" w:noVBand="1"/>
      </w:tblPr>
      <w:tblGrid>
        <w:gridCol w:w="3820"/>
        <w:gridCol w:w="960"/>
        <w:gridCol w:w="980"/>
      </w:tblGrid>
      <w:tr w:rsidR="00544867" w:rsidRPr="00544867" w14:paraId="2C1359F4" w14:textId="77777777" w:rsidTr="00797431">
        <w:trPr>
          <w:trHeight w:val="300"/>
        </w:trPr>
        <w:tc>
          <w:tcPr>
            <w:tcW w:w="3820" w:type="dxa"/>
            <w:tcBorders>
              <w:top w:val="single" w:sz="4" w:space="0" w:color="auto"/>
              <w:left w:val="nil"/>
              <w:bottom w:val="single" w:sz="4" w:space="0" w:color="auto"/>
              <w:right w:val="nil"/>
            </w:tcBorders>
            <w:noWrap/>
            <w:vAlign w:val="bottom"/>
            <w:hideMark/>
          </w:tcPr>
          <w:p w14:paraId="25656450" w14:textId="77777777" w:rsidR="00544867" w:rsidRPr="00544867" w:rsidRDefault="00544867" w:rsidP="00544867">
            <w:pPr>
              <w:spacing w:after="0" w:line="240" w:lineRule="auto"/>
              <w:jc w:val="left"/>
              <w:rPr>
                <w:rFonts w:eastAsia="Times New Roman" w:cs="Arial"/>
                <w:b/>
                <w:szCs w:val="22"/>
                <w:lang w:eastAsia="en-AU"/>
              </w:rPr>
            </w:pPr>
          </w:p>
        </w:tc>
        <w:tc>
          <w:tcPr>
            <w:tcW w:w="960" w:type="dxa"/>
            <w:tcBorders>
              <w:top w:val="single" w:sz="4" w:space="0" w:color="auto"/>
              <w:left w:val="nil"/>
              <w:bottom w:val="single" w:sz="4" w:space="0" w:color="auto"/>
              <w:right w:val="nil"/>
            </w:tcBorders>
            <w:noWrap/>
            <w:vAlign w:val="center"/>
            <w:hideMark/>
          </w:tcPr>
          <w:p w14:paraId="3DC61061"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n</w:t>
            </w:r>
          </w:p>
        </w:tc>
        <w:tc>
          <w:tcPr>
            <w:tcW w:w="980" w:type="dxa"/>
            <w:tcBorders>
              <w:top w:val="single" w:sz="4" w:space="0" w:color="auto"/>
              <w:left w:val="nil"/>
              <w:bottom w:val="single" w:sz="4" w:space="0" w:color="auto"/>
              <w:right w:val="nil"/>
            </w:tcBorders>
            <w:noWrap/>
            <w:vAlign w:val="center"/>
            <w:hideMark/>
          </w:tcPr>
          <w:p w14:paraId="726F1F5E"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w:t>
            </w:r>
          </w:p>
        </w:tc>
      </w:tr>
      <w:tr w:rsidR="00544867" w:rsidRPr="00544867" w14:paraId="65AC4212" w14:textId="77777777" w:rsidTr="00797431">
        <w:trPr>
          <w:trHeight w:val="300"/>
        </w:trPr>
        <w:tc>
          <w:tcPr>
            <w:tcW w:w="3820" w:type="dxa"/>
            <w:tcBorders>
              <w:top w:val="single" w:sz="4" w:space="0" w:color="auto"/>
              <w:left w:val="nil"/>
              <w:bottom w:val="nil"/>
              <w:right w:val="nil"/>
            </w:tcBorders>
            <w:noWrap/>
            <w:vAlign w:val="bottom"/>
          </w:tcPr>
          <w:p w14:paraId="7D6EA267" w14:textId="77777777" w:rsidR="00544867" w:rsidRPr="00544867" w:rsidRDefault="00544867" w:rsidP="00544867">
            <w:pPr>
              <w:spacing w:after="0" w:line="240" w:lineRule="auto"/>
              <w:jc w:val="left"/>
              <w:rPr>
                <w:rFonts w:eastAsia="Times New Roman" w:cs="Arial"/>
                <w:bCs/>
                <w:color w:val="000000"/>
                <w:szCs w:val="22"/>
                <w:lang w:eastAsia="en-AU"/>
              </w:rPr>
            </w:pPr>
            <w:r w:rsidRPr="00544867">
              <w:rPr>
                <w:rFonts w:eastAsia="Times New Roman" w:cs="Arial"/>
                <w:bCs/>
                <w:color w:val="000000"/>
                <w:szCs w:val="22"/>
                <w:lang w:eastAsia="en-AU"/>
              </w:rPr>
              <w:t>Prepared/Very well prepared</w:t>
            </w:r>
          </w:p>
        </w:tc>
        <w:tc>
          <w:tcPr>
            <w:tcW w:w="960" w:type="dxa"/>
            <w:tcBorders>
              <w:top w:val="single" w:sz="4" w:space="0" w:color="auto"/>
              <w:left w:val="nil"/>
              <w:bottom w:val="nil"/>
              <w:right w:val="nil"/>
            </w:tcBorders>
            <w:noWrap/>
            <w:vAlign w:val="bottom"/>
          </w:tcPr>
          <w:p w14:paraId="18595589" w14:textId="77777777" w:rsidR="00544867" w:rsidRPr="00544867" w:rsidRDefault="00544867" w:rsidP="00544867">
            <w:pPr>
              <w:spacing w:after="0" w:line="240" w:lineRule="auto"/>
              <w:jc w:val="center"/>
              <w:rPr>
                <w:rFonts w:eastAsia="Times New Roman" w:cs="Arial"/>
                <w:bCs/>
                <w:color w:val="000000"/>
                <w:szCs w:val="22"/>
                <w:lang w:eastAsia="en-AU"/>
              </w:rPr>
            </w:pPr>
            <w:r w:rsidRPr="00544867">
              <w:rPr>
                <w:rFonts w:eastAsia="Times New Roman" w:cs="Arial"/>
                <w:bCs/>
                <w:color w:val="000000"/>
                <w:szCs w:val="22"/>
                <w:lang w:eastAsia="en-AU"/>
              </w:rPr>
              <w:t>210</w:t>
            </w:r>
          </w:p>
        </w:tc>
        <w:tc>
          <w:tcPr>
            <w:tcW w:w="980" w:type="dxa"/>
            <w:tcBorders>
              <w:top w:val="single" w:sz="4" w:space="0" w:color="auto"/>
              <w:left w:val="nil"/>
              <w:bottom w:val="nil"/>
              <w:right w:val="nil"/>
            </w:tcBorders>
            <w:noWrap/>
            <w:vAlign w:val="bottom"/>
          </w:tcPr>
          <w:p w14:paraId="36333606" w14:textId="77777777" w:rsidR="00544867" w:rsidRPr="00544867" w:rsidRDefault="00544867" w:rsidP="00544867">
            <w:pPr>
              <w:spacing w:after="0" w:line="240" w:lineRule="auto"/>
              <w:jc w:val="center"/>
              <w:rPr>
                <w:rFonts w:eastAsia="Times New Roman" w:cs="Arial"/>
                <w:szCs w:val="22"/>
                <w:lang w:eastAsia="en-AU"/>
              </w:rPr>
            </w:pPr>
            <w:r w:rsidRPr="00544867">
              <w:rPr>
                <w:rFonts w:eastAsia="Times New Roman" w:cs="Arial"/>
                <w:szCs w:val="22"/>
                <w:lang w:eastAsia="en-AU"/>
              </w:rPr>
              <w:t>85.7</w:t>
            </w:r>
          </w:p>
        </w:tc>
      </w:tr>
      <w:tr w:rsidR="00544867" w:rsidRPr="00544867" w14:paraId="0EA74739" w14:textId="77777777" w:rsidTr="00797431">
        <w:trPr>
          <w:trHeight w:val="300"/>
        </w:trPr>
        <w:tc>
          <w:tcPr>
            <w:tcW w:w="3820" w:type="dxa"/>
            <w:tcBorders>
              <w:top w:val="nil"/>
              <w:left w:val="nil"/>
              <w:bottom w:val="nil"/>
              <w:right w:val="nil"/>
            </w:tcBorders>
            <w:noWrap/>
            <w:vAlign w:val="bottom"/>
          </w:tcPr>
          <w:p w14:paraId="1C6F87BB"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Neither prepared nor unprepared</w:t>
            </w:r>
          </w:p>
        </w:tc>
        <w:tc>
          <w:tcPr>
            <w:tcW w:w="960" w:type="dxa"/>
            <w:tcBorders>
              <w:top w:val="nil"/>
              <w:left w:val="nil"/>
              <w:bottom w:val="nil"/>
              <w:right w:val="nil"/>
            </w:tcBorders>
            <w:noWrap/>
            <w:vAlign w:val="bottom"/>
          </w:tcPr>
          <w:p w14:paraId="7DB6C694"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25</w:t>
            </w:r>
          </w:p>
        </w:tc>
        <w:tc>
          <w:tcPr>
            <w:tcW w:w="980" w:type="dxa"/>
            <w:tcBorders>
              <w:top w:val="nil"/>
              <w:left w:val="nil"/>
              <w:bottom w:val="nil"/>
              <w:right w:val="nil"/>
            </w:tcBorders>
            <w:noWrap/>
            <w:vAlign w:val="bottom"/>
          </w:tcPr>
          <w:p w14:paraId="67ED1E10"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10.2</w:t>
            </w:r>
          </w:p>
        </w:tc>
      </w:tr>
      <w:tr w:rsidR="00544867" w:rsidRPr="00544867" w14:paraId="20C9225A" w14:textId="77777777" w:rsidTr="00797431">
        <w:trPr>
          <w:trHeight w:val="300"/>
        </w:trPr>
        <w:tc>
          <w:tcPr>
            <w:tcW w:w="3820" w:type="dxa"/>
            <w:tcBorders>
              <w:top w:val="nil"/>
              <w:left w:val="nil"/>
              <w:bottom w:val="nil"/>
              <w:right w:val="nil"/>
            </w:tcBorders>
            <w:noWrap/>
            <w:vAlign w:val="bottom"/>
          </w:tcPr>
          <w:p w14:paraId="42640F67"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Unprepared/Very unprepared</w:t>
            </w:r>
          </w:p>
        </w:tc>
        <w:tc>
          <w:tcPr>
            <w:tcW w:w="960" w:type="dxa"/>
            <w:tcBorders>
              <w:top w:val="nil"/>
              <w:left w:val="nil"/>
              <w:bottom w:val="nil"/>
              <w:right w:val="nil"/>
            </w:tcBorders>
            <w:noWrap/>
            <w:vAlign w:val="bottom"/>
          </w:tcPr>
          <w:p w14:paraId="13AFB704"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10</w:t>
            </w:r>
          </w:p>
        </w:tc>
        <w:tc>
          <w:tcPr>
            <w:tcW w:w="980" w:type="dxa"/>
            <w:tcBorders>
              <w:top w:val="nil"/>
              <w:left w:val="nil"/>
              <w:bottom w:val="nil"/>
              <w:right w:val="nil"/>
            </w:tcBorders>
            <w:noWrap/>
            <w:vAlign w:val="bottom"/>
          </w:tcPr>
          <w:p w14:paraId="570CCAB3"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4.1</w:t>
            </w:r>
          </w:p>
        </w:tc>
      </w:tr>
    </w:tbl>
    <w:p w14:paraId="5F378AB2" w14:textId="77777777" w:rsidR="00544867" w:rsidRPr="00544867" w:rsidRDefault="00544867" w:rsidP="00544867">
      <w:pPr>
        <w:spacing w:after="160" w:line="360" w:lineRule="auto"/>
        <w:jc w:val="left"/>
        <w:rPr>
          <w:rFonts w:ascii="Arial Narrow" w:eastAsiaTheme="minorEastAsia" w:hAnsi="Arial Narrow" w:cstheme="minorBidi"/>
          <w:szCs w:val="22"/>
          <w:lang w:eastAsia="zh-CN"/>
        </w:rPr>
      </w:pPr>
    </w:p>
    <w:p w14:paraId="70D0AAC0" w14:textId="171D73BF" w:rsidR="00544867" w:rsidRPr="00544867" w:rsidRDefault="00544867" w:rsidP="00797431">
      <w:pPr>
        <w:spacing w:after="200"/>
        <w:rPr>
          <w:rFonts w:eastAsiaTheme="minorEastAsia" w:cs="Arial"/>
          <w:szCs w:val="22"/>
          <w:lang w:eastAsia="zh-CN"/>
        </w:rPr>
      </w:pPr>
      <w:r w:rsidRPr="00544867">
        <w:rPr>
          <w:rFonts w:eastAsiaTheme="minorEastAsia" w:cs="Arial"/>
          <w:szCs w:val="22"/>
          <w:lang w:eastAsia="zh-CN"/>
        </w:rPr>
        <w:t xml:space="preserve">In order to understand the level of public support for the current 100 hours of supervised driving practice requirement, as well as the requirement for 10 hours of </w:t>
      </w:r>
      <w:proofErr w:type="gramStart"/>
      <w:r w:rsidRPr="00544867">
        <w:rPr>
          <w:rFonts w:eastAsiaTheme="minorEastAsia" w:cs="Arial"/>
          <w:szCs w:val="22"/>
          <w:lang w:eastAsia="zh-CN"/>
        </w:rPr>
        <w:t>night time</w:t>
      </w:r>
      <w:proofErr w:type="gramEnd"/>
      <w:r w:rsidRPr="00544867">
        <w:rPr>
          <w:rFonts w:eastAsiaTheme="minorEastAsia" w:cs="Arial"/>
          <w:szCs w:val="22"/>
          <w:lang w:eastAsia="zh-CN"/>
        </w:rPr>
        <w:t xml:space="preserve"> practice, provisional drivers were asked about what they think of these current requirements. As shown in </w:t>
      </w:r>
      <w:r w:rsidRPr="00544867">
        <w:rPr>
          <w:rFonts w:eastAsiaTheme="minorEastAsia" w:cs="Arial"/>
          <w:szCs w:val="22"/>
          <w:lang w:eastAsia="zh-CN"/>
        </w:rPr>
        <w:fldChar w:fldCharType="begin"/>
      </w:r>
      <w:r w:rsidRPr="00544867">
        <w:rPr>
          <w:rFonts w:eastAsiaTheme="minorEastAsia" w:cs="Arial"/>
          <w:szCs w:val="22"/>
          <w:lang w:eastAsia="zh-CN"/>
        </w:rPr>
        <w:instrText xml:space="preserve"> REF _Ref208591507 \h </w:instrText>
      </w:r>
      <w:r w:rsidR="000F277A">
        <w:rPr>
          <w:rFonts w:eastAsiaTheme="minorEastAsia" w:cs="Arial"/>
          <w:szCs w:val="22"/>
          <w:lang w:eastAsia="zh-CN"/>
        </w:rPr>
        <w:instrText xml:space="preserve"> \* MERGEFORMAT </w:instrText>
      </w:r>
      <w:r w:rsidRPr="00544867">
        <w:rPr>
          <w:rFonts w:eastAsiaTheme="minorEastAsia" w:cs="Arial"/>
          <w:szCs w:val="22"/>
          <w:lang w:eastAsia="zh-CN"/>
        </w:rPr>
      </w:r>
      <w:r w:rsidRPr="00544867">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34</w:t>
      </w:r>
      <w:r w:rsidRPr="00544867">
        <w:rPr>
          <w:rFonts w:eastAsiaTheme="minorEastAsia" w:cs="Arial"/>
          <w:szCs w:val="22"/>
          <w:lang w:eastAsia="zh-CN"/>
        </w:rPr>
        <w:fldChar w:fldCharType="end"/>
      </w:r>
      <w:r w:rsidRPr="00544867">
        <w:rPr>
          <w:rFonts w:eastAsiaTheme="minorEastAsia" w:cs="Arial"/>
          <w:szCs w:val="22"/>
          <w:lang w:eastAsia="zh-CN"/>
        </w:rPr>
        <w:t xml:space="preserve">, encouragingly, drivers were generally supportive of the requirements. For the 100 hours requirement, over 60 per cent (n=153, 62.2%) of drivers expressed feeling this was the right number of hours. It is notable however that over one quarter (n=62, 25.2%) felt that 100 hours was too many. For the 10 hours of </w:t>
      </w:r>
      <w:proofErr w:type="gramStart"/>
      <w:r w:rsidRPr="00544867">
        <w:rPr>
          <w:rFonts w:eastAsiaTheme="minorEastAsia" w:cs="Arial"/>
          <w:szCs w:val="22"/>
          <w:lang w:eastAsia="zh-CN"/>
        </w:rPr>
        <w:t>night time</w:t>
      </w:r>
      <w:proofErr w:type="gramEnd"/>
      <w:r w:rsidRPr="00544867">
        <w:rPr>
          <w:rFonts w:eastAsiaTheme="minorEastAsia" w:cs="Arial"/>
          <w:szCs w:val="22"/>
          <w:lang w:eastAsia="zh-CN"/>
        </w:rPr>
        <w:t xml:space="preserve"> driving, just over half (n=125, 51.4%) felt that this was the right number of hours. Despite this, over 40 per cent (n=100, 41.2%) felt that 10 hours of </w:t>
      </w:r>
      <w:proofErr w:type="gramStart"/>
      <w:r w:rsidRPr="00544867">
        <w:rPr>
          <w:rFonts w:eastAsiaTheme="minorEastAsia" w:cs="Arial"/>
          <w:szCs w:val="22"/>
          <w:lang w:eastAsia="zh-CN"/>
        </w:rPr>
        <w:t>night time</w:t>
      </w:r>
      <w:proofErr w:type="gramEnd"/>
      <w:r w:rsidRPr="00544867">
        <w:rPr>
          <w:rFonts w:eastAsiaTheme="minorEastAsia" w:cs="Arial"/>
          <w:szCs w:val="22"/>
          <w:lang w:eastAsia="zh-CN"/>
        </w:rPr>
        <w:t xml:space="preserve"> driving is not enough. </w:t>
      </w:r>
    </w:p>
    <w:p w14:paraId="10336AA9" w14:textId="324E4D67" w:rsidR="00544867" w:rsidRPr="00544867" w:rsidRDefault="00544867" w:rsidP="00544867">
      <w:pPr>
        <w:keepNext/>
        <w:spacing w:after="200" w:line="240" w:lineRule="auto"/>
        <w:jc w:val="left"/>
        <w:rPr>
          <w:rFonts w:eastAsiaTheme="minorEastAsia" w:cs="Arial"/>
          <w:b/>
          <w:bCs/>
          <w:sz w:val="20"/>
          <w:lang w:eastAsia="zh-CN"/>
        </w:rPr>
      </w:pPr>
      <w:bookmarkStart w:id="135" w:name="_Ref208591507"/>
      <w:bookmarkStart w:id="136" w:name="_Toc208858355"/>
      <w:bookmarkStart w:id="137" w:name="_Toc209173309"/>
      <w:r w:rsidRPr="00544867">
        <w:rPr>
          <w:rFonts w:eastAsiaTheme="minorEastAsia" w:cs="Arial"/>
          <w:b/>
          <w:bCs/>
          <w:sz w:val="20"/>
          <w:lang w:eastAsia="zh-CN"/>
        </w:rPr>
        <w:lastRenderedPageBreak/>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34</w:t>
      </w:r>
      <w:r w:rsidR="007B6282">
        <w:rPr>
          <w:rFonts w:eastAsiaTheme="minorEastAsia" w:cs="Arial"/>
          <w:b/>
          <w:bCs/>
          <w:sz w:val="20"/>
          <w:lang w:eastAsia="zh-CN"/>
        </w:rPr>
        <w:fldChar w:fldCharType="end"/>
      </w:r>
      <w:bookmarkEnd w:id="135"/>
      <w:r w:rsidRPr="00544867">
        <w:rPr>
          <w:rFonts w:eastAsiaTheme="minorEastAsia" w:cs="Arial"/>
          <w:b/>
          <w:bCs/>
          <w:sz w:val="20"/>
          <w:lang w:eastAsia="zh-CN"/>
        </w:rPr>
        <w:t xml:space="preserve"> Perceptions towards the minimum hours requirements that are part of the learner driver program</w:t>
      </w:r>
      <w:bookmarkEnd w:id="136"/>
      <w:bookmarkEnd w:id="137"/>
    </w:p>
    <w:tbl>
      <w:tblPr>
        <w:tblW w:w="7720" w:type="dxa"/>
        <w:tblLook w:val="04A0" w:firstRow="1" w:lastRow="0" w:firstColumn="1" w:lastColumn="0" w:noHBand="0" w:noVBand="1"/>
      </w:tblPr>
      <w:tblGrid>
        <w:gridCol w:w="3820"/>
        <w:gridCol w:w="960"/>
        <w:gridCol w:w="980"/>
        <w:gridCol w:w="980"/>
        <w:gridCol w:w="980"/>
      </w:tblGrid>
      <w:tr w:rsidR="00544867" w:rsidRPr="00544867" w14:paraId="4EF087A0" w14:textId="77777777" w:rsidTr="00797431">
        <w:trPr>
          <w:trHeight w:val="300"/>
        </w:trPr>
        <w:tc>
          <w:tcPr>
            <w:tcW w:w="3820" w:type="dxa"/>
            <w:tcBorders>
              <w:top w:val="single" w:sz="4" w:space="0" w:color="auto"/>
              <w:left w:val="nil"/>
              <w:bottom w:val="single" w:sz="4" w:space="0" w:color="auto"/>
              <w:right w:val="nil"/>
            </w:tcBorders>
            <w:noWrap/>
            <w:vAlign w:val="bottom"/>
          </w:tcPr>
          <w:p w14:paraId="1F8F7FE2" w14:textId="77777777" w:rsidR="00544867" w:rsidRPr="00544867" w:rsidRDefault="00544867" w:rsidP="00544867">
            <w:pPr>
              <w:spacing w:after="0" w:line="240" w:lineRule="auto"/>
              <w:jc w:val="left"/>
              <w:rPr>
                <w:rFonts w:eastAsia="Times New Roman" w:cs="Arial"/>
                <w:b/>
                <w:szCs w:val="22"/>
                <w:lang w:eastAsia="en-AU"/>
              </w:rPr>
            </w:pPr>
          </w:p>
        </w:tc>
        <w:tc>
          <w:tcPr>
            <w:tcW w:w="1940" w:type="dxa"/>
            <w:gridSpan w:val="2"/>
            <w:tcBorders>
              <w:top w:val="single" w:sz="4" w:space="0" w:color="auto"/>
              <w:left w:val="nil"/>
              <w:bottom w:val="single" w:sz="4" w:space="0" w:color="auto"/>
              <w:right w:val="nil"/>
            </w:tcBorders>
            <w:noWrap/>
            <w:vAlign w:val="center"/>
          </w:tcPr>
          <w:p w14:paraId="5F29B433"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100 hours requirement</w:t>
            </w:r>
          </w:p>
        </w:tc>
        <w:tc>
          <w:tcPr>
            <w:tcW w:w="1960" w:type="dxa"/>
            <w:gridSpan w:val="2"/>
            <w:tcBorders>
              <w:top w:val="single" w:sz="4" w:space="0" w:color="auto"/>
              <w:left w:val="nil"/>
              <w:bottom w:val="single" w:sz="4" w:space="0" w:color="auto"/>
              <w:right w:val="nil"/>
            </w:tcBorders>
            <w:vAlign w:val="center"/>
          </w:tcPr>
          <w:p w14:paraId="5DF30415"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 xml:space="preserve">10 hours </w:t>
            </w:r>
            <w:proofErr w:type="gramStart"/>
            <w:r w:rsidRPr="00544867">
              <w:rPr>
                <w:rFonts w:eastAsia="Times New Roman" w:cs="Arial"/>
                <w:b/>
                <w:bCs/>
                <w:color w:val="000000"/>
                <w:szCs w:val="22"/>
                <w:lang w:eastAsia="en-AU"/>
              </w:rPr>
              <w:t>night time</w:t>
            </w:r>
            <w:proofErr w:type="gramEnd"/>
            <w:r w:rsidRPr="00544867">
              <w:rPr>
                <w:rFonts w:eastAsia="Times New Roman" w:cs="Arial"/>
                <w:b/>
                <w:bCs/>
                <w:color w:val="000000"/>
                <w:szCs w:val="22"/>
                <w:lang w:eastAsia="en-AU"/>
              </w:rPr>
              <w:t xml:space="preserve"> requirement</w:t>
            </w:r>
          </w:p>
        </w:tc>
      </w:tr>
      <w:tr w:rsidR="00544867" w:rsidRPr="00544867" w14:paraId="37E418A9" w14:textId="77777777" w:rsidTr="00797431">
        <w:trPr>
          <w:trHeight w:val="300"/>
        </w:trPr>
        <w:tc>
          <w:tcPr>
            <w:tcW w:w="3820" w:type="dxa"/>
            <w:tcBorders>
              <w:top w:val="single" w:sz="4" w:space="0" w:color="auto"/>
              <w:left w:val="nil"/>
              <w:bottom w:val="single" w:sz="4" w:space="0" w:color="auto"/>
              <w:right w:val="nil"/>
            </w:tcBorders>
            <w:noWrap/>
            <w:vAlign w:val="bottom"/>
            <w:hideMark/>
          </w:tcPr>
          <w:p w14:paraId="7C8FD179" w14:textId="77777777" w:rsidR="00544867" w:rsidRPr="00544867" w:rsidRDefault="00544867" w:rsidP="00544867">
            <w:pPr>
              <w:spacing w:after="0" w:line="240" w:lineRule="auto"/>
              <w:jc w:val="left"/>
              <w:rPr>
                <w:rFonts w:eastAsia="Times New Roman" w:cs="Arial"/>
                <w:b/>
                <w:szCs w:val="22"/>
                <w:lang w:eastAsia="en-AU"/>
              </w:rPr>
            </w:pPr>
          </w:p>
        </w:tc>
        <w:tc>
          <w:tcPr>
            <w:tcW w:w="960" w:type="dxa"/>
            <w:tcBorders>
              <w:top w:val="single" w:sz="4" w:space="0" w:color="auto"/>
              <w:left w:val="nil"/>
              <w:bottom w:val="single" w:sz="4" w:space="0" w:color="auto"/>
              <w:right w:val="nil"/>
            </w:tcBorders>
            <w:noWrap/>
            <w:vAlign w:val="bottom"/>
            <w:hideMark/>
          </w:tcPr>
          <w:p w14:paraId="346412AF"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n</w:t>
            </w:r>
          </w:p>
        </w:tc>
        <w:tc>
          <w:tcPr>
            <w:tcW w:w="980" w:type="dxa"/>
            <w:tcBorders>
              <w:top w:val="single" w:sz="4" w:space="0" w:color="auto"/>
              <w:left w:val="nil"/>
              <w:bottom w:val="single" w:sz="4" w:space="0" w:color="auto"/>
              <w:right w:val="nil"/>
            </w:tcBorders>
            <w:noWrap/>
            <w:vAlign w:val="bottom"/>
            <w:hideMark/>
          </w:tcPr>
          <w:p w14:paraId="7E2D83A2"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w:t>
            </w:r>
          </w:p>
        </w:tc>
        <w:tc>
          <w:tcPr>
            <w:tcW w:w="980" w:type="dxa"/>
            <w:tcBorders>
              <w:top w:val="single" w:sz="4" w:space="0" w:color="auto"/>
              <w:left w:val="nil"/>
              <w:bottom w:val="single" w:sz="4" w:space="0" w:color="auto"/>
              <w:right w:val="nil"/>
            </w:tcBorders>
          </w:tcPr>
          <w:p w14:paraId="331FE9AB"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n</w:t>
            </w:r>
          </w:p>
        </w:tc>
        <w:tc>
          <w:tcPr>
            <w:tcW w:w="980" w:type="dxa"/>
            <w:tcBorders>
              <w:top w:val="single" w:sz="4" w:space="0" w:color="auto"/>
              <w:left w:val="nil"/>
              <w:bottom w:val="single" w:sz="4" w:space="0" w:color="auto"/>
              <w:right w:val="nil"/>
            </w:tcBorders>
          </w:tcPr>
          <w:p w14:paraId="6A541CDC"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w:t>
            </w:r>
          </w:p>
        </w:tc>
      </w:tr>
      <w:tr w:rsidR="00544867" w:rsidRPr="00544867" w14:paraId="33B3777B" w14:textId="77777777" w:rsidTr="00797431">
        <w:trPr>
          <w:trHeight w:val="300"/>
        </w:trPr>
        <w:tc>
          <w:tcPr>
            <w:tcW w:w="3820" w:type="dxa"/>
            <w:tcBorders>
              <w:top w:val="single" w:sz="4" w:space="0" w:color="auto"/>
              <w:left w:val="nil"/>
              <w:bottom w:val="nil"/>
              <w:right w:val="nil"/>
            </w:tcBorders>
            <w:noWrap/>
            <w:vAlign w:val="bottom"/>
          </w:tcPr>
          <w:p w14:paraId="4492E515" w14:textId="77777777" w:rsidR="00544867" w:rsidRPr="00544867" w:rsidRDefault="00544867" w:rsidP="00544867">
            <w:pPr>
              <w:spacing w:after="0" w:line="240" w:lineRule="auto"/>
              <w:jc w:val="left"/>
              <w:rPr>
                <w:rFonts w:eastAsia="Times New Roman" w:cs="Arial"/>
                <w:bCs/>
                <w:color w:val="000000"/>
                <w:szCs w:val="22"/>
                <w:lang w:eastAsia="en-AU"/>
              </w:rPr>
            </w:pPr>
            <w:r w:rsidRPr="00544867">
              <w:rPr>
                <w:rFonts w:eastAsia="Times New Roman" w:cs="Arial"/>
                <w:bCs/>
                <w:color w:val="000000"/>
                <w:szCs w:val="22"/>
                <w:lang w:eastAsia="en-AU"/>
              </w:rPr>
              <w:t>Not enough hours</w:t>
            </w:r>
          </w:p>
        </w:tc>
        <w:tc>
          <w:tcPr>
            <w:tcW w:w="960" w:type="dxa"/>
            <w:tcBorders>
              <w:top w:val="single" w:sz="4" w:space="0" w:color="auto"/>
              <w:left w:val="nil"/>
              <w:bottom w:val="nil"/>
              <w:right w:val="nil"/>
            </w:tcBorders>
            <w:noWrap/>
            <w:vAlign w:val="bottom"/>
          </w:tcPr>
          <w:p w14:paraId="526B40BA" w14:textId="77777777" w:rsidR="00544867" w:rsidRPr="00544867" w:rsidRDefault="00544867" w:rsidP="00544867">
            <w:pPr>
              <w:spacing w:after="0" w:line="240" w:lineRule="auto"/>
              <w:jc w:val="center"/>
              <w:rPr>
                <w:rFonts w:eastAsia="Times New Roman" w:cs="Arial"/>
                <w:bCs/>
                <w:color w:val="000000"/>
                <w:szCs w:val="22"/>
                <w:lang w:eastAsia="en-AU"/>
              </w:rPr>
            </w:pPr>
            <w:r w:rsidRPr="00544867">
              <w:rPr>
                <w:rFonts w:eastAsia="Times New Roman" w:cs="Arial"/>
                <w:bCs/>
                <w:color w:val="000000"/>
                <w:szCs w:val="22"/>
                <w:lang w:eastAsia="en-AU"/>
              </w:rPr>
              <w:t>22</w:t>
            </w:r>
          </w:p>
        </w:tc>
        <w:tc>
          <w:tcPr>
            <w:tcW w:w="980" w:type="dxa"/>
            <w:tcBorders>
              <w:top w:val="single" w:sz="4" w:space="0" w:color="auto"/>
              <w:left w:val="nil"/>
              <w:bottom w:val="nil"/>
              <w:right w:val="nil"/>
            </w:tcBorders>
            <w:noWrap/>
            <w:vAlign w:val="bottom"/>
          </w:tcPr>
          <w:p w14:paraId="779F0133" w14:textId="77777777" w:rsidR="00544867" w:rsidRPr="00544867" w:rsidRDefault="00544867" w:rsidP="00544867">
            <w:pPr>
              <w:spacing w:after="0" w:line="240" w:lineRule="auto"/>
              <w:jc w:val="center"/>
              <w:rPr>
                <w:rFonts w:eastAsia="Times New Roman" w:cs="Arial"/>
                <w:szCs w:val="22"/>
                <w:lang w:eastAsia="en-AU"/>
              </w:rPr>
            </w:pPr>
            <w:r w:rsidRPr="00544867">
              <w:rPr>
                <w:rFonts w:eastAsia="Times New Roman" w:cs="Arial"/>
                <w:szCs w:val="22"/>
                <w:lang w:eastAsia="en-AU"/>
              </w:rPr>
              <w:t>8.9</w:t>
            </w:r>
          </w:p>
        </w:tc>
        <w:tc>
          <w:tcPr>
            <w:tcW w:w="980" w:type="dxa"/>
            <w:tcBorders>
              <w:top w:val="single" w:sz="4" w:space="0" w:color="auto"/>
              <w:left w:val="nil"/>
              <w:bottom w:val="nil"/>
              <w:right w:val="nil"/>
            </w:tcBorders>
          </w:tcPr>
          <w:p w14:paraId="29FDF55E" w14:textId="77777777" w:rsidR="00544867" w:rsidRPr="00544867" w:rsidRDefault="00544867" w:rsidP="00544867">
            <w:pPr>
              <w:spacing w:after="0" w:line="240" w:lineRule="auto"/>
              <w:jc w:val="center"/>
              <w:rPr>
                <w:rFonts w:eastAsia="Times New Roman" w:cs="Arial"/>
                <w:szCs w:val="22"/>
                <w:lang w:eastAsia="en-AU"/>
              </w:rPr>
            </w:pPr>
            <w:r w:rsidRPr="00544867">
              <w:rPr>
                <w:rFonts w:eastAsia="Times New Roman" w:cs="Arial"/>
                <w:szCs w:val="22"/>
                <w:lang w:eastAsia="en-AU"/>
              </w:rPr>
              <w:t>100</w:t>
            </w:r>
          </w:p>
        </w:tc>
        <w:tc>
          <w:tcPr>
            <w:tcW w:w="980" w:type="dxa"/>
            <w:tcBorders>
              <w:top w:val="single" w:sz="4" w:space="0" w:color="auto"/>
              <w:left w:val="nil"/>
              <w:bottom w:val="nil"/>
              <w:right w:val="nil"/>
            </w:tcBorders>
          </w:tcPr>
          <w:p w14:paraId="0EBAEA19" w14:textId="77777777" w:rsidR="00544867" w:rsidRPr="00544867" w:rsidRDefault="00544867" w:rsidP="00544867">
            <w:pPr>
              <w:spacing w:after="0" w:line="240" w:lineRule="auto"/>
              <w:jc w:val="center"/>
              <w:rPr>
                <w:rFonts w:eastAsia="Times New Roman" w:cs="Arial"/>
                <w:szCs w:val="22"/>
                <w:lang w:eastAsia="en-AU"/>
              </w:rPr>
            </w:pPr>
            <w:r w:rsidRPr="00544867">
              <w:rPr>
                <w:rFonts w:eastAsia="Times New Roman" w:cs="Arial"/>
                <w:szCs w:val="22"/>
                <w:lang w:eastAsia="en-AU"/>
              </w:rPr>
              <w:t>41.2</w:t>
            </w:r>
          </w:p>
        </w:tc>
      </w:tr>
      <w:tr w:rsidR="00544867" w:rsidRPr="00544867" w14:paraId="37C84A20" w14:textId="77777777" w:rsidTr="00797431">
        <w:trPr>
          <w:trHeight w:val="300"/>
        </w:trPr>
        <w:tc>
          <w:tcPr>
            <w:tcW w:w="3820" w:type="dxa"/>
            <w:tcBorders>
              <w:top w:val="nil"/>
              <w:left w:val="nil"/>
              <w:bottom w:val="nil"/>
              <w:right w:val="nil"/>
            </w:tcBorders>
            <w:noWrap/>
            <w:vAlign w:val="bottom"/>
          </w:tcPr>
          <w:p w14:paraId="06FB7E95"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The right number of hours</w:t>
            </w:r>
          </w:p>
        </w:tc>
        <w:tc>
          <w:tcPr>
            <w:tcW w:w="960" w:type="dxa"/>
            <w:tcBorders>
              <w:top w:val="nil"/>
              <w:left w:val="nil"/>
              <w:bottom w:val="nil"/>
              <w:right w:val="nil"/>
            </w:tcBorders>
            <w:noWrap/>
            <w:vAlign w:val="bottom"/>
          </w:tcPr>
          <w:p w14:paraId="7933C5E2"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153</w:t>
            </w:r>
          </w:p>
        </w:tc>
        <w:tc>
          <w:tcPr>
            <w:tcW w:w="980" w:type="dxa"/>
            <w:tcBorders>
              <w:top w:val="nil"/>
              <w:left w:val="nil"/>
              <w:bottom w:val="nil"/>
              <w:right w:val="nil"/>
            </w:tcBorders>
            <w:noWrap/>
            <w:vAlign w:val="bottom"/>
          </w:tcPr>
          <w:p w14:paraId="523B724D"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62.2</w:t>
            </w:r>
          </w:p>
        </w:tc>
        <w:tc>
          <w:tcPr>
            <w:tcW w:w="980" w:type="dxa"/>
            <w:tcBorders>
              <w:top w:val="nil"/>
              <w:left w:val="nil"/>
              <w:bottom w:val="nil"/>
              <w:right w:val="nil"/>
            </w:tcBorders>
          </w:tcPr>
          <w:p w14:paraId="4D9CCFE9"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125</w:t>
            </w:r>
          </w:p>
        </w:tc>
        <w:tc>
          <w:tcPr>
            <w:tcW w:w="980" w:type="dxa"/>
            <w:tcBorders>
              <w:top w:val="nil"/>
              <w:left w:val="nil"/>
              <w:bottom w:val="nil"/>
              <w:right w:val="nil"/>
            </w:tcBorders>
          </w:tcPr>
          <w:p w14:paraId="13E0F29E"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51.4</w:t>
            </w:r>
          </w:p>
        </w:tc>
      </w:tr>
      <w:tr w:rsidR="00544867" w:rsidRPr="00544867" w14:paraId="4F588A3A" w14:textId="77777777" w:rsidTr="00797431">
        <w:trPr>
          <w:trHeight w:val="300"/>
        </w:trPr>
        <w:tc>
          <w:tcPr>
            <w:tcW w:w="3820" w:type="dxa"/>
            <w:tcBorders>
              <w:top w:val="nil"/>
              <w:left w:val="nil"/>
              <w:bottom w:val="nil"/>
              <w:right w:val="nil"/>
            </w:tcBorders>
            <w:noWrap/>
            <w:vAlign w:val="bottom"/>
          </w:tcPr>
          <w:p w14:paraId="19D08658"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Too many hours</w:t>
            </w:r>
          </w:p>
        </w:tc>
        <w:tc>
          <w:tcPr>
            <w:tcW w:w="960" w:type="dxa"/>
            <w:tcBorders>
              <w:top w:val="nil"/>
              <w:left w:val="nil"/>
              <w:bottom w:val="nil"/>
              <w:right w:val="nil"/>
            </w:tcBorders>
            <w:noWrap/>
            <w:vAlign w:val="bottom"/>
          </w:tcPr>
          <w:p w14:paraId="6FBE93D7"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62</w:t>
            </w:r>
          </w:p>
        </w:tc>
        <w:tc>
          <w:tcPr>
            <w:tcW w:w="980" w:type="dxa"/>
            <w:tcBorders>
              <w:top w:val="nil"/>
              <w:left w:val="nil"/>
              <w:bottom w:val="nil"/>
              <w:right w:val="nil"/>
            </w:tcBorders>
            <w:noWrap/>
            <w:vAlign w:val="bottom"/>
          </w:tcPr>
          <w:p w14:paraId="7D3A8FF2"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25.2</w:t>
            </w:r>
          </w:p>
        </w:tc>
        <w:tc>
          <w:tcPr>
            <w:tcW w:w="980" w:type="dxa"/>
            <w:tcBorders>
              <w:top w:val="nil"/>
              <w:left w:val="nil"/>
              <w:bottom w:val="nil"/>
              <w:right w:val="nil"/>
            </w:tcBorders>
          </w:tcPr>
          <w:p w14:paraId="4AB12608"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12</w:t>
            </w:r>
          </w:p>
        </w:tc>
        <w:tc>
          <w:tcPr>
            <w:tcW w:w="980" w:type="dxa"/>
            <w:tcBorders>
              <w:top w:val="nil"/>
              <w:left w:val="nil"/>
              <w:bottom w:val="nil"/>
              <w:right w:val="nil"/>
            </w:tcBorders>
          </w:tcPr>
          <w:p w14:paraId="090CE923"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4.9</w:t>
            </w:r>
          </w:p>
        </w:tc>
      </w:tr>
      <w:tr w:rsidR="00544867" w:rsidRPr="00544867" w14:paraId="51C0C14F" w14:textId="77777777" w:rsidTr="00797431">
        <w:trPr>
          <w:trHeight w:val="300"/>
        </w:trPr>
        <w:tc>
          <w:tcPr>
            <w:tcW w:w="3820" w:type="dxa"/>
            <w:tcBorders>
              <w:top w:val="nil"/>
              <w:left w:val="nil"/>
              <w:bottom w:val="nil"/>
              <w:right w:val="nil"/>
            </w:tcBorders>
            <w:noWrap/>
            <w:vAlign w:val="bottom"/>
          </w:tcPr>
          <w:p w14:paraId="12BBBAD9"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Don’t know/Not sure</w:t>
            </w:r>
          </w:p>
        </w:tc>
        <w:tc>
          <w:tcPr>
            <w:tcW w:w="960" w:type="dxa"/>
            <w:tcBorders>
              <w:top w:val="nil"/>
              <w:left w:val="nil"/>
              <w:bottom w:val="nil"/>
              <w:right w:val="nil"/>
            </w:tcBorders>
            <w:noWrap/>
            <w:vAlign w:val="bottom"/>
          </w:tcPr>
          <w:p w14:paraId="46FBE043"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9</w:t>
            </w:r>
          </w:p>
        </w:tc>
        <w:tc>
          <w:tcPr>
            <w:tcW w:w="980" w:type="dxa"/>
            <w:tcBorders>
              <w:top w:val="nil"/>
              <w:left w:val="nil"/>
              <w:bottom w:val="nil"/>
              <w:right w:val="nil"/>
            </w:tcBorders>
            <w:noWrap/>
            <w:vAlign w:val="bottom"/>
          </w:tcPr>
          <w:p w14:paraId="47D7447A"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3.7</w:t>
            </w:r>
          </w:p>
        </w:tc>
        <w:tc>
          <w:tcPr>
            <w:tcW w:w="980" w:type="dxa"/>
            <w:tcBorders>
              <w:top w:val="nil"/>
              <w:left w:val="nil"/>
              <w:bottom w:val="nil"/>
              <w:right w:val="nil"/>
            </w:tcBorders>
          </w:tcPr>
          <w:p w14:paraId="286AE9DE"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6</w:t>
            </w:r>
          </w:p>
        </w:tc>
        <w:tc>
          <w:tcPr>
            <w:tcW w:w="980" w:type="dxa"/>
            <w:tcBorders>
              <w:top w:val="nil"/>
              <w:left w:val="nil"/>
              <w:bottom w:val="nil"/>
              <w:right w:val="nil"/>
            </w:tcBorders>
          </w:tcPr>
          <w:p w14:paraId="289AB28E"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2.5</w:t>
            </w:r>
          </w:p>
        </w:tc>
      </w:tr>
    </w:tbl>
    <w:p w14:paraId="6AC4D7BA" w14:textId="77777777" w:rsidR="00544867" w:rsidRPr="00544867" w:rsidRDefault="00544867" w:rsidP="00544867">
      <w:pPr>
        <w:spacing w:after="160" w:line="360" w:lineRule="auto"/>
        <w:jc w:val="left"/>
        <w:rPr>
          <w:rFonts w:ascii="Arial Narrow" w:eastAsiaTheme="minorEastAsia" w:hAnsi="Arial Narrow" w:cstheme="minorBidi"/>
          <w:szCs w:val="22"/>
          <w:lang w:eastAsia="zh-CN"/>
        </w:rPr>
      </w:pPr>
    </w:p>
    <w:p w14:paraId="1C94E738" w14:textId="6C58D8B9" w:rsidR="00544867" w:rsidRDefault="00544867" w:rsidP="000F277A">
      <w:pPr>
        <w:spacing w:after="20"/>
        <w:rPr>
          <w:rFonts w:eastAsiaTheme="minorEastAsia" w:cs="Arial"/>
          <w:szCs w:val="22"/>
          <w:lang w:eastAsia="zh-CN"/>
        </w:rPr>
      </w:pPr>
      <w:r w:rsidRPr="00544867">
        <w:rPr>
          <w:rFonts w:eastAsiaTheme="minorEastAsia" w:cs="Arial"/>
          <w:szCs w:val="22"/>
          <w:lang w:eastAsia="zh-CN"/>
        </w:rPr>
        <w:t xml:space="preserve">Whilst there are requirements for the minimum number of supervised hours and </w:t>
      </w:r>
      <w:proofErr w:type="gramStart"/>
      <w:r w:rsidRPr="00544867">
        <w:rPr>
          <w:rFonts w:eastAsiaTheme="minorEastAsia" w:cs="Arial"/>
          <w:szCs w:val="22"/>
          <w:lang w:eastAsia="zh-CN"/>
        </w:rPr>
        <w:t>night time</w:t>
      </w:r>
      <w:proofErr w:type="gramEnd"/>
      <w:r w:rsidRPr="00544867">
        <w:rPr>
          <w:rFonts w:eastAsiaTheme="minorEastAsia" w:cs="Arial"/>
          <w:szCs w:val="22"/>
          <w:lang w:eastAsia="zh-CN"/>
        </w:rPr>
        <w:t xml:space="preserve"> hours that must be completed, there are </w:t>
      </w:r>
      <w:r w:rsidR="009D794D">
        <w:rPr>
          <w:rFonts w:eastAsiaTheme="minorEastAsia" w:cs="Arial"/>
          <w:szCs w:val="22"/>
          <w:lang w:eastAsia="zh-CN"/>
        </w:rPr>
        <w:t>no</w:t>
      </w:r>
      <w:r w:rsidRPr="00544867">
        <w:rPr>
          <w:rFonts w:eastAsiaTheme="minorEastAsia" w:cs="Arial"/>
          <w:szCs w:val="22"/>
          <w:lang w:eastAsia="zh-CN"/>
        </w:rPr>
        <w:t xml:space="preserve"> requirements for minimum hours in specific weather or road environments. Provisional drivers were therefore presented with a list of driving situations and asked to indicate whether they feel the learner driver program should place a requirement for a specified minimum number of hours. Wet weather (n=147), freeways (n=124), city roads (n=99) and rural roads (n=63) were the </w:t>
      </w:r>
      <w:proofErr w:type="gramStart"/>
      <w:r w:rsidRPr="00544867">
        <w:rPr>
          <w:rFonts w:eastAsiaTheme="minorEastAsia" w:cs="Arial"/>
          <w:szCs w:val="22"/>
          <w:lang w:eastAsia="zh-CN"/>
        </w:rPr>
        <w:t>most commonly cited</w:t>
      </w:r>
      <w:proofErr w:type="gramEnd"/>
      <w:r w:rsidRPr="00544867">
        <w:rPr>
          <w:rFonts w:eastAsiaTheme="minorEastAsia" w:cs="Arial"/>
          <w:szCs w:val="22"/>
          <w:lang w:eastAsia="zh-CN"/>
        </w:rPr>
        <w:t xml:space="preserve"> driving situations where provisional drivers felt there should be minimum requirements. </w:t>
      </w:r>
    </w:p>
    <w:p w14:paraId="6C0897AD" w14:textId="77777777" w:rsidR="00797431" w:rsidRPr="00544867" w:rsidRDefault="00797431" w:rsidP="000F277A">
      <w:pPr>
        <w:spacing w:after="20"/>
        <w:rPr>
          <w:rFonts w:eastAsiaTheme="minorEastAsia" w:cs="Arial"/>
          <w:szCs w:val="22"/>
          <w:lang w:eastAsia="zh-CN"/>
        </w:rPr>
      </w:pPr>
    </w:p>
    <w:p w14:paraId="17771182" w14:textId="4CE73F02" w:rsidR="00544867" w:rsidRDefault="00544867" w:rsidP="000F277A">
      <w:pPr>
        <w:spacing w:after="20"/>
        <w:rPr>
          <w:rFonts w:eastAsiaTheme="minorEastAsia" w:cs="Arial"/>
          <w:szCs w:val="22"/>
          <w:lang w:eastAsia="zh-CN"/>
        </w:rPr>
      </w:pPr>
      <w:r w:rsidRPr="00544867">
        <w:rPr>
          <w:rFonts w:eastAsiaTheme="minorEastAsia" w:cs="Arial"/>
          <w:szCs w:val="22"/>
          <w:lang w:eastAsia="zh-CN"/>
        </w:rPr>
        <w:t xml:space="preserve">Following on from thinking about driving situations for which it may be beneficial to implement minimum requirements, provisional drivers were asked whether they believe the </w:t>
      </w:r>
      <w:proofErr w:type="gramStart"/>
      <w:r w:rsidRPr="00544867">
        <w:rPr>
          <w:rFonts w:eastAsiaTheme="minorEastAsia" w:cs="Arial"/>
          <w:szCs w:val="22"/>
          <w:lang w:eastAsia="zh-CN"/>
        </w:rPr>
        <w:t>log book</w:t>
      </w:r>
      <w:proofErr w:type="gramEnd"/>
      <w:r w:rsidRPr="00544867">
        <w:rPr>
          <w:rFonts w:eastAsiaTheme="minorEastAsia" w:cs="Arial"/>
          <w:szCs w:val="22"/>
          <w:lang w:eastAsia="zh-CN"/>
        </w:rPr>
        <w:t xml:space="preserve"> should require more information about a drive to be recorded. As shown in </w:t>
      </w:r>
      <w:r w:rsidRPr="00544867">
        <w:rPr>
          <w:rFonts w:eastAsiaTheme="minorEastAsia" w:cs="Arial"/>
          <w:szCs w:val="22"/>
          <w:lang w:eastAsia="zh-CN"/>
        </w:rPr>
        <w:fldChar w:fldCharType="begin"/>
      </w:r>
      <w:r w:rsidRPr="00544867">
        <w:rPr>
          <w:rFonts w:eastAsiaTheme="minorEastAsia" w:cs="Arial"/>
          <w:szCs w:val="22"/>
          <w:lang w:eastAsia="zh-CN"/>
        </w:rPr>
        <w:instrText xml:space="preserve"> REF _Ref208593467 \h </w:instrText>
      </w:r>
      <w:r w:rsidR="000F277A">
        <w:rPr>
          <w:rFonts w:eastAsiaTheme="minorEastAsia" w:cs="Arial"/>
          <w:szCs w:val="22"/>
          <w:lang w:eastAsia="zh-CN"/>
        </w:rPr>
        <w:instrText xml:space="preserve"> \* MERGEFORMAT </w:instrText>
      </w:r>
      <w:r w:rsidRPr="00544867">
        <w:rPr>
          <w:rFonts w:eastAsiaTheme="minorEastAsia" w:cs="Arial"/>
          <w:szCs w:val="22"/>
          <w:lang w:eastAsia="zh-CN"/>
        </w:rPr>
      </w:r>
      <w:r w:rsidRPr="00544867">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35</w:t>
      </w:r>
      <w:r w:rsidRPr="00544867">
        <w:rPr>
          <w:rFonts w:eastAsiaTheme="minorEastAsia" w:cs="Arial"/>
          <w:szCs w:val="22"/>
          <w:lang w:eastAsia="zh-CN"/>
        </w:rPr>
        <w:fldChar w:fldCharType="end"/>
      </w:r>
      <w:r w:rsidRPr="00544867">
        <w:rPr>
          <w:rFonts w:eastAsiaTheme="minorEastAsia" w:cs="Arial"/>
          <w:szCs w:val="22"/>
          <w:lang w:eastAsia="zh-CN"/>
        </w:rPr>
        <w:t xml:space="preserve">, </w:t>
      </w:r>
      <w:proofErr w:type="gramStart"/>
      <w:r w:rsidRPr="00544867">
        <w:rPr>
          <w:rFonts w:eastAsiaTheme="minorEastAsia" w:cs="Arial"/>
          <w:szCs w:val="22"/>
          <w:lang w:eastAsia="zh-CN"/>
        </w:rPr>
        <w:t>the majority of</w:t>
      </w:r>
      <w:proofErr w:type="gramEnd"/>
      <w:r w:rsidRPr="00544867">
        <w:rPr>
          <w:rFonts w:eastAsiaTheme="minorEastAsia" w:cs="Arial"/>
          <w:szCs w:val="22"/>
          <w:lang w:eastAsia="zh-CN"/>
        </w:rPr>
        <w:t xml:space="preserve"> provisional drivers did not support requiring more information on driving conditions to be included in the logbook (n=146, 60.1%).</w:t>
      </w:r>
    </w:p>
    <w:p w14:paraId="73055451" w14:textId="77777777" w:rsidR="002A5985" w:rsidRPr="00544867" w:rsidRDefault="002A5985" w:rsidP="000F277A">
      <w:pPr>
        <w:spacing w:after="20"/>
        <w:rPr>
          <w:rFonts w:eastAsiaTheme="minorEastAsia" w:cs="Arial"/>
          <w:szCs w:val="22"/>
          <w:lang w:eastAsia="zh-CN"/>
        </w:rPr>
      </w:pPr>
    </w:p>
    <w:p w14:paraId="4DE76A9D" w14:textId="2A07FB6C" w:rsidR="00544867" w:rsidRPr="00544867" w:rsidRDefault="00544867" w:rsidP="00544867">
      <w:pPr>
        <w:keepNext/>
        <w:spacing w:after="200" w:line="240" w:lineRule="auto"/>
        <w:jc w:val="left"/>
        <w:rPr>
          <w:rFonts w:eastAsiaTheme="minorEastAsia" w:cs="Arial"/>
          <w:b/>
          <w:bCs/>
          <w:sz w:val="20"/>
          <w:lang w:eastAsia="zh-CN"/>
        </w:rPr>
      </w:pPr>
      <w:bookmarkStart w:id="138" w:name="_Ref208593467"/>
      <w:bookmarkStart w:id="139" w:name="_Toc208858356"/>
      <w:bookmarkStart w:id="140" w:name="_Toc209173310"/>
      <w:r w:rsidRPr="00544867">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35</w:t>
      </w:r>
      <w:r w:rsidR="007B6282">
        <w:rPr>
          <w:rFonts w:eastAsiaTheme="minorEastAsia" w:cs="Arial"/>
          <w:b/>
          <w:bCs/>
          <w:sz w:val="20"/>
          <w:lang w:eastAsia="zh-CN"/>
        </w:rPr>
        <w:fldChar w:fldCharType="end"/>
      </w:r>
      <w:bookmarkEnd w:id="138"/>
      <w:r w:rsidRPr="00544867">
        <w:rPr>
          <w:rFonts w:eastAsiaTheme="minorEastAsia" w:cs="Arial"/>
          <w:b/>
          <w:bCs/>
          <w:sz w:val="20"/>
          <w:lang w:eastAsia="zh-CN"/>
        </w:rPr>
        <w:t xml:space="preserve"> Perceptions on whether the </w:t>
      </w:r>
      <w:proofErr w:type="gramStart"/>
      <w:r w:rsidRPr="00544867">
        <w:rPr>
          <w:rFonts w:eastAsiaTheme="minorEastAsia" w:cs="Arial"/>
          <w:b/>
          <w:bCs/>
          <w:sz w:val="20"/>
          <w:lang w:eastAsia="zh-CN"/>
        </w:rPr>
        <w:t>log book</w:t>
      </w:r>
      <w:proofErr w:type="gramEnd"/>
      <w:r w:rsidRPr="00544867">
        <w:rPr>
          <w:rFonts w:eastAsiaTheme="minorEastAsia" w:cs="Arial"/>
          <w:b/>
          <w:bCs/>
          <w:sz w:val="20"/>
          <w:lang w:eastAsia="zh-CN"/>
        </w:rPr>
        <w:t xml:space="preserve"> should require more information on driving conditions</w:t>
      </w:r>
      <w:bookmarkEnd w:id="139"/>
      <w:bookmarkEnd w:id="140"/>
    </w:p>
    <w:tbl>
      <w:tblPr>
        <w:tblW w:w="6237" w:type="dxa"/>
        <w:tblLayout w:type="fixed"/>
        <w:tblLook w:val="04A0" w:firstRow="1" w:lastRow="0" w:firstColumn="1" w:lastColumn="0" w:noHBand="0" w:noVBand="1"/>
      </w:tblPr>
      <w:tblGrid>
        <w:gridCol w:w="4395"/>
        <w:gridCol w:w="921"/>
        <w:gridCol w:w="921"/>
      </w:tblGrid>
      <w:tr w:rsidR="00544867" w:rsidRPr="00544867" w14:paraId="27A30328" w14:textId="77777777" w:rsidTr="00797431">
        <w:trPr>
          <w:trHeight w:val="300"/>
        </w:trPr>
        <w:tc>
          <w:tcPr>
            <w:tcW w:w="4395" w:type="dxa"/>
            <w:tcBorders>
              <w:top w:val="single" w:sz="4" w:space="0" w:color="auto"/>
              <w:left w:val="nil"/>
              <w:bottom w:val="single" w:sz="4" w:space="0" w:color="auto"/>
              <w:right w:val="nil"/>
            </w:tcBorders>
            <w:noWrap/>
            <w:vAlign w:val="bottom"/>
            <w:hideMark/>
          </w:tcPr>
          <w:p w14:paraId="41F1E054" w14:textId="77777777" w:rsidR="00544867" w:rsidRPr="00544867" w:rsidRDefault="00544867" w:rsidP="00544867">
            <w:pPr>
              <w:spacing w:after="0" w:line="240" w:lineRule="auto"/>
              <w:jc w:val="left"/>
              <w:rPr>
                <w:rFonts w:eastAsia="Times New Roman" w:cs="Arial"/>
                <w:b/>
                <w:szCs w:val="22"/>
                <w:lang w:eastAsia="en-AU"/>
              </w:rPr>
            </w:pPr>
          </w:p>
        </w:tc>
        <w:tc>
          <w:tcPr>
            <w:tcW w:w="921" w:type="dxa"/>
            <w:tcBorders>
              <w:top w:val="single" w:sz="4" w:space="0" w:color="auto"/>
              <w:left w:val="nil"/>
              <w:bottom w:val="single" w:sz="4" w:space="0" w:color="auto"/>
              <w:right w:val="nil"/>
            </w:tcBorders>
            <w:noWrap/>
            <w:vAlign w:val="bottom"/>
            <w:hideMark/>
          </w:tcPr>
          <w:p w14:paraId="7737C171"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n</w:t>
            </w:r>
          </w:p>
        </w:tc>
        <w:tc>
          <w:tcPr>
            <w:tcW w:w="921" w:type="dxa"/>
            <w:tcBorders>
              <w:top w:val="single" w:sz="4" w:space="0" w:color="auto"/>
              <w:left w:val="nil"/>
              <w:bottom w:val="single" w:sz="4" w:space="0" w:color="auto"/>
              <w:right w:val="nil"/>
            </w:tcBorders>
            <w:noWrap/>
            <w:vAlign w:val="bottom"/>
            <w:hideMark/>
          </w:tcPr>
          <w:p w14:paraId="3104FE78" w14:textId="77777777" w:rsidR="00544867" w:rsidRPr="00544867" w:rsidRDefault="00544867" w:rsidP="00544867">
            <w:pPr>
              <w:spacing w:after="0" w:line="240" w:lineRule="auto"/>
              <w:jc w:val="center"/>
              <w:rPr>
                <w:rFonts w:eastAsia="Times New Roman" w:cs="Arial"/>
                <w:b/>
                <w:bCs/>
                <w:color w:val="000000"/>
                <w:szCs w:val="22"/>
                <w:lang w:eastAsia="en-AU"/>
              </w:rPr>
            </w:pPr>
            <w:r w:rsidRPr="00544867">
              <w:rPr>
                <w:rFonts w:eastAsia="Times New Roman" w:cs="Arial"/>
                <w:b/>
                <w:bCs/>
                <w:color w:val="000000"/>
                <w:szCs w:val="22"/>
                <w:lang w:eastAsia="en-AU"/>
              </w:rPr>
              <w:t>%</w:t>
            </w:r>
          </w:p>
        </w:tc>
      </w:tr>
      <w:tr w:rsidR="00544867" w:rsidRPr="00544867" w14:paraId="4656C9C4" w14:textId="77777777" w:rsidTr="00797431">
        <w:trPr>
          <w:trHeight w:val="300"/>
        </w:trPr>
        <w:tc>
          <w:tcPr>
            <w:tcW w:w="4395" w:type="dxa"/>
            <w:tcBorders>
              <w:top w:val="single" w:sz="4" w:space="0" w:color="auto"/>
              <w:left w:val="nil"/>
              <w:bottom w:val="nil"/>
              <w:right w:val="nil"/>
            </w:tcBorders>
            <w:noWrap/>
            <w:vAlign w:val="bottom"/>
          </w:tcPr>
          <w:p w14:paraId="33BCECE6" w14:textId="77777777" w:rsidR="00544867" w:rsidRPr="00544867" w:rsidRDefault="00544867" w:rsidP="00544867">
            <w:pPr>
              <w:spacing w:after="0" w:line="240" w:lineRule="auto"/>
              <w:jc w:val="left"/>
              <w:rPr>
                <w:rFonts w:eastAsia="Times New Roman" w:cs="Arial"/>
                <w:bCs/>
                <w:color w:val="000000"/>
                <w:szCs w:val="22"/>
                <w:lang w:eastAsia="en-AU"/>
              </w:rPr>
            </w:pPr>
            <w:r w:rsidRPr="00544867">
              <w:rPr>
                <w:rFonts w:eastAsia="Times New Roman" w:cs="Arial"/>
                <w:bCs/>
                <w:color w:val="000000"/>
                <w:szCs w:val="22"/>
                <w:lang w:eastAsia="en-AU"/>
              </w:rPr>
              <w:t>Yes</w:t>
            </w:r>
          </w:p>
        </w:tc>
        <w:tc>
          <w:tcPr>
            <w:tcW w:w="921" w:type="dxa"/>
            <w:tcBorders>
              <w:top w:val="single" w:sz="4" w:space="0" w:color="auto"/>
              <w:left w:val="nil"/>
              <w:bottom w:val="nil"/>
              <w:right w:val="nil"/>
            </w:tcBorders>
            <w:noWrap/>
            <w:vAlign w:val="bottom"/>
          </w:tcPr>
          <w:p w14:paraId="71D90573" w14:textId="77777777" w:rsidR="00544867" w:rsidRPr="00544867" w:rsidRDefault="00544867" w:rsidP="00544867">
            <w:pPr>
              <w:spacing w:after="0" w:line="240" w:lineRule="auto"/>
              <w:jc w:val="center"/>
              <w:rPr>
                <w:rFonts w:eastAsia="Times New Roman" w:cs="Arial"/>
                <w:bCs/>
                <w:color w:val="000000"/>
                <w:szCs w:val="22"/>
                <w:lang w:eastAsia="en-AU"/>
              </w:rPr>
            </w:pPr>
            <w:r w:rsidRPr="00544867">
              <w:rPr>
                <w:rFonts w:eastAsia="Times New Roman" w:cs="Arial"/>
                <w:bCs/>
                <w:color w:val="000000"/>
                <w:szCs w:val="22"/>
                <w:lang w:eastAsia="en-AU"/>
              </w:rPr>
              <w:t>77</w:t>
            </w:r>
          </w:p>
        </w:tc>
        <w:tc>
          <w:tcPr>
            <w:tcW w:w="921" w:type="dxa"/>
            <w:tcBorders>
              <w:top w:val="single" w:sz="4" w:space="0" w:color="auto"/>
              <w:left w:val="nil"/>
              <w:bottom w:val="nil"/>
              <w:right w:val="nil"/>
            </w:tcBorders>
            <w:noWrap/>
            <w:vAlign w:val="bottom"/>
          </w:tcPr>
          <w:p w14:paraId="2DB2FB13" w14:textId="77777777" w:rsidR="00544867" w:rsidRPr="00544867" w:rsidRDefault="00544867" w:rsidP="00544867">
            <w:pPr>
              <w:spacing w:after="0" w:line="240" w:lineRule="auto"/>
              <w:jc w:val="center"/>
              <w:rPr>
                <w:rFonts w:eastAsia="Times New Roman" w:cs="Arial"/>
                <w:szCs w:val="22"/>
                <w:lang w:eastAsia="en-AU"/>
              </w:rPr>
            </w:pPr>
            <w:r w:rsidRPr="00544867">
              <w:rPr>
                <w:rFonts w:eastAsia="Times New Roman" w:cs="Arial"/>
                <w:szCs w:val="22"/>
                <w:lang w:eastAsia="en-AU"/>
              </w:rPr>
              <w:t>31.7</w:t>
            </w:r>
          </w:p>
        </w:tc>
      </w:tr>
      <w:tr w:rsidR="00544867" w:rsidRPr="00544867" w14:paraId="1FC8D6BD" w14:textId="77777777" w:rsidTr="00797431">
        <w:trPr>
          <w:trHeight w:val="300"/>
        </w:trPr>
        <w:tc>
          <w:tcPr>
            <w:tcW w:w="4395" w:type="dxa"/>
            <w:tcBorders>
              <w:top w:val="nil"/>
              <w:left w:val="nil"/>
              <w:bottom w:val="nil"/>
              <w:right w:val="nil"/>
            </w:tcBorders>
            <w:noWrap/>
            <w:vAlign w:val="bottom"/>
          </w:tcPr>
          <w:p w14:paraId="0A873115"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No</w:t>
            </w:r>
          </w:p>
        </w:tc>
        <w:tc>
          <w:tcPr>
            <w:tcW w:w="921" w:type="dxa"/>
            <w:tcBorders>
              <w:top w:val="nil"/>
              <w:left w:val="nil"/>
              <w:bottom w:val="nil"/>
              <w:right w:val="nil"/>
            </w:tcBorders>
            <w:noWrap/>
            <w:vAlign w:val="bottom"/>
          </w:tcPr>
          <w:p w14:paraId="7F72B40A"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146</w:t>
            </w:r>
          </w:p>
        </w:tc>
        <w:tc>
          <w:tcPr>
            <w:tcW w:w="921" w:type="dxa"/>
            <w:tcBorders>
              <w:top w:val="nil"/>
              <w:left w:val="nil"/>
              <w:bottom w:val="nil"/>
              <w:right w:val="nil"/>
            </w:tcBorders>
            <w:noWrap/>
            <w:vAlign w:val="bottom"/>
          </w:tcPr>
          <w:p w14:paraId="6E71D36C"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60.1</w:t>
            </w:r>
          </w:p>
        </w:tc>
      </w:tr>
      <w:tr w:rsidR="00544867" w:rsidRPr="00544867" w14:paraId="0567DDA2" w14:textId="77777777" w:rsidTr="00797431">
        <w:trPr>
          <w:trHeight w:val="300"/>
        </w:trPr>
        <w:tc>
          <w:tcPr>
            <w:tcW w:w="4395" w:type="dxa"/>
            <w:tcBorders>
              <w:top w:val="nil"/>
              <w:left w:val="nil"/>
              <w:bottom w:val="nil"/>
              <w:right w:val="nil"/>
            </w:tcBorders>
            <w:noWrap/>
            <w:vAlign w:val="bottom"/>
          </w:tcPr>
          <w:p w14:paraId="76E2D7EA" w14:textId="77777777" w:rsidR="00544867" w:rsidRPr="00544867" w:rsidRDefault="00544867" w:rsidP="00544867">
            <w:pPr>
              <w:spacing w:after="0" w:line="240" w:lineRule="auto"/>
              <w:jc w:val="left"/>
              <w:rPr>
                <w:rFonts w:eastAsia="Times New Roman" w:cs="Arial"/>
                <w:color w:val="000000"/>
                <w:szCs w:val="22"/>
                <w:lang w:eastAsia="en-AU"/>
              </w:rPr>
            </w:pPr>
            <w:r w:rsidRPr="00544867">
              <w:rPr>
                <w:rFonts w:eastAsia="Times New Roman" w:cs="Arial"/>
                <w:color w:val="000000"/>
                <w:szCs w:val="22"/>
                <w:lang w:eastAsia="en-AU"/>
              </w:rPr>
              <w:t>Don’t know/Not sure</w:t>
            </w:r>
          </w:p>
        </w:tc>
        <w:tc>
          <w:tcPr>
            <w:tcW w:w="921" w:type="dxa"/>
            <w:tcBorders>
              <w:top w:val="nil"/>
              <w:left w:val="nil"/>
              <w:bottom w:val="nil"/>
              <w:right w:val="nil"/>
            </w:tcBorders>
            <w:noWrap/>
            <w:vAlign w:val="bottom"/>
          </w:tcPr>
          <w:p w14:paraId="7782223E"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20</w:t>
            </w:r>
          </w:p>
        </w:tc>
        <w:tc>
          <w:tcPr>
            <w:tcW w:w="921" w:type="dxa"/>
            <w:tcBorders>
              <w:top w:val="nil"/>
              <w:left w:val="nil"/>
              <w:bottom w:val="nil"/>
              <w:right w:val="nil"/>
            </w:tcBorders>
            <w:noWrap/>
            <w:vAlign w:val="bottom"/>
          </w:tcPr>
          <w:p w14:paraId="566896A3" w14:textId="77777777" w:rsidR="00544867" w:rsidRPr="00544867" w:rsidRDefault="00544867" w:rsidP="00544867">
            <w:pPr>
              <w:spacing w:after="0" w:line="240" w:lineRule="auto"/>
              <w:jc w:val="center"/>
              <w:rPr>
                <w:rFonts w:eastAsia="Times New Roman" w:cs="Arial"/>
                <w:color w:val="000000"/>
                <w:szCs w:val="22"/>
                <w:lang w:eastAsia="en-AU"/>
              </w:rPr>
            </w:pPr>
            <w:r w:rsidRPr="00544867">
              <w:rPr>
                <w:rFonts w:eastAsia="Times New Roman" w:cs="Arial"/>
                <w:color w:val="000000"/>
                <w:szCs w:val="22"/>
                <w:lang w:eastAsia="en-AU"/>
              </w:rPr>
              <w:t>8.2</w:t>
            </w:r>
          </w:p>
        </w:tc>
      </w:tr>
    </w:tbl>
    <w:p w14:paraId="7CAE5156" w14:textId="77777777" w:rsidR="00544867" w:rsidRPr="00544867" w:rsidRDefault="00544867" w:rsidP="00544867">
      <w:pPr>
        <w:spacing w:after="160" w:line="360" w:lineRule="auto"/>
        <w:jc w:val="left"/>
        <w:rPr>
          <w:rFonts w:ascii="Arial Narrow" w:eastAsiaTheme="minorEastAsia" w:hAnsi="Arial Narrow" w:cstheme="minorBidi"/>
          <w:szCs w:val="22"/>
          <w:lang w:eastAsia="zh-CN"/>
        </w:rPr>
      </w:pPr>
    </w:p>
    <w:p w14:paraId="46734701" w14:textId="77777777" w:rsidR="00544867" w:rsidRPr="00544867" w:rsidRDefault="00544867" w:rsidP="000F277A">
      <w:pPr>
        <w:spacing w:after="200"/>
        <w:rPr>
          <w:rFonts w:eastAsiaTheme="minorEastAsia" w:cs="Arial"/>
          <w:szCs w:val="22"/>
          <w:lang w:eastAsia="zh-CN"/>
        </w:rPr>
      </w:pPr>
      <w:r w:rsidRPr="00544867">
        <w:rPr>
          <w:rFonts w:eastAsiaTheme="minorEastAsia" w:cs="Arial"/>
          <w:szCs w:val="22"/>
          <w:lang w:eastAsia="zh-CN"/>
        </w:rPr>
        <w:t xml:space="preserve">Provisional drivers who felt the </w:t>
      </w:r>
      <w:proofErr w:type="gramStart"/>
      <w:r w:rsidRPr="00544867">
        <w:rPr>
          <w:rFonts w:eastAsiaTheme="minorEastAsia" w:cs="Arial"/>
          <w:szCs w:val="22"/>
          <w:lang w:eastAsia="zh-CN"/>
        </w:rPr>
        <w:t>log book</w:t>
      </w:r>
      <w:proofErr w:type="gramEnd"/>
      <w:r w:rsidRPr="00544867">
        <w:rPr>
          <w:rFonts w:eastAsiaTheme="minorEastAsia" w:cs="Arial"/>
          <w:szCs w:val="22"/>
          <w:lang w:eastAsia="zh-CN"/>
        </w:rPr>
        <w:t xml:space="preserve"> should include more information were presented with a list of information that could potentially be implemented into the log book. Weather conditions (n=71) </w:t>
      </w:r>
      <w:proofErr w:type="gramStart"/>
      <w:r w:rsidRPr="00544867">
        <w:rPr>
          <w:rFonts w:eastAsiaTheme="minorEastAsia" w:cs="Arial"/>
          <w:szCs w:val="22"/>
          <w:lang w:eastAsia="zh-CN"/>
        </w:rPr>
        <w:t>was</w:t>
      </w:r>
      <w:proofErr w:type="gramEnd"/>
      <w:r w:rsidRPr="00544867">
        <w:rPr>
          <w:rFonts w:eastAsiaTheme="minorEastAsia" w:cs="Arial"/>
          <w:szCs w:val="22"/>
          <w:lang w:eastAsia="zh-CN"/>
        </w:rPr>
        <w:t xml:space="preserve"> most commonly selected, followed by traffic level (n=49), road type (n=46), number of passengers (n=38), and whether the driving was completed at dusk/dawn (n=29). </w:t>
      </w:r>
    </w:p>
    <w:p w14:paraId="6F77860D" w14:textId="7EE5CE3E" w:rsidR="00797431" w:rsidRPr="00797431" w:rsidRDefault="00797431" w:rsidP="00797431">
      <w:pPr>
        <w:spacing w:after="200"/>
        <w:rPr>
          <w:rFonts w:eastAsiaTheme="minorEastAsia" w:cs="Arial"/>
          <w:szCs w:val="22"/>
          <w:lang w:eastAsia="zh-CN"/>
        </w:rPr>
      </w:pPr>
      <w:r w:rsidRPr="00797431">
        <w:rPr>
          <w:rFonts w:eastAsiaTheme="minorEastAsia" w:cs="Arial"/>
          <w:szCs w:val="22"/>
          <w:lang w:eastAsia="zh-CN"/>
        </w:rPr>
        <w:t xml:space="preserve">Provisional drivers were asked questions about their experience of supervision throughout their learner driver phase. First, drivers were asked to indicate if they had completed lessons with a family member/friend, a professional instructor, or both a family member/friend and professional instructor.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_Ref208593713 \h </w:instrText>
      </w:r>
      <w:r>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36</w:t>
      </w:r>
      <w:r w:rsidRPr="00797431">
        <w:rPr>
          <w:rFonts w:eastAsiaTheme="minorEastAsia" w:cs="Arial"/>
          <w:szCs w:val="22"/>
          <w:lang w:eastAsia="zh-CN"/>
        </w:rPr>
        <w:fldChar w:fldCharType="end"/>
      </w:r>
      <w:r w:rsidRPr="00797431">
        <w:rPr>
          <w:rFonts w:eastAsiaTheme="minorEastAsia" w:cs="Arial"/>
          <w:szCs w:val="22"/>
          <w:lang w:eastAsia="zh-CN"/>
        </w:rPr>
        <w:t xml:space="preserve">, </w:t>
      </w:r>
      <w:proofErr w:type="gramStart"/>
      <w:r w:rsidRPr="00797431">
        <w:rPr>
          <w:rFonts w:eastAsiaTheme="minorEastAsia" w:cs="Arial"/>
          <w:szCs w:val="22"/>
          <w:lang w:eastAsia="zh-CN"/>
        </w:rPr>
        <w:t>the majority of</w:t>
      </w:r>
      <w:proofErr w:type="gramEnd"/>
      <w:r w:rsidRPr="00797431">
        <w:rPr>
          <w:rFonts w:eastAsiaTheme="minorEastAsia" w:cs="Arial"/>
          <w:szCs w:val="22"/>
          <w:lang w:eastAsia="zh-CN"/>
        </w:rPr>
        <w:t xml:space="preserve"> provisional drivers reported undertaking supervised driving practice with both a family member/friend and a professional instructor (n=198, 81.5%). </w:t>
      </w:r>
    </w:p>
    <w:p w14:paraId="575E93E3" w14:textId="24730131" w:rsidR="00797431" w:rsidRPr="00797431" w:rsidRDefault="00797431" w:rsidP="00797431">
      <w:pPr>
        <w:keepNext/>
        <w:spacing w:after="200" w:line="240" w:lineRule="auto"/>
        <w:jc w:val="left"/>
        <w:rPr>
          <w:rFonts w:eastAsiaTheme="minorEastAsia" w:cs="Arial"/>
          <w:b/>
          <w:bCs/>
          <w:sz w:val="20"/>
          <w:lang w:eastAsia="zh-CN"/>
        </w:rPr>
      </w:pPr>
      <w:bookmarkStart w:id="141" w:name="_Ref208593713"/>
      <w:bookmarkStart w:id="142" w:name="_Toc208858357"/>
      <w:bookmarkStart w:id="143" w:name="_Toc209173311"/>
      <w:r w:rsidRPr="00797431">
        <w:rPr>
          <w:rFonts w:eastAsiaTheme="minorEastAsia" w:cs="Arial"/>
          <w:b/>
          <w:bCs/>
          <w:sz w:val="20"/>
          <w:lang w:eastAsia="zh-CN"/>
        </w:rPr>
        <w:lastRenderedPageBreak/>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36</w:t>
      </w:r>
      <w:r w:rsidR="007B6282">
        <w:rPr>
          <w:rFonts w:eastAsiaTheme="minorEastAsia" w:cs="Arial"/>
          <w:b/>
          <w:bCs/>
          <w:sz w:val="20"/>
          <w:lang w:eastAsia="zh-CN"/>
        </w:rPr>
        <w:fldChar w:fldCharType="end"/>
      </w:r>
      <w:bookmarkEnd w:id="141"/>
      <w:r w:rsidRPr="00797431">
        <w:rPr>
          <w:rFonts w:eastAsiaTheme="minorEastAsia" w:cs="Arial"/>
          <w:b/>
          <w:bCs/>
          <w:sz w:val="20"/>
          <w:lang w:eastAsia="zh-CN"/>
        </w:rPr>
        <w:t xml:space="preserve"> Supervisors during the learner driver phase</w:t>
      </w:r>
      <w:bookmarkEnd w:id="142"/>
      <w:bookmarkEnd w:id="143"/>
    </w:p>
    <w:tbl>
      <w:tblPr>
        <w:tblW w:w="7253" w:type="dxa"/>
        <w:tblLayout w:type="fixed"/>
        <w:tblLook w:val="04A0" w:firstRow="1" w:lastRow="0" w:firstColumn="1" w:lastColumn="0" w:noHBand="0" w:noVBand="1"/>
      </w:tblPr>
      <w:tblGrid>
        <w:gridCol w:w="5103"/>
        <w:gridCol w:w="1075"/>
        <w:gridCol w:w="1075"/>
      </w:tblGrid>
      <w:tr w:rsidR="00797431" w:rsidRPr="00797431" w14:paraId="556EF92F" w14:textId="77777777" w:rsidTr="00797431">
        <w:trPr>
          <w:trHeight w:val="300"/>
        </w:trPr>
        <w:tc>
          <w:tcPr>
            <w:tcW w:w="5103" w:type="dxa"/>
            <w:tcBorders>
              <w:top w:val="single" w:sz="4" w:space="0" w:color="auto"/>
              <w:left w:val="nil"/>
              <w:bottom w:val="single" w:sz="4" w:space="0" w:color="auto"/>
              <w:right w:val="nil"/>
            </w:tcBorders>
            <w:noWrap/>
            <w:vAlign w:val="bottom"/>
            <w:hideMark/>
          </w:tcPr>
          <w:p w14:paraId="625C4C58" w14:textId="77777777" w:rsidR="00797431" w:rsidRPr="00797431" w:rsidRDefault="00797431" w:rsidP="00797431">
            <w:pPr>
              <w:spacing w:after="0" w:line="240" w:lineRule="auto"/>
              <w:jc w:val="left"/>
              <w:rPr>
                <w:rFonts w:eastAsia="Times New Roman" w:cs="Arial"/>
                <w:b/>
                <w:szCs w:val="22"/>
                <w:lang w:eastAsia="en-AU"/>
              </w:rPr>
            </w:pPr>
          </w:p>
        </w:tc>
        <w:tc>
          <w:tcPr>
            <w:tcW w:w="1075" w:type="dxa"/>
            <w:tcBorders>
              <w:top w:val="single" w:sz="4" w:space="0" w:color="auto"/>
              <w:left w:val="nil"/>
              <w:bottom w:val="single" w:sz="4" w:space="0" w:color="auto"/>
              <w:right w:val="nil"/>
            </w:tcBorders>
            <w:noWrap/>
            <w:vAlign w:val="bottom"/>
            <w:hideMark/>
          </w:tcPr>
          <w:p w14:paraId="09E9C6DB"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1075" w:type="dxa"/>
            <w:tcBorders>
              <w:top w:val="single" w:sz="4" w:space="0" w:color="auto"/>
              <w:left w:val="nil"/>
              <w:bottom w:val="single" w:sz="4" w:space="0" w:color="auto"/>
              <w:right w:val="nil"/>
            </w:tcBorders>
            <w:noWrap/>
            <w:vAlign w:val="bottom"/>
            <w:hideMark/>
          </w:tcPr>
          <w:p w14:paraId="687E6ED6"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19A66D94" w14:textId="77777777" w:rsidTr="00797431">
        <w:trPr>
          <w:trHeight w:val="300"/>
        </w:trPr>
        <w:tc>
          <w:tcPr>
            <w:tcW w:w="5103" w:type="dxa"/>
            <w:tcBorders>
              <w:top w:val="single" w:sz="4" w:space="0" w:color="auto"/>
              <w:left w:val="nil"/>
              <w:bottom w:val="nil"/>
              <w:right w:val="nil"/>
            </w:tcBorders>
            <w:noWrap/>
            <w:vAlign w:val="bottom"/>
          </w:tcPr>
          <w:p w14:paraId="1D5A5A11"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Family member/friend only</w:t>
            </w:r>
          </w:p>
        </w:tc>
        <w:tc>
          <w:tcPr>
            <w:tcW w:w="1075" w:type="dxa"/>
            <w:tcBorders>
              <w:top w:val="single" w:sz="4" w:space="0" w:color="auto"/>
              <w:left w:val="nil"/>
              <w:bottom w:val="nil"/>
              <w:right w:val="nil"/>
            </w:tcBorders>
            <w:noWrap/>
            <w:vAlign w:val="bottom"/>
          </w:tcPr>
          <w:p w14:paraId="2E3DF76C"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6</w:t>
            </w:r>
          </w:p>
        </w:tc>
        <w:tc>
          <w:tcPr>
            <w:tcW w:w="1075" w:type="dxa"/>
            <w:tcBorders>
              <w:top w:val="single" w:sz="4" w:space="0" w:color="auto"/>
              <w:left w:val="nil"/>
              <w:bottom w:val="nil"/>
              <w:right w:val="nil"/>
            </w:tcBorders>
            <w:noWrap/>
            <w:vAlign w:val="bottom"/>
          </w:tcPr>
          <w:p w14:paraId="1A49BB62"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2.5</w:t>
            </w:r>
          </w:p>
        </w:tc>
      </w:tr>
      <w:tr w:rsidR="00797431" w:rsidRPr="00797431" w14:paraId="29381D86" w14:textId="77777777" w:rsidTr="00797431">
        <w:trPr>
          <w:trHeight w:val="300"/>
        </w:trPr>
        <w:tc>
          <w:tcPr>
            <w:tcW w:w="5103" w:type="dxa"/>
            <w:tcBorders>
              <w:top w:val="nil"/>
              <w:left w:val="nil"/>
              <w:bottom w:val="nil"/>
              <w:right w:val="nil"/>
            </w:tcBorders>
            <w:noWrap/>
            <w:vAlign w:val="bottom"/>
          </w:tcPr>
          <w:p w14:paraId="20C68B7A"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Professional instructor only</w:t>
            </w:r>
          </w:p>
        </w:tc>
        <w:tc>
          <w:tcPr>
            <w:tcW w:w="1075" w:type="dxa"/>
            <w:tcBorders>
              <w:top w:val="nil"/>
              <w:left w:val="nil"/>
              <w:bottom w:val="nil"/>
              <w:right w:val="nil"/>
            </w:tcBorders>
            <w:noWrap/>
            <w:vAlign w:val="bottom"/>
          </w:tcPr>
          <w:p w14:paraId="7BE1907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39</w:t>
            </w:r>
          </w:p>
        </w:tc>
        <w:tc>
          <w:tcPr>
            <w:tcW w:w="1075" w:type="dxa"/>
            <w:tcBorders>
              <w:top w:val="nil"/>
              <w:left w:val="nil"/>
              <w:bottom w:val="nil"/>
              <w:right w:val="nil"/>
            </w:tcBorders>
            <w:noWrap/>
            <w:vAlign w:val="bottom"/>
          </w:tcPr>
          <w:p w14:paraId="176F706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16.1</w:t>
            </w:r>
          </w:p>
        </w:tc>
      </w:tr>
      <w:tr w:rsidR="00797431" w:rsidRPr="00797431" w14:paraId="4DA78A2D" w14:textId="77777777" w:rsidTr="00797431">
        <w:trPr>
          <w:trHeight w:val="300"/>
        </w:trPr>
        <w:tc>
          <w:tcPr>
            <w:tcW w:w="5103" w:type="dxa"/>
            <w:tcBorders>
              <w:top w:val="nil"/>
              <w:left w:val="nil"/>
              <w:bottom w:val="nil"/>
              <w:right w:val="nil"/>
            </w:tcBorders>
            <w:noWrap/>
            <w:vAlign w:val="bottom"/>
          </w:tcPr>
          <w:p w14:paraId="68D16C0D"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Family member/friend and professional instructor</w:t>
            </w:r>
          </w:p>
        </w:tc>
        <w:tc>
          <w:tcPr>
            <w:tcW w:w="1075" w:type="dxa"/>
            <w:tcBorders>
              <w:top w:val="nil"/>
              <w:left w:val="nil"/>
              <w:bottom w:val="nil"/>
              <w:right w:val="nil"/>
            </w:tcBorders>
            <w:noWrap/>
            <w:vAlign w:val="bottom"/>
          </w:tcPr>
          <w:p w14:paraId="452B2EC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198</w:t>
            </w:r>
          </w:p>
        </w:tc>
        <w:tc>
          <w:tcPr>
            <w:tcW w:w="1075" w:type="dxa"/>
            <w:tcBorders>
              <w:top w:val="nil"/>
              <w:left w:val="nil"/>
              <w:bottom w:val="nil"/>
              <w:right w:val="nil"/>
            </w:tcBorders>
            <w:noWrap/>
            <w:vAlign w:val="bottom"/>
          </w:tcPr>
          <w:p w14:paraId="24AE4C0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81.5</w:t>
            </w:r>
          </w:p>
        </w:tc>
      </w:tr>
    </w:tbl>
    <w:p w14:paraId="2F6CADD3"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77554A72" w14:textId="3B5E3860" w:rsidR="00797431" w:rsidRPr="00797431" w:rsidRDefault="00797431" w:rsidP="00797431">
      <w:pPr>
        <w:spacing w:after="200"/>
        <w:rPr>
          <w:rFonts w:eastAsiaTheme="minorEastAsia" w:cs="Arial"/>
          <w:szCs w:val="22"/>
          <w:lang w:eastAsia="zh-CN"/>
        </w:rPr>
      </w:pPr>
      <w:r w:rsidRPr="00797431">
        <w:rPr>
          <w:rFonts w:eastAsiaTheme="minorEastAsia" w:cs="Arial"/>
          <w:szCs w:val="22"/>
          <w:lang w:eastAsia="zh-CN"/>
        </w:rPr>
        <w:t xml:space="preserve">Provisional drivers were then asked questions about their experience with their supervisors, both for family member/friend and professional instructors.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_Ref208593858 \h </w:instrText>
      </w:r>
      <w:r>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37</w:t>
      </w:r>
      <w:r w:rsidRPr="00797431">
        <w:rPr>
          <w:rFonts w:eastAsiaTheme="minorEastAsia" w:cs="Arial"/>
          <w:szCs w:val="22"/>
          <w:lang w:eastAsia="zh-CN"/>
        </w:rPr>
        <w:fldChar w:fldCharType="end"/>
      </w:r>
      <w:r w:rsidRPr="00797431">
        <w:rPr>
          <w:rFonts w:eastAsiaTheme="minorEastAsia" w:cs="Arial"/>
          <w:szCs w:val="22"/>
          <w:lang w:eastAsia="zh-CN"/>
        </w:rPr>
        <w:t xml:space="preserve"> shows the results on whether drivers felt their instructors were well-equipped to answer any questions they had about driving skills/road use/use of the vehicle throughout the learner driver journey. These results suggest that both family member/friend instructors and professional instructors were well-equipped to answer questions. However, the proportion of drivers who indicated the felt their professional instructor was able to answer their questions was greater, potentially indicating the additional value that comes from taking lessons with a professional instructor. </w:t>
      </w:r>
    </w:p>
    <w:p w14:paraId="1E15EC9B" w14:textId="6D3815A6" w:rsidR="00797431" w:rsidRPr="00797431" w:rsidRDefault="00797431" w:rsidP="00797431">
      <w:pPr>
        <w:keepNext/>
        <w:spacing w:after="200" w:line="240" w:lineRule="auto"/>
        <w:jc w:val="left"/>
        <w:rPr>
          <w:rFonts w:eastAsiaTheme="minorEastAsia" w:cs="Arial"/>
          <w:b/>
          <w:bCs/>
          <w:sz w:val="20"/>
          <w:lang w:eastAsia="zh-CN"/>
        </w:rPr>
      </w:pPr>
      <w:bookmarkStart w:id="144" w:name="_Ref208593858"/>
      <w:bookmarkStart w:id="145" w:name="_Toc208858358"/>
      <w:bookmarkStart w:id="146" w:name="_Toc209173312"/>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37</w:t>
      </w:r>
      <w:r w:rsidR="007B6282">
        <w:rPr>
          <w:rFonts w:eastAsiaTheme="minorEastAsia" w:cs="Arial"/>
          <w:b/>
          <w:bCs/>
          <w:sz w:val="20"/>
          <w:lang w:eastAsia="zh-CN"/>
        </w:rPr>
        <w:fldChar w:fldCharType="end"/>
      </w:r>
      <w:bookmarkEnd w:id="144"/>
      <w:r w:rsidRPr="00797431">
        <w:rPr>
          <w:rFonts w:eastAsiaTheme="minorEastAsia" w:cs="Arial"/>
          <w:b/>
          <w:bCs/>
          <w:sz w:val="20"/>
          <w:lang w:eastAsia="zh-CN"/>
        </w:rPr>
        <w:t xml:space="preserve"> Perceptions of drivers on whether their supervisor was able to answer questions throughout the learner driver journey</w:t>
      </w:r>
      <w:bookmarkEnd w:id="145"/>
      <w:bookmarkEnd w:id="146"/>
    </w:p>
    <w:tbl>
      <w:tblPr>
        <w:tblW w:w="7720" w:type="dxa"/>
        <w:tblLook w:val="04A0" w:firstRow="1" w:lastRow="0" w:firstColumn="1" w:lastColumn="0" w:noHBand="0" w:noVBand="1"/>
      </w:tblPr>
      <w:tblGrid>
        <w:gridCol w:w="3820"/>
        <w:gridCol w:w="960"/>
        <w:gridCol w:w="980"/>
        <w:gridCol w:w="980"/>
        <w:gridCol w:w="980"/>
      </w:tblGrid>
      <w:tr w:rsidR="00797431" w:rsidRPr="00797431" w14:paraId="4B485D73" w14:textId="77777777" w:rsidTr="00797431">
        <w:trPr>
          <w:trHeight w:val="300"/>
        </w:trPr>
        <w:tc>
          <w:tcPr>
            <w:tcW w:w="3820" w:type="dxa"/>
            <w:tcBorders>
              <w:top w:val="single" w:sz="4" w:space="0" w:color="auto"/>
              <w:left w:val="nil"/>
              <w:bottom w:val="single" w:sz="4" w:space="0" w:color="auto"/>
              <w:right w:val="nil"/>
            </w:tcBorders>
            <w:noWrap/>
            <w:vAlign w:val="center"/>
          </w:tcPr>
          <w:p w14:paraId="4A22AD15" w14:textId="77777777" w:rsidR="00797431" w:rsidRPr="00797431" w:rsidRDefault="00797431" w:rsidP="00797431">
            <w:pPr>
              <w:spacing w:after="0" w:line="240" w:lineRule="auto"/>
              <w:jc w:val="left"/>
              <w:rPr>
                <w:rFonts w:eastAsia="Times New Roman" w:cs="Arial"/>
                <w:b/>
                <w:szCs w:val="22"/>
                <w:lang w:eastAsia="en-AU"/>
              </w:rPr>
            </w:pPr>
          </w:p>
        </w:tc>
        <w:tc>
          <w:tcPr>
            <w:tcW w:w="1940" w:type="dxa"/>
            <w:gridSpan w:val="2"/>
            <w:tcBorders>
              <w:top w:val="single" w:sz="4" w:space="0" w:color="auto"/>
              <w:left w:val="nil"/>
              <w:bottom w:val="single" w:sz="4" w:space="0" w:color="auto"/>
              <w:right w:val="nil"/>
            </w:tcBorders>
            <w:noWrap/>
            <w:vAlign w:val="center"/>
          </w:tcPr>
          <w:p w14:paraId="2F56D001"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Family member or friend</w:t>
            </w:r>
          </w:p>
        </w:tc>
        <w:tc>
          <w:tcPr>
            <w:tcW w:w="1960" w:type="dxa"/>
            <w:gridSpan w:val="2"/>
            <w:tcBorders>
              <w:top w:val="single" w:sz="4" w:space="0" w:color="auto"/>
              <w:left w:val="nil"/>
              <w:bottom w:val="single" w:sz="4" w:space="0" w:color="auto"/>
              <w:right w:val="nil"/>
            </w:tcBorders>
            <w:vAlign w:val="center"/>
          </w:tcPr>
          <w:p w14:paraId="307673E1"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Professional instructor</w:t>
            </w:r>
          </w:p>
        </w:tc>
      </w:tr>
      <w:tr w:rsidR="00797431" w:rsidRPr="00797431" w14:paraId="0304B8BE" w14:textId="77777777" w:rsidTr="00797431">
        <w:trPr>
          <w:trHeight w:val="300"/>
        </w:trPr>
        <w:tc>
          <w:tcPr>
            <w:tcW w:w="3820" w:type="dxa"/>
            <w:tcBorders>
              <w:top w:val="single" w:sz="4" w:space="0" w:color="auto"/>
              <w:left w:val="nil"/>
              <w:bottom w:val="single" w:sz="4" w:space="0" w:color="auto"/>
              <w:right w:val="nil"/>
            </w:tcBorders>
            <w:noWrap/>
            <w:vAlign w:val="bottom"/>
            <w:hideMark/>
          </w:tcPr>
          <w:p w14:paraId="3235CF08" w14:textId="77777777" w:rsidR="00797431" w:rsidRPr="00797431" w:rsidRDefault="00797431" w:rsidP="00797431">
            <w:pPr>
              <w:spacing w:after="0" w:line="240" w:lineRule="auto"/>
              <w:jc w:val="left"/>
              <w:rPr>
                <w:rFonts w:eastAsia="Times New Roman" w:cs="Arial"/>
                <w:b/>
                <w:szCs w:val="22"/>
                <w:lang w:eastAsia="en-AU"/>
              </w:rPr>
            </w:pPr>
          </w:p>
        </w:tc>
        <w:tc>
          <w:tcPr>
            <w:tcW w:w="960" w:type="dxa"/>
            <w:tcBorders>
              <w:top w:val="single" w:sz="4" w:space="0" w:color="auto"/>
              <w:left w:val="nil"/>
              <w:bottom w:val="single" w:sz="4" w:space="0" w:color="auto"/>
              <w:right w:val="nil"/>
            </w:tcBorders>
            <w:noWrap/>
            <w:vAlign w:val="bottom"/>
            <w:hideMark/>
          </w:tcPr>
          <w:p w14:paraId="55543FF8"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980" w:type="dxa"/>
            <w:tcBorders>
              <w:top w:val="single" w:sz="4" w:space="0" w:color="auto"/>
              <w:left w:val="nil"/>
              <w:bottom w:val="single" w:sz="4" w:space="0" w:color="auto"/>
              <w:right w:val="nil"/>
            </w:tcBorders>
            <w:noWrap/>
            <w:vAlign w:val="bottom"/>
            <w:hideMark/>
          </w:tcPr>
          <w:p w14:paraId="1C26F3AC"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c>
          <w:tcPr>
            <w:tcW w:w="980" w:type="dxa"/>
            <w:tcBorders>
              <w:top w:val="single" w:sz="4" w:space="0" w:color="auto"/>
              <w:left w:val="nil"/>
              <w:bottom w:val="single" w:sz="4" w:space="0" w:color="auto"/>
              <w:right w:val="nil"/>
            </w:tcBorders>
          </w:tcPr>
          <w:p w14:paraId="1D5EDA83"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980" w:type="dxa"/>
            <w:tcBorders>
              <w:top w:val="single" w:sz="4" w:space="0" w:color="auto"/>
              <w:left w:val="nil"/>
              <w:bottom w:val="single" w:sz="4" w:space="0" w:color="auto"/>
              <w:right w:val="nil"/>
            </w:tcBorders>
          </w:tcPr>
          <w:p w14:paraId="5AF1A2F0"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2139F672" w14:textId="77777777" w:rsidTr="00797431">
        <w:trPr>
          <w:trHeight w:val="300"/>
        </w:trPr>
        <w:tc>
          <w:tcPr>
            <w:tcW w:w="3820" w:type="dxa"/>
            <w:tcBorders>
              <w:top w:val="single" w:sz="4" w:space="0" w:color="auto"/>
              <w:left w:val="nil"/>
              <w:bottom w:val="nil"/>
              <w:right w:val="nil"/>
            </w:tcBorders>
            <w:noWrap/>
            <w:vAlign w:val="bottom"/>
          </w:tcPr>
          <w:p w14:paraId="6730058C"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Yes</w:t>
            </w:r>
          </w:p>
        </w:tc>
        <w:tc>
          <w:tcPr>
            <w:tcW w:w="960" w:type="dxa"/>
            <w:tcBorders>
              <w:top w:val="single" w:sz="4" w:space="0" w:color="auto"/>
              <w:left w:val="nil"/>
              <w:bottom w:val="nil"/>
              <w:right w:val="nil"/>
            </w:tcBorders>
            <w:noWrap/>
            <w:vAlign w:val="bottom"/>
          </w:tcPr>
          <w:p w14:paraId="3851B25D"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192</w:t>
            </w:r>
          </w:p>
        </w:tc>
        <w:tc>
          <w:tcPr>
            <w:tcW w:w="980" w:type="dxa"/>
            <w:tcBorders>
              <w:top w:val="single" w:sz="4" w:space="0" w:color="auto"/>
              <w:left w:val="nil"/>
              <w:bottom w:val="nil"/>
              <w:right w:val="nil"/>
            </w:tcBorders>
            <w:noWrap/>
            <w:vAlign w:val="bottom"/>
          </w:tcPr>
          <w:p w14:paraId="313476D9"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83.8</w:t>
            </w:r>
          </w:p>
        </w:tc>
        <w:tc>
          <w:tcPr>
            <w:tcW w:w="980" w:type="dxa"/>
            <w:tcBorders>
              <w:top w:val="single" w:sz="4" w:space="0" w:color="auto"/>
              <w:left w:val="nil"/>
              <w:bottom w:val="nil"/>
              <w:right w:val="nil"/>
            </w:tcBorders>
          </w:tcPr>
          <w:p w14:paraId="44C02D3C"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196</w:t>
            </w:r>
          </w:p>
        </w:tc>
        <w:tc>
          <w:tcPr>
            <w:tcW w:w="980" w:type="dxa"/>
            <w:tcBorders>
              <w:top w:val="single" w:sz="4" w:space="0" w:color="auto"/>
              <w:left w:val="nil"/>
              <w:bottom w:val="nil"/>
              <w:right w:val="nil"/>
            </w:tcBorders>
          </w:tcPr>
          <w:p w14:paraId="1B943ECD"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97.0</w:t>
            </w:r>
          </w:p>
        </w:tc>
      </w:tr>
      <w:tr w:rsidR="00797431" w:rsidRPr="00797431" w14:paraId="2F2D223F" w14:textId="77777777" w:rsidTr="00797431">
        <w:trPr>
          <w:trHeight w:val="300"/>
        </w:trPr>
        <w:tc>
          <w:tcPr>
            <w:tcW w:w="3820" w:type="dxa"/>
            <w:tcBorders>
              <w:top w:val="nil"/>
              <w:left w:val="nil"/>
              <w:bottom w:val="nil"/>
              <w:right w:val="nil"/>
            </w:tcBorders>
            <w:noWrap/>
            <w:vAlign w:val="bottom"/>
          </w:tcPr>
          <w:p w14:paraId="47B04131"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960" w:type="dxa"/>
            <w:tcBorders>
              <w:top w:val="nil"/>
              <w:left w:val="nil"/>
              <w:bottom w:val="nil"/>
              <w:right w:val="nil"/>
            </w:tcBorders>
            <w:noWrap/>
            <w:vAlign w:val="bottom"/>
          </w:tcPr>
          <w:p w14:paraId="4FC1BD1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32</w:t>
            </w:r>
          </w:p>
        </w:tc>
        <w:tc>
          <w:tcPr>
            <w:tcW w:w="980" w:type="dxa"/>
            <w:tcBorders>
              <w:top w:val="nil"/>
              <w:left w:val="nil"/>
              <w:bottom w:val="nil"/>
              <w:right w:val="nil"/>
            </w:tcBorders>
            <w:noWrap/>
            <w:vAlign w:val="bottom"/>
          </w:tcPr>
          <w:p w14:paraId="5680998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14.0</w:t>
            </w:r>
          </w:p>
        </w:tc>
        <w:tc>
          <w:tcPr>
            <w:tcW w:w="980" w:type="dxa"/>
            <w:tcBorders>
              <w:top w:val="nil"/>
              <w:left w:val="nil"/>
              <w:bottom w:val="nil"/>
              <w:right w:val="nil"/>
            </w:tcBorders>
          </w:tcPr>
          <w:p w14:paraId="1E8E153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5</w:t>
            </w:r>
          </w:p>
        </w:tc>
        <w:tc>
          <w:tcPr>
            <w:tcW w:w="980" w:type="dxa"/>
            <w:tcBorders>
              <w:top w:val="nil"/>
              <w:left w:val="nil"/>
              <w:bottom w:val="nil"/>
              <w:right w:val="nil"/>
            </w:tcBorders>
          </w:tcPr>
          <w:p w14:paraId="4BD1155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2.5</w:t>
            </w:r>
          </w:p>
        </w:tc>
      </w:tr>
      <w:tr w:rsidR="00797431" w:rsidRPr="00797431" w14:paraId="144A16C3" w14:textId="77777777" w:rsidTr="00797431">
        <w:trPr>
          <w:trHeight w:val="300"/>
        </w:trPr>
        <w:tc>
          <w:tcPr>
            <w:tcW w:w="3820" w:type="dxa"/>
            <w:tcBorders>
              <w:top w:val="nil"/>
              <w:left w:val="nil"/>
              <w:bottom w:val="nil"/>
              <w:right w:val="nil"/>
            </w:tcBorders>
            <w:noWrap/>
            <w:vAlign w:val="bottom"/>
          </w:tcPr>
          <w:p w14:paraId="71878AB9"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Don’t know/Can’t remember</w:t>
            </w:r>
          </w:p>
        </w:tc>
        <w:tc>
          <w:tcPr>
            <w:tcW w:w="960" w:type="dxa"/>
            <w:tcBorders>
              <w:top w:val="nil"/>
              <w:left w:val="nil"/>
              <w:bottom w:val="nil"/>
              <w:right w:val="nil"/>
            </w:tcBorders>
            <w:noWrap/>
            <w:vAlign w:val="bottom"/>
          </w:tcPr>
          <w:p w14:paraId="77E1D21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5</w:t>
            </w:r>
          </w:p>
        </w:tc>
        <w:tc>
          <w:tcPr>
            <w:tcW w:w="980" w:type="dxa"/>
            <w:tcBorders>
              <w:top w:val="nil"/>
              <w:left w:val="nil"/>
              <w:bottom w:val="nil"/>
              <w:right w:val="nil"/>
            </w:tcBorders>
            <w:noWrap/>
            <w:vAlign w:val="bottom"/>
          </w:tcPr>
          <w:p w14:paraId="2D46ACE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2.2</w:t>
            </w:r>
          </w:p>
        </w:tc>
        <w:tc>
          <w:tcPr>
            <w:tcW w:w="980" w:type="dxa"/>
            <w:tcBorders>
              <w:top w:val="nil"/>
              <w:left w:val="nil"/>
              <w:bottom w:val="nil"/>
              <w:right w:val="nil"/>
            </w:tcBorders>
          </w:tcPr>
          <w:p w14:paraId="0B64ECD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w:t>
            </w:r>
          </w:p>
        </w:tc>
        <w:tc>
          <w:tcPr>
            <w:tcW w:w="980" w:type="dxa"/>
            <w:tcBorders>
              <w:top w:val="nil"/>
              <w:left w:val="nil"/>
              <w:bottom w:val="nil"/>
              <w:right w:val="nil"/>
            </w:tcBorders>
          </w:tcPr>
          <w:p w14:paraId="39DDFD4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w:t>
            </w:r>
          </w:p>
        </w:tc>
      </w:tr>
    </w:tbl>
    <w:p w14:paraId="7957F062"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3DADCC9F" w14:textId="710AFBE3" w:rsidR="00797431" w:rsidRPr="00797431" w:rsidRDefault="00797431" w:rsidP="00797431">
      <w:pPr>
        <w:spacing w:after="200"/>
        <w:rPr>
          <w:rFonts w:eastAsiaTheme="minorEastAsia" w:cs="Arial"/>
          <w:szCs w:val="22"/>
          <w:lang w:eastAsia="zh-CN"/>
        </w:rPr>
      </w:pPr>
      <w:r w:rsidRPr="00797431">
        <w:rPr>
          <w:rFonts w:eastAsiaTheme="minorEastAsia" w:cs="Arial"/>
          <w:szCs w:val="22"/>
          <w:lang w:eastAsia="zh-CN"/>
        </w:rPr>
        <w:t xml:space="preserve">Provisional drivers were also asked to indicate the level of support they felt from their supervisors in developing their driving skills throughout the learner driver journey, both for family member/friend and professional instructors.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_Ref208594060 \h </w:instrText>
      </w:r>
      <w:r>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38</w:t>
      </w:r>
      <w:r w:rsidRPr="00797431">
        <w:rPr>
          <w:rFonts w:eastAsiaTheme="minorEastAsia" w:cs="Arial"/>
          <w:szCs w:val="22"/>
          <w:lang w:eastAsia="zh-CN"/>
        </w:rPr>
        <w:fldChar w:fldCharType="end"/>
      </w:r>
      <w:r w:rsidRPr="00797431">
        <w:rPr>
          <w:rFonts w:eastAsiaTheme="minorEastAsia" w:cs="Arial"/>
          <w:szCs w:val="22"/>
          <w:lang w:eastAsia="zh-CN"/>
        </w:rPr>
        <w:t xml:space="preserve">, shows that higher levels of support to develop driving skills were provided by professional instructors (n=161, 80.1%) than family members/friends (n=154, 67.3%). </w:t>
      </w:r>
    </w:p>
    <w:p w14:paraId="4F8FD4B1" w14:textId="0C63D06D" w:rsidR="00797431" w:rsidRPr="00797431" w:rsidRDefault="00797431" w:rsidP="00797431">
      <w:pPr>
        <w:keepNext/>
        <w:spacing w:after="200" w:line="240" w:lineRule="auto"/>
        <w:jc w:val="left"/>
        <w:rPr>
          <w:rFonts w:eastAsiaTheme="minorEastAsia" w:cs="Arial"/>
          <w:b/>
          <w:bCs/>
          <w:sz w:val="20"/>
          <w:lang w:eastAsia="zh-CN"/>
        </w:rPr>
      </w:pPr>
      <w:bookmarkStart w:id="147" w:name="_Ref208594060"/>
      <w:bookmarkStart w:id="148" w:name="_Toc208858359"/>
      <w:bookmarkStart w:id="149" w:name="_Toc209173313"/>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38</w:t>
      </w:r>
      <w:r w:rsidR="007B6282">
        <w:rPr>
          <w:rFonts w:eastAsiaTheme="minorEastAsia" w:cs="Arial"/>
          <w:b/>
          <w:bCs/>
          <w:sz w:val="20"/>
          <w:lang w:eastAsia="zh-CN"/>
        </w:rPr>
        <w:fldChar w:fldCharType="end"/>
      </w:r>
      <w:bookmarkEnd w:id="147"/>
      <w:r w:rsidRPr="00797431">
        <w:rPr>
          <w:rFonts w:eastAsiaTheme="minorEastAsia" w:cs="Arial"/>
          <w:b/>
          <w:bCs/>
          <w:sz w:val="20"/>
          <w:lang w:eastAsia="zh-CN"/>
        </w:rPr>
        <w:t xml:space="preserve"> Provisional drivers’ perceptions of level of support offered by instructors to develop driving skills</w:t>
      </w:r>
      <w:bookmarkEnd w:id="148"/>
      <w:bookmarkEnd w:id="149"/>
    </w:p>
    <w:tbl>
      <w:tblPr>
        <w:tblW w:w="7720" w:type="dxa"/>
        <w:tblLayout w:type="fixed"/>
        <w:tblLook w:val="04A0" w:firstRow="1" w:lastRow="0" w:firstColumn="1" w:lastColumn="0" w:noHBand="0" w:noVBand="1"/>
      </w:tblPr>
      <w:tblGrid>
        <w:gridCol w:w="4253"/>
        <w:gridCol w:w="866"/>
        <w:gridCol w:w="867"/>
        <w:gridCol w:w="867"/>
        <w:gridCol w:w="867"/>
      </w:tblGrid>
      <w:tr w:rsidR="00797431" w:rsidRPr="00797431" w14:paraId="34115E09" w14:textId="77777777" w:rsidTr="00797431">
        <w:trPr>
          <w:trHeight w:val="300"/>
        </w:trPr>
        <w:tc>
          <w:tcPr>
            <w:tcW w:w="4253" w:type="dxa"/>
            <w:tcBorders>
              <w:top w:val="single" w:sz="4" w:space="0" w:color="auto"/>
              <w:left w:val="nil"/>
              <w:bottom w:val="single" w:sz="4" w:space="0" w:color="auto"/>
              <w:right w:val="nil"/>
            </w:tcBorders>
            <w:noWrap/>
            <w:vAlign w:val="bottom"/>
          </w:tcPr>
          <w:p w14:paraId="5BDF577A" w14:textId="77777777" w:rsidR="00797431" w:rsidRPr="00797431" w:rsidRDefault="00797431" w:rsidP="00797431">
            <w:pPr>
              <w:spacing w:after="0" w:line="240" w:lineRule="auto"/>
              <w:jc w:val="left"/>
              <w:rPr>
                <w:rFonts w:eastAsia="Times New Roman" w:cs="Arial"/>
                <w:b/>
                <w:szCs w:val="22"/>
                <w:lang w:eastAsia="en-AU"/>
              </w:rPr>
            </w:pPr>
          </w:p>
        </w:tc>
        <w:tc>
          <w:tcPr>
            <w:tcW w:w="1733" w:type="dxa"/>
            <w:gridSpan w:val="2"/>
            <w:tcBorders>
              <w:top w:val="single" w:sz="4" w:space="0" w:color="auto"/>
              <w:left w:val="nil"/>
              <w:bottom w:val="single" w:sz="4" w:space="0" w:color="auto"/>
              <w:right w:val="nil"/>
            </w:tcBorders>
            <w:noWrap/>
            <w:vAlign w:val="center"/>
          </w:tcPr>
          <w:p w14:paraId="222BC09C"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Family member or friend</w:t>
            </w:r>
          </w:p>
        </w:tc>
        <w:tc>
          <w:tcPr>
            <w:tcW w:w="1734" w:type="dxa"/>
            <w:gridSpan w:val="2"/>
            <w:tcBorders>
              <w:top w:val="single" w:sz="4" w:space="0" w:color="auto"/>
              <w:left w:val="nil"/>
              <w:bottom w:val="single" w:sz="4" w:space="0" w:color="auto"/>
              <w:right w:val="nil"/>
            </w:tcBorders>
            <w:vAlign w:val="center"/>
          </w:tcPr>
          <w:p w14:paraId="0388D99F"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Professional instructor</w:t>
            </w:r>
          </w:p>
        </w:tc>
      </w:tr>
      <w:tr w:rsidR="00797431" w:rsidRPr="00797431" w14:paraId="6E199DE8" w14:textId="77777777" w:rsidTr="00797431">
        <w:trPr>
          <w:trHeight w:val="300"/>
        </w:trPr>
        <w:tc>
          <w:tcPr>
            <w:tcW w:w="4253" w:type="dxa"/>
            <w:tcBorders>
              <w:top w:val="single" w:sz="4" w:space="0" w:color="auto"/>
              <w:left w:val="nil"/>
              <w:bottom w:val="single" w:sz="4" w:space="0" w:color="auto"/>
              <w:right w:val="nil"/>
            </w:tcBorders>
            <w:noWrap/>
            <w:vAlign w:val="bottom"/>
            <w:hideMark/>
          </w:tcPr>
          <w:p w14:paraId="19515EBB" w14:textId="77777777" w:rsidR="00797431" w:rsidRPr="00797431" w:rsidRDefault="00797431" w:rsidP="00797431">
            <w:pPr>
              <w:spacing w:after="0" w:line="240" w:lineRule="auto"/>
              <w:jc w:val="left"/>
              <w:rPr>
                <w:rFonts w:eastAsia="Times New Roman" w:cs="Arial"/>
                <w:b/>
                <w:szCs w:val="22"/>
                <w:lang w:eastAsia="en-AU"/>
              </w:rPr>
            </w:pPr>
          </w:p>
        </w:tc>
        <w:tc>
          <w:tcPr>
            <w:tcW w:w="866" w:type="dxa"/>
            <w:tcBorders>
              <w:top w:val="single" w:sz="4" w:space="0" w:color="auto"/>
              <w:left w:val="nil"/>
              <w:bottom w:val="single" w:sz="4" w:space="0" w:color="auto"/>
              <w:right w:val="nil"/>
            </w:tcBorders>
            <w:noWrap/>
            <w:vAlign w:val="bottom"/>
            <w:hideMark/>
          </w:tcPr>
          <w:p w14:paraId="61ABEF24"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867" w:type="dxa"/>
            <w:tcBorders>
              <w:top w:val="single" w:sz="4" w:space="0" w:color="auto"/>
              <w:left w:val="nil"/>
              <w:bottom w:val="single" w:sz="4" w:space="0" w:color="auto"/>
              <w:right w:val="nil"/>
            </w:tcBorders>
            <w:noWrap/>
            <w:vAlign w:val="bottom"/>
            <w:hideMark/>
          </w:tcPr>
          <w:p w14:paraId="1C0235A9"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c>
          <w:tcPr>
            <w:tcW w:w="867" w:type="dxa"/>
            <w:tcBorders>
              <w:top w:val="single" w:sz="4" w:space="0" w:color="auto"/>
              <w:left w:val="nil"/>
              <w:bottom w:val="single" w:sz="4" w:space="0" w:color="auto"/>
              <w:right w:val="nil"/>
            </w:tcBorders>
          </w:tcPr>
          <w:p w14:paraId="1BD1585B"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867" w:type="dxa"/>
            <w:tcBorders>
              <w:top w:val="single" w:sz="4" w:space="0" w:color="auto"/>
              <w:left w:val="nil"/>
              <w:bottom w:val="single" w:sz="4" w:space="0" w:color="auto"/>
              <w:right w:val="nil"/>
            </w:tcBorders>
          </w:tcPr>
          <w:p w14:paraId="49376B3B"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6EAC7B10" w14:textId="77777777" w:rsidTr="00797431">
        <w:trPr>
          <w:trHeight w:val="300"/>
        </w:trPr>
        <w:tc>
          <w:tcPr>
            <w:tcW w:w="4253" w:type="dxa"/>
            <w:tcBorders>
              <w:top w:val="single" w:sz="4" w:space="0" w:color="auto"/>
              <w:left w:val="nil"/>
              <w:bottom w:val="nil"/>
              <w:right w:val="nil"/>
            </w:tcBorders>
            <w:noWrap/>
            <w:vAlign w:val="bottom"/>
          </w:tcPr>
          <w:p w14:paraId="67CBC790"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Very little/Some support</w:t>
            </w:r>
          </w:p>
        </w:tc>
        <w:tc>
          <w:tcPr>
            <w:tcW w:w="866" w:type="dxa"/>
            <w:tcBorders>
              <w:top w:val="single" w:sz="4" w:space="0" w:color="auto"/>
              <w:left w:val="nil"/>
              <w:bottom w:val="nil"/>
              <w:right w:val="nil"/>
            </w:tcBorders>
            <w:noWrap/>
            <w:vAlign w:val="bottom"/>
          </w:tcPr>
          <w:p w14:paraId="0FB3C9F0"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17</w:t>
            </w:r>
          </w:p>
        </w:tc>
        <w:tc>
          <w:tcPr>
            <w:tcW w:w="867" w:type="dxa"/>
            <w:tcBorders>
              <w:top w:val="single" w:sz="4" w:space="0" w:color="auto"/>
              <w:left w:val="nil"/>
              <w:bottom w:val="nil"/>
              <w:right w:val="nil"/>
            </w:tcBorders>
            <w:noWrap/>
            <w:vAlign w:val="bottom"/>
          </w:tcPr>
          <w:p w14:paraId="7F56C1DE"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7.4</w:t>
            </w:r>
          </w:p>
        </w:tc>
        <w:tc>
          <w:tcPr>
            <w:tcW w:w="867" w:type="dxa"/>
            <w:tcBorders>
              <w:top w:val="single" w:sz="4" w:space="0" w:color="auto"/>
              <w:left w:val="nil"/>
              <w:bottom w:val="nil"/>
              <w:right w:val="nil"/>
            </w:tcBorders>
          </w:tcPr>
          <w:p w14:paraId="3E585F01"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12</w:t>
            </w:r>
          </w:p>
        </w:tc>
        <w:tc>
          <w:tcPr>
            <w:tcW w:w="867" w:type="dxa"/>
            <w:tcBorders>
              <w:top w:val="single" w:sz="4" w:space="0" w:color="auto"/>
              <w:left w:val="nil"/>
              <w:bottom w:val="nil"/>
              <w:right w:val="nil"/>
            </w:tcBorders>
          </w:tcPr>
          <w:p w14:paraId="5F417EDB"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6.0</w:t>
            </w:r>
          </w:p>
        </w:tc>
      </w:tr>
      <w:tr w:rsidR="00797431" w:rsidRPr="00797431" w14:paraId="54E0A680" w14:textId="77777777" w:rsidTr="00797431">
        <w:trPr>
          <w:trHeight w:val="300"/>
        </w:trPr>
        <w:tc>
          <w:tcPr>
            <w:tcW w:w="4253" w:type="dxa"/>
            <w:tcBorders>
              <w:top w:val="nil"/>
              <w:left w:val="nil"/>
              <w:bottom w:val="nil"/>
              <w:right w:val="nil"/>
            </w:tcBorders>
            <w:noWrap/>
            <w:vAlign w:val="bottom"/>
          </w:tcPr>
          <w:p w14:paraId="69F9F70B"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Adequate support</w:t>
            </w:r>
          </w:p>
        </w:tc>
        <w:tc>
          <w:tcPr>
            <w:tcW w:w="866" w:type="dxa"/>
            <w:tcBorders>
              <w:top w:val="nil"/>
              <w:left w:val="nil"/>
              <w:bottom w:val="nil"/>
              <w:right w:val="nil"/>
            </w:tcBorders>
            <w:noWrap/>
            <w:vAlign w:val="bottom"/>
          </w:tcPr>
          <w:p w14:paraId="35873FE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58</w:t>
            </w:r>
          </w:p>
        </w:tc>
        <w:tc>
          <w:tcPr>
            <w:tcW w:w="867" w:type="dxa"/>
            <w:tcBorders>
              <w:top w:val="nil"/>
              <w:left w:val="nil"/>
              <w:bottom w:val="nil"/>
              <w:right w:val="nil"/>
            </w:tcBorders>
            <w:noWrap/>
            <w:vAlign w:val="bottom"/>
          </w:tcPr>
          <w:p w14:paraId="20AC6C9F"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25.3</w:t>
            </w:r>
          </w:p>
        </w:tc>
        <w:tc>
          <w:tcPr>
            <w:tcW w:w="867" w:type="dxa"/>
            <w:tcBorders>
              <w:top w:val="nil"/>
              <w:left w:val="nil"/>
              <w:bottom w:val="nil"/>
              <w:right w:val="nil"/>
            </w:tcBorders>
          </w:tcPr>
          <w:p w14:paraId="11CFDD77"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28</w:t>
            </w:r>
          </w:p>
        </w:tc>
        <w:tc>
          <w:tcPr>
            <w:tcW w:w="867" w:type="dxa"/>
            <w:tcBorders>
              <w:top w:val="nil"/>
              <w:left w:val="nil"/>
              <w:bottom w:val="nil"/>
              <w:right w:val="nil"/>
            </w:tcBorders>
          </w:tcPr>
          <w:p w14:paraId="6E6FDF9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13.9</w:t>
            </w:r>
          </w:p>
        </w:tc>
      </w:tr>
      <w:tr w:rsidR="00797431" w:rsidRPr="00797431" w14:paraId="490D75EF" w14:textId="77777777" w:rsidTr="00797431">
        <w:trPr>
          <w:trHeight w:val="300"/>
        </w:trPr>
        <w:tc>
          <w:tcPr>
            <w:tcW w:w="4253" w:type="dxa"/>
            <w:tcBorders>
              <w:top w:val="nil"/>
              <w:left w:val="nil"/>
              <w:bottom w:val="nil"/>
              <w:right w:val="nil"/>
            </w:tcBorders>
            <w:noWrap/>
            <w:vAlign w:val="bottom"/>
          </w:tcPr>
          <w:p w14:paraId="49605AD6"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High support/Very high-excellent support</w:t>
            </w:r>
          </w:p>
        </w:tc>
        <w:tc>
          <w:tcPr>
            <w:tcW w:w="866" w:type="dxa"/>
            <w:tcBorders>
              <w:top w:val="nil"/>
              <w:left w:val="nil"/>
              <w:bottom w:val="nil"/>
              <w:right w:val="nil"/>
            </w:tcBorders>
            <w:noWrap/>
            <w:vAlign w:val="bottom"/>
          </w:tcPr>
          <w:p w14:paraId="1089918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154</w:t>
            </w:r>
          </w:p>
        </w:tc>
        <w:tc>
          <w:tcPr>
            <w:tcW w:w="867" w:type="dxa"/>
            <w:tcBorders>
              <w:top w:val="nil"/>
              <w:left w:val="nil"/>
              <w:bottom w:val="nil"/>
              <w:right w:val="nil"/>
            </w:tcBorders>
            <w:noWrap/>
            <w:vAlign w:val="bottom"/>
          </w:tcPr>
          <w:p w14:paraId="08A063A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67.3</w:t>
            </w:r>
          </w:p>
        </w:tc>
        <w:tc>
          <w:tcPr>
            <w:tcW w:w="867" w:type="dxa"/>
            <w:tcBorders>
              <w:top w:val="nil"/>
              <w:left w:val="nil"/>
              <w:bottom w:val="nil"/>
              <w:right w:val="nil"/>
            </w:tcBorders>
            <w:vAlign w:val="bottom"/>
          </w:tcPr>
          <w:p w14:paraId="0C1AAF7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161</w:t>
            </w:r>
          </w:p>
        </w:tc>
        <w:tc>
          <w:tcPr>
            <w:tcW w:w="867" w:type="dxa"/>
            <w:tcBorders>
              <w:top w:val="nil"/>
              <w:left w:val="nil"/>
              <w:bottom w:val="nil"/>
              <w:right w:val="nil"/>
            </w:tcBorders>
            <w:vAlign w:val="bottom"/>
          </w:tcPr>
          <w:p w14:paraId="76CA46D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80.1</w:t>
            </w:r>
          </w:p>
        </w:tc>
      </w:tr>
    </w:tbl>
    <w:p w14:paraId="24723029"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4BAE62AB" w14:textId="141AC2FA" w:rsidR="00797431" w:rsidRPr="00797431" w:rsidRDefault="00797431" w:rsidP="00797431">
      <w:pPr>
        <w:spacing w:after="200"/>
        <w:rPr>
          <w:rFonts w:eastAsiaTheme="minorEastAsia" w:cs="Arial"/>
          <w:szCs w:val="22"/>
          <w:lang w:eastAsia="zh-CN"/>
        </w:rPr>
      </w:pPr>
      <w:r w:rsidRPr="00797431">
        <w:rPr>
          <w:rFonts w:eastAsiaTheme="minorEastAsia" w:cs="Arial"/>
          <w:szCs w:val="22"/>
          <w:lang w:eastAsia="zh-CN"/>
        </w:rPr>
        <w:t xml:space="preserve">Provisional drivers were also asked to indicate their perceptions on the level of knowledge their supervisors had on driving skills and road rules, both for family member/friend and professional instructors.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_Ref208594358 \h </w:instrText>
      </w:r>
      <w:r>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39</w:t>
      </w:r>
      <w:r w:rsidRPr="00797431">
        <w:rPr>
          <w:rFonts w:eastAsiaTheme="minorEastAsia" w:cs="Arial"/>
          <w:szCs w:val="22"/>
          <w:lang w:eastAsia="zh-CN"/>
        </w:rPr>
        <w:fldChar w:fldCharType="end"/>
      </w:r>
      <w:r w:rsidRPr="00797431">
        <w:rPr>
          <w:rFonts w:eastAsiaTheme="minorEastAsia" w:cs="Arial"/>
          <w:szCs w:val="22"/>
          <w:lang w:eastAsia="zh-CN"/>
        </w:rPr>
        <w:t xml:space="preserve"> shows that drivers perceived professional instructors to have higher levels of knowledge (n=185, 93.0%) than family members/friends (n=69.5%). </w:t>
      </w:r>
    </w:p>
    <w:p w14:paraId="7C0C28C9" w14:textId="1FEFF004" w:rsidR="00797431" w:rsidRPr="00797431" w:rsidRDefault="00797431" w:rsidP="00797431">
      <w:pPr>
        <w:keepNext/>
        <w:spacing w:after="200" w:line="240" w:lineRule="auto"/>
        <w:jc w:val="left"/>
        <w:rPr>
          <w:rFonts w:eastAsiaTheme="minorEastAsia" w:cs="Arial"/>
          <w:b/>
          <w:bCs/>
          <w:sz w:val="20"/>
          <w:lang w:eastAsia="zh-CN"/>
        </w:rPr>
      </w:pPr>
      <w:bookmarkStart w:id="150" w:name="_Ref208594358"/>
      <w:bookmarkStart w:id="151" w:name="_Toc208858360"/>
      <w:bookmarkStart w:id="152" w:name="_Toc209173314"/>
      <w:r w:rsidRPr="00797431">
        <w:rPr>
          <w:rFonts w:eastAsiaTheme="minorEastAsia" w:cs="Arial"/>
          <w:b/>
          <w:bCs/>
          <w:sz w:val="20"/>
          <w:lang w:eastAsia="zh-CN"/>
        </w:rPr>
        <w:lastRenderedPageBreak/>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39</w:t>
      </w:r>
      <w:r w:rsidR="007B6282">
        <w:rPr>
          <w:rFonts w:eastAsiaTheme="minorEastAsia" w:cs="Arial"/>
          <w:b/>
          <w:bCs/>
          <w:sz w:val="20"/>
          <w:lang w:eastAsia="zh-CN"/>
        </w:rPr>
        <w:fldChar w:fldCharType="end"/>
      </w:r>
      <w:bookmarkEnd w:id="150"/>
      <w:r w:rsidRPr="00797431">
        <w:rPr>
          <w:rFonts w:eastAsiaTheme="minorEastAsia" w:cs="Arial"/>
          <w:b/>
          <w:bCs/>
          <w:sz w:val="20"/>
          <w:lang w:eastAsia="zh-CN"/>
        </w:rPr>
        <w:t xml:space="preserve"> Provisional drivers’ perceptions of the level of knowledge their supervisors had on driving skills and road rules</w:t>
      </w:r>
      <w:bookmarkEnd w:id="151"/>
      <w:bookmarkEnd w:id="152"/>
    </w:p>
    <w:tbl>
      <w:tblPr>
        <w:tblW w:w="8080" w:type="dxa"/>
        <w:tblLayout w:type="fixed"/>
        <w:tblLook w:val="04A0" w:firstRow="1" w:lastRow="0" w:firstColumn="1" w:lastColumn="0" w:noHBand="0" w:noVBand="1"/>
      </w:tblPr>
      <w:tblGrid>
        <w:gridCol w:w="4962"/>
        <w:gridCol w:w="779"/>
        <w:gridCol w:w="780"/>
        <w:gridCol w:w="779"/>
        <w:gridCol w:w="780"/>
      </w:tblGrid>
      <w:tr w:rsidR="00797431" w:rsidRPr="00797431" w14:paraId="7EA554FB" w14:textId="77777777" w:rsidTr="00797431">
        <w:trPr>
          <w:trHeight w:val="300"/>
        </w:trPr>
        <w:tc>
          <w:tcPr>
            <w:tcW w:w="4962" w:type="dxa"/>
            <w:tcBorders>
              <w:top w:val="single" w:sz="4" w:space="0" w:color="auto"/>
              <w:left w:val="nil"/>
              <w:bottom w:val="single" w:sz="4" w:space="0" w:color="auto"/>
              <w:right w:val="nil"/>
            </w:tcBorders>
            <w:noWrap/>
            <w:vAlign w:val="bottom"/>
          </w:tcPr>
          <w:p w14:paraId="7985B215" w14:textId="77777777" w:rsidR="00797431" w:rsidRPr="00797431" w:rsidRDefault="00797431" w:rsidP="00797431">
            <w:pPr>
              <w:spacing w:after="0" w:line="240" w:lineRule="auto"/>
              <w:jc w:val="left"/>
              <w:rPr>
                <w:rFonts w:eastAsia="Times New Roman" w:cs="Arial"/>
                <w:b/>
                <w:szCs w:val="22"/>
                <w:lang w:eastAsia="en-AU"/>
              </w:rPr>
            </w:pPr>
          </w:p>
        </w:tc>
        <w:tc>
          <w:tcPr>
            <w:tcW w:w="1559" w:type="dxa"/>
            <w:gridSpan w:val="2"/>
            <w:tcBorders>
              <w:top w:val="single" w:sz="4" w:space="0" w:color="auto"/>
              <w:left w:val="nil"/>
              <w:bottom w:val="single" w:sz="4" w:space="0" w:color="auto"/>
              <w:right w:val="nil"/>
            </w:tcBorders>
            <w:noWrap/>
            <w:vAlign w:val="center"/>
          </w:tcPr>
          <w:p w14:paraId="190DD4A1"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Family member or friend</w:t>
            </w:r>
          </w:p>
        </w:tc>
        <w:tc>
          <w:tcPr>
            <w:tcW w:w="1559" w:type="dxa"/>
            <w:gridSpan w:val="2"/>
            <w:tcBorders>
              <w:top w:val="single" w:sz="4" w:space="0" w:color="auto"/>
              <w:left w:val="nil"/>
              <w:bottom w:val="single" w:sz="4" w:space="0" w:color="auto"/>
              <w:right w:val="nil"/>
            </w:tcBorders>
            <w:vAlign w:val="center"/>
          </w:tcPr>
          <w:p w14:paraId="42A2E7D9"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Professional instructor</w:t>
            </w:r>
          </w:p>
        </w:tc>
      </w:tr>
      <w:tr w:rsidR="00797431" w:rsidRPr="00797431" w14:paraId="4C0D28BC" w14:textId="77777777" w:rsidTr="00797431">
        <w:trPr>
          <w:trHeight w:val="300"/>
        </w:trPr>
        <w:tc>
          <w:tcPr>
            <w:tcW w:w="4962" w:type="dxa"/>
            <w:tcBorders>
              <w:top w:val="single" w:sz="4" w:space="0" w:color="auto"/>
              <w:left w:val="nil"/>
              <w:bottom w:val="single" w:sz="4" w:space="0" w:color="auto"/>
              <w:right w:val="nil"/>
            </w:tcBorders>
            <w:noWrap/>
            <w:vAlign w:val="bottom"/>
            <w:hideMark/>
          </w:tcPr>
          <w:p w14:paraId="27BA29A1" w14:textId="77777777" w:rsidR="00797431" w:rsidRPr="00797431" w:rsidRDefault="00797431" w:rsidP="00797431">
            <w:pPr>
              <w:spacing w:after="0" w:line="240" w:lineRule="auto"/>
              <w:jc w:val="left"/>
              <w:rPr>
                <w:rFonts w:eastAsia="Times New Roman" w:cs="Arial"/>
                <w:b/>
                <w:szCs w:val="22"/>
                <w:lang w:eastAsia="en-AU"/>
              </w:rPr>
            </w:pPr>
          </w:p>
        </w:tc>
        <w:tc>
          <w:tcPr>
            <w:tcW w:w="779" w:type="dxa"/>
            <w:tcBorders>
              <w:top w:val="single" w:sz="4" w:space="0" w:color="auto"/>
              <w:left w:val="nil"/>
              <w:bottom w:val="single" w:sz="4" w:space="0" w:color="auto"/>
              <w:right w:val="nil"/>
            </w:tcBorders>
            <w:noWrap/>
            <w:vAlign w:val="center"/>
            <w:hideMark/>
          </w:tcPr>
          <w:p w14:paraId="2BDBD67D"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780" w:type="dxa"/>
            <w:tcBorders>
              <w:top w:val="single" w:sz="4" w:space="0" w:color="auto"/>
              <w:left w:val="nil"/>
              <w:bottom w:val="single" w:sz="4" w:space="0" w:color="auto"/>
              <w:right w:val="nil"/>
            </w:tcBorders>
            <w:noWrap/>
            <w:vAlign w:val="center"/>
            <w:hideMark/>
          </w:tcPr>
          <w:p w14:paraId="2BC03A73"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c>
          <w:tcPr>
            <w:tcW w:w="779" w:type="dxa"/>
            <w:tcBorders>
              <w:top w:val="single" w:sz="4" w:space="0" w:color="auto"/>
              <w:left w:val="nil"/>
              <w:bottom w:val="single" w:sz="4" w:space="0" w:color="auto"/>
              <w:right w:val="nil"/>
            </w:tcBorders>
            <w:vAlign w:val="center"/>
          </w:tcPr>
          <w:p w14:paraId="088F1ABB"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780" w:type="dxa"/>
            <w:tcBorders>
              <w:top w:val="single" w:sz="4" w:space="0" w:color="auto"/>
              <w:left w:val="nil"/>
              <w:bottom w:val="single" w:sz="4" w:space="0" w:color="auto"/>
              <w:right w:val="nil"/>
            </w:tcBorders>
            <w:vAlign w:val="center"/>
          </w:tcPr>
          <w:p w14:paraId="75014050"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6B69DC78" w14:textId="77777777" w:rsidTr="00797431">
        <w:trPr>
          <w:trHeight w:val="300"/>
        </w:trPr>
        <w:tc>
          <w:tcPr>
            <w:tcW w:w="4962" w:type="dxa"/>
            <w:tcBorders>
              <w:top w:val="single" w:sz="4" w:space="0" w:color="auto"/>
              <w:left w:val="nil"/>
              <w:bottom w:val="nil"/>
              <w:right w:val="nil"/>
            </w:tcBorders>
            <w:noWrap/>
            <w:vAlign w:val="bottom"/>
          </w:tcPr>
          <w:p w14:paraId="2FE08EE3"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Very little/Some knowledge</w:t>
            </w:r>
          </w:p>
        </w:tc>
        <w:tc>
          <w:tcPr>
            <w:tcW w:w="779" w:type="dxa"/>
            <w:tcBorders>
              <w:top w:val="single" w:sz="4" w:space="0" w:color="auto"/>
              <w:left w:val="nil"/>
              <w:bottom w:val="nil"/>
              <w:right w:val="nil"/>
            </w:tcBorders>
            <w:noWrap/>
            <w:vAlign w:val="bottom"/>
          </w:tcPr>
          <w:p w14:paraId="54D66518"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11</w:t>
            </w:r>
          </w:p>
        </w:tc>
        <w:tc>
          <w:tcPr>
            <w:tcW w:w="780" w:type="dxa"/>
            <w:tcBorders>
              <w:top w:val="single" w:sz="4" w:space="0" w:color="auto"/>
              <w:left w:val="nil"/>
              <w:bottom w:val="nil"/>
              <w:right w:val="nil"/>
            </w:tcBorders>
            <w:noWrap/>
            <w:vAlign w:val="bottom"/>
          </w:tcPr>
          <w:p w14:paraId="3FF12043"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4.9</w:t>
            </w:r>
          </w:p>
        </w:tc>
        <w:tc>
          <w:tcPr>
            <w:tcW w:w="779" w:type="dxa"/>
            <w:tcBorders>
              <w:top w:val="single" w:sz="4" w:space="0" w:color="auto"/>
              <w:left w:val="nil"/>
              <w:bottom w:val="nil"/>
              <w:right w:val="nil"/>
            </w:tcBorders>
          </w:tcPr>
          <w:p w14:paraId="206F7C50"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6</w:t>
            </w:r>
          </w:p>
        </w:tc>
        <w:tc>
          <w:tcPr>
            <w:tcW w:w="780" w:type="dxa"/>
            <w:tcBorders>
              <w:top w:val="single" w:sz="4" w:space="0" w:color="auto"/>
              <w:left w:val="nil"/>
              <w:bottom w:val="nil"/>
              <w:right w:val="nil"/>
            </w:tcBorders>
          </w:tcPr>
          <w:p w14:paraId="7000D7F6"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3.0</w:t>
            </w:r>
          </w:p>
        </w:tc>
      </w:tr>
      <w:tr w:rsidR="00797431" w:rsidRPr="00797431" w14:paraId="7A384BF3" w14:textId="77777777" w:rsidTr="00797431">
        <w:trPr>
          <w:trHeight w:val="300"/>
        </w:trPr>
        <w:tc>
          <w:tcPr>
            <w:tcW w:w="4962" w:type="dxa"/>
            <w:tcBorders>
              <w:top w:val="nil"/>
              <w:left w:val="nil"/>
              <w:bottom w:val="nil"/>
              <w:right w:val="nil"/>
            </w:tcBorders>
            <w:noWrap/>
            <w:vAlign w:val="bottom"/>
          </w:tcPr>
          <w:p w14:paraId="573BDB35"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Adequate knowledge</w:t>
            </w:r>
          </w:p>
        </w:tc>
        <w:tc>
          <w:tcPr>
            <w:tcW w:w="779" w:type="dxa"/>
            <w:tcBorders>
              <w:top w:val="nil"/>
              <w:left w:val="nil"/>
              <w:bottom w:val="nil"/>
              <w:right w:val="nil"/>
            </w:tcBorders>
            <w:noWrap/>
            <w:vAlign w:val="bottom"/>
          </w:tcPr>
          <w:p w14:paraId="2E55649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58</w:t>
            </w:r>
          </w:p>
        </w:tc>
        <w:tc>
          <w:tcPr>
            <w:tcW w:w="780" w:type="dxa"/>
            <w:tcBorders>
              <w:top w:val="nil"/>
              <w:left w:val="nil"/>
              <w:bottom w:val="nil"/>
              <w:right w:val="nil"/>
            </w:tcBorders>
            <w:noWrap/>
            <w:vAlign w:val="bottom"/>
          </w:tcPr>
          <w:p w14:paraId="1D008A4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25.7</w:t>
            </w:r>
          </w:p>
        </w:tc>
        <w:tc>
          <w:tcPr>
            <w:tcW w:w="779" w:type="dxa"/>
            <w:tcBorders>
              <w:top w:val="nil"/>
              <w:left w:val="nil"/>
              <w:bottom w:val="nil"/>
              <w:right w:val="nil"/>
            </w:tcBorders>
          </w:tcPr>
          <w:p w14:paraId="38C5EA6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8</w:t>
            </w:r>
          </w:p>
        </w:tc>
        <w:tc>
          <w:tcPr>
            <w:tcW w:w="780" w:type="dxa"/>
            <w:tcBorders>
              <w:top w:val="nil"/>
              <w:left w:val="nil"/>
              <w:bottom w:val="nil"/>
              <w:right w:val="nil"/>
            </w:tcBorders>
          </w:tcPr>
          <w:p w14:paraId="1BBE9A7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4.0</w:t>
            </w:r>
          </w:p>
        </w:tc>
      </w:tr>
      <w:tr w:rsidR="00797431" w:rsidRPr="00797431" w14:paraId="05C3423A" w14:textId="77777777" w:rsidTr="00797431">
        <w:trPr>
          <w:trHeight w:val="300"/>
        </w:trPr>
        <w:tc>
          <w:tcPr>
            <w:tcW w:w="4962" w:type="dxa"/>
            <w:tcBorders>
              <w:top w:val="nil"/>
              <w:left w:val="nil"/>
              <w:bottom w:val="nil"/>
              <w:right w:val="nil"/>
            </w:tcBorders>
            <w:noWrap/>
            <w:vAlign w:val="bottom"/>
          </w:tcPr>
          <w:p w14:paraId="5CC69420"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High knowledge/Very high-excellent knowledge</w:t>
            </w:r>
          </w:p>
        </w:tc>
        <w:tc>
          <w:tcPr>
            <w:tcW w:w="779" w:type="dxa"/>
            <w:tcBorders>
              <w:top w:val="nil"/>
              <w:left w:val="nil"/>
              <w:bottom w:val="nil"/>
              <w:right w:val="nil"/>
            </w:tcBorders>
            <w:noWrap/>
            <w:vAlign w:val="bottom"/>
          </w:tcPr>
          <w:p w14:paraId="492D6A5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157</w:t>
            </w:r>
          </w:p>
        </w:tc>
        <w:tc>
          <w:tcPr>
            <w:tcW w:w="780" w:type="dxa"/>
            <w:tcBorders>
              <w:top w:val="nil"/>
              <w:left w:val="nil"/>
              <w:bottom w:val="nil"/>
              <w:right w:val="nil"/>
            </w:tcBorders>
            <w:noWrap/>
            <w:vAlign w:val="bottom"/>
          </w:tcPr>
          <w:p w14:paraId="6E564A5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69.5</w:t>
            </w:r>
          </w:p>
        </w:tc>
        <w:tc>
          <w:tcPr>
            <w:tcW w:w="779" w:type="dxa"/>
            <w:tcBorders>
              <w:top w:val="nil"/>
              <w:left w:val="nil"/>
              <w:bottom w:val="nil"/>
              <w:right w:val="nil"/>
            </w:tcBorders>
          </w:tcPr>
          <w:p w14:paraId="7F6F2CF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185</w:t>
            </w:r>
          </w:p>
        </w:tc>
        <w:tc>
          <w:tcPr>
            <w:tcW w:w="780" w:type="dxa"/>
            <w:tcBorders>
              <w:top w:val="nil"/>
              <w:left w:val="nil"/>
              <w:bottom w:val="nil"/>
              <w:right w:val="nil"/>
            </w:tcBorders>
          </w:tcPr>
          <w:p w14:paraId="671E056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93.0</w:t>
            </w:r>
          </w:p>
        </w:tc>
      </w:tr>
    </w:tbl>
    <w:p w14:paraId="2ED068D0"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0C51C0D1" w14:textId="384DD7D3" w:rsidR="00797431" w:rsidRPr="00797431" w:rsidRDefault="00797431" w:rsidP="00797431">
      <w:pPr>
        <w:spacing w:after="200"/>
        <w:rPr>
          <w:rFonts w:eastAsiaTheme="minorEastAsia" w:cs="Arial"/>
          <w:szCs w:val="22"/>
          <w:lang w:eastAsia="zh-CN"/>
        </w:rPr>
      </w:pPr>
      <w:r w:rsidRPr="00797431">
        <w:rPr>
          <w:rFonts w:eastAsiaTheme="minorEastAsia" w:cs="Arial"/>
          <w:szCs w:val="22"/>
          <w:lang w:eastAsia="zh-CN"/>
        </w:rPr>
        <w:t xml:space="preserve">Provisional drivers who had completed lessons with a professional driving instructor were asked to indicate whether the 3 for 1 offer, where each one-hour lesson with a professional instructor counts for three hours in the learner logbook, up to a maximum of ten actual hours and thirty logbook hours was a factor that encouraged them to take professional lessons.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_Ref208594504 \h </w:instrText>
      </w:r>
      <w:r>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40</w:t>
      </w:r>
      <w:r w:rsidRPr="00797431">
        <w:rPr>
          <w:rFonts w:eastAsiaTheme="minorEastAsia" w:cs="Arial"/>
          <w:szCs w:val="22"/>
          <w:lang w:eastAsia="zh-CN"/>
        </w:rPr>
        <w:fldChar w:fldCharType="end"/>
      </w:r>
      <w:r w:rsidRPr="00797431">
        <w:rPr>
          <w:rFonts w:eastAsiaTheme="minorEastAsia" w:cs="Arial"/>
          <w:szCs w:val="22"/>
          <w:lang w:eastAsia="zh-CN"/>
        </w:rPr>
        <w:t xml:space="preserve">, for almost three quarters of provisional drivers who completed professional driving instructor lessons, the 3 for 1 offer was identified as a factor that encouraged them to undertake a professional lesson/s (n=147, 73.5%). </w:t>
      </w:r>
    </w:p>
    <w:p w14:paraId="375ECFD1" w14:textId="6235CB40" w:rsidR="00797431" w:rsidRPr="00797431" w:rsidRDefault="00797431" w:rsidP="00797431">
      <w:pPr>
        <w:keepNext/>
        <w:spacing w:after="200" w:line="240" w:lineRule="auto"/>
        <w:jc w:val="left"/>
        <w:rPr>
          <w:rFonts w:eastAsiaTheme="minorEastAsia" w:cs="Arial"/>
          <w:b/>
          <w:bCs/>
          <w:sz w:val="20"/>
          <w:lang w:eastAsia="zh-CN"/>
        </w:rPr>
      </w:pPr>
      <w:bookmarkStart w:id="153" w:name="_Ref208594504"/>
      <w:bookmarkStart w:id="154" w:name="_Toc208858361"/>
      <w:bookmarkStart w:id="155" w:name="_Toc209173315"/>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40</w:t>
      </w:r>
      <w:r w:rsidR="007B6282">
        <w:rPr>
          <w:rFonts w:eastAsiaTheme="minorEastAsia" w:cs="Arial"/>
          <w:b/>
          <w:bCs/>
          <w:sz w:val="20"/>
          <w:lang w:eastAsia="zh-CN"/>
        </w:rPr>
        <w:fldChar w:fldCharType="end"/>
      </w:r>
      <w:bookmarkEnd w:id="153"/>
      <w:r w:rsidRPr="00797431">
        <w:rPr>
          <w:rFonts w:eastAsiaTheme="minorEastAsia" w:cs="Arial"/>
          <w:b/>
          <w:bCs/>
          <w:sz w:val="20"/>
          <w:lang w:eastAsia="zh-CN"/>
        </w:rPr>
        <w:t xml:space="preserve"> Influence of the 3 for 1 logbook hours for encouraging professional instructor lessons</w:t>
      </w:r>
      <w:bookmarkEnd w:id="154"/>
      <w:bookmarkEnd w:id="155"/>
    </w:p>
    <w:tbl>
      <w:tblPr>
        <w:tblW w:w="7253" w:type="dxa"/>
        <w:tblLayout w:type="fixed"/>
        <w:tblLook w:val="04A0" w:firstRow="1" w:lastRow="0" w:firstColumn="1" w:lastColumn="0" w:noHBand="0" w:noVBand="1"/>
      </w:tblPr>
      <w:tblGrid>
        <w:gridCol w:w="4820"/>
        <w:gridCol w:w="1216"/>
        <w:gridCol w:w="1217"/>
      </w:tblGrid>
      <w:tr w:rsidR="00797431" w:rsidRPr="00797431" w14:paraId="17D4D928" w14:textId="77777777" w:rsidTr="00797431">
        <w:trPr>
          <w:trHeight w:val="300"/>
        </w:trPr>
        <w:tc>
          <w:tcPr>
            <w:tcW w:w="4820" w:type="dxa"/>
            <w:tcBorders>
              <w:top w:val="single" w:sz="4" w:space="0" w:color="auto"/>
              <w:left w:val="nil"/>
              <w:bottom w:val="single" w:sz="4" w:space="0" w:color="auto"/>
              <w:right w:val="nil"/>
            </w:tcBorders>
            <w:noWrap/>
            <w:vAlign w:val="bottom"/>
            <w:hideMark/>
          </w:tcPr>
          <w:p w14:paraId="4B57601D" w14:textId="77777777" w:rsidR="00797431" w:rsidRPr="00797431" w:rsidRDefault="00797431" w:rsidP="00797431">
            <w:pPr>
              <w:spacing w:after="0" w:line="240" w:lineRule="auto"/>
              <w:jc w:val="left"/>
              <w:rPr>
                <w:rFonts w:ascii="Arial Narrow" w:eastAsia="Times New Roman" w:hAnsi="Arial Narrow" w:cstheme="minorHAnsi"/>
                <w:b/>
                <w:szCs w:val="22"/>
                <w:lang w:eastAsia="en-AU"/>
              </w:rPr>
            </w:pPr>
          </w:p>
        </w:tc>
        <w:tc>
          <w:tcPr>
            <w:tcW w:w="1216" w:type="dxa"/>
            <w:tcBorders>
              <w:top w:val="single" w:sz="4" w:space="0" w:color="auto"/>
              <w:left w:val="nil"/>
              <w:bottom w:val="single" w:sz="4" w:space="0" w:color="auto"/>
              <w:right w:val="nil"/>
            </w:tcBorders>
            <w:noWrap/>
            <w:vAlign w:val="center"/>
            <w:hideMark/>
          </w:tcPr>
          <w:p w14:paraId="720F148B" w14:textId="77777777" w:rsidR="00797431" w:rsidRPr="00797431" w:rsidRDefault="00797431" w:rsidP="00797431">
            <w:pPr>
              <w:spacing w:after="0" w:line="240" w:lineRule="auto"/>
              <w:jc w:val="center"/>
              <w:rPr>
                <w:rFonts w:ascii="Arial Narrow" w:eastAsia="Times New Roman" w:hAnsi="Arial Narrow" w:cstheme="minorHAnsi"/>
                <w:b/>
                <w:bCs/>
                <w:color w:val="000000"/>
                <w:szCs w:val="22"/>
                <w:lang w:eastAsia="en-AU"/>
              </w:rPr>
            </w:pPr>
            <w:r w:rsidRPr="00797431">
              <w:rPr>
                <w:rFonts w:ascii="Arial Narrow" w:eastAsia="Times New Roman" w:hAnsi="Arial Narrow" w:cstheme="minorHAnsi"/>
                <w:b/>
                <w:bCs/>
                <w:color w:val="000000"/>
                <w:szCs w:val="22"/>
                <w:lang w:eastAsia="en-AU"/>
              </w:rPr>
              <w:t>n</w:t>
            </w:r>
          </w:p>
        </w:tc>
        <w:tc>
          <w:tcPr>
            <w:tcW w:w="1217" w:type="dxa"/>
            <w:tcBorders>
              <w:top w:val="single" w:sz="4" w:space="0" w:color="auto"/>
              <w:left w:val="nil"/>
              <w:bottom w:val="single" w:sz="4" w:space="0" w:color="auto"/>
              <w:right w:val="nil"/>
            </w:tcBorders>
            <w:noWrap/>
            <w:vAlign w:val="center"/>
            <w:hideMark/>
          </w:tcPr>
          <w:p w14:paraId="47941ACC" w14:textId="77777777" w:rsidR="00797431" w:rsidRPr="00797431" w:rsidRDefault="00797431" w:rsidP="00797431">
            <w:pPr>
              <w:spacing w:after="0" w:line="240" w:lineRule="auto"/>
              <w:jc w:val="center"/>
              <w:rPr>
                <w:rFonts w:ascii="Arial Narrow" w:eastAsia="Times New Roman" w:hAnsi="Arial Narrow" w:cstheme="minorHAnsi"/>
                <w:b/>
                <w:bCs/>
                <w:color w:val="000000"/>
                <w:szCs w:val="22"/>
                <w:lang w:eastAsia="en-AU"/>
              </w:rPr>
            </w:pPr>
            <w:r w:rsidRPr="00797431">
              <w:rPr>
                <w:rFonts w:ascii="Arial Narrow" w:eastAsia="Times New Roman" w:hAnsi="Arial Narrow" w:cstheme="minorHAnsi"/>
                <w:b/>
                <w:bCs/>
                <w:color w:val="000000"/>
                <w:szCs w:val="22"/>
                <w:lang w:eastAsia="en-AU"/>
              </w:rPr>
              <w:t>%</w:t>
            </w:r>
          </w:p>
        </w:tc>
      </w:tr>
      <w:tr w:rsidR="00797431" w:rsidRPr="00797431" w14:paraId="12146F79" w14:textId="77777777" w:rsidTr="00797431">
        <w:trPr>
          <w:trHeight w:val="300"/>
        </w:trPr>
        <w:tc>
          <w:tcPr>
            <w:tcW w:w="4820" w:type="dxa"/>
            <w:tcBorders>
              <w:top w:val="single" w:sz="4" w:space="0" w:color="auto"/>
              <w:left w:val="nil"/>
              <w:bottom w:val="nil"/>
              <w:right w:val="nil"/>
            </w:tcBorders>
            <w:noWrap/>
            <w:vAlign w:val="bottom"/>
          </w:tcPr>
          <w:p w14:paraId="5B9B8D3A" w14:textId="77777777" w:rsidR="00797431" w:rsidRPr="00797431" w:rsidRDefault="00797431" w:rsidP="00797431">
            <w:pPr>
              <w:spacing w:after="0" w:line="240" w:lineRule="auto"/>
              <w:jc w:val="left"/>
              <w:rPr>
                <w:rFonts w:ascii="Arial Narrow" w:eastAsia="Times New Roman" w:hAnsi="Arial Narrow" w:cstheme="minorHAnsi"/>
                <w:bCs/>
                <w:color w:val="000000"/>
                <w:szCs w:val="22"/>
                <w:lang w:eastAsia="en-AU"/>
              </w:rPr>
            </w:pPr>
            <w:r w:rsidRPr="00797431">
              <w:rPr>
                <w:rFonts w:ascii="Arial Narrow" w:eastAsia="Times New Roman" w:hAnsi="Arial Narrow" w:cstheme="minorHAnsi"/>
                <w:bCs/>
                <w:color w:val="000000"/>
                <w:szCs w:val="22"/>
                <w:lang w:eastAsia="en-AU"/>
              </w:rPr>
              <w:t>Yes</w:t>
            </w:r>
          </w:p>
        </w:tc>
        <w:tc>
          <w:tcPr>
            <w:tcW w:w="1216" w:type="dxa"/>
            <w:tcBorders>
              <w:top w:val="single" w:sz="4" w:space="0" w:color="auto"/>
              <w:left w:val="nil"/>
              <w:bottom w:val="nil"/>
              <w:right w:val="nil"/>
            </w:tcBorders>
            <w:noWrap/>
            <w:vAlign w:val="bottom"/>
          </w:tcPr>
          <w:p w14:paraId="7985BEA9" w14:textId="77777777" w:rsidR="00797431" w:rsidRPr="00797431" w:rsidRDefault="00797431" w:rsidP="00797431">
            <w:pPr>
              <w:spacing w:after="0" w:line="240" w:lineRule="auto"/>
              <w:jc w:val="center"/>
              <w:rPr>
                <w:rFonts w:ascii="Arial Narrow" w:eastAsia="Times New Roman" w:hAnsi="Arial Narrow" w:cstheme="minorHAnsi"/>
                <w:bCs/>
                <w:color w:val="000000"/>
                <w:szCs w:val="22"/>
                <w:lang w:eastAsia="en-AU"/>
              </w:rPr>
            </w:pPr>
            <w:r w:rsidRPr="00797431">
              <w:rPr>
                <w:rFonts w:ascii="Arial Narrow" w:eastAsia="Times New Roman" w:hAnsi="Arial Narrow" w:cstheme="minorHAnsi"/>
                <w:bCs/>
                <w:color w:val="000000"/>
                <w:szCs w:val="22"/>
                <w:lang w:eastAsia="en-AU"/>
              </w:rPr>
              <w:t>147</w:t>
            </w:r>
          </w:p>
        </w:tc>
        <w:tc>
          <w:tcPr>
            <w:tcW w:w="1217" w:type="dxa"/>
            <w:tcBorders>
              <w:top w:val="single" w:sz="4" w:space="0" w:color="auto"/>
              <w:left w:val="nil"/>
              <w:bottom w:val="nil"/>
              <w:right w:val="nil"/>
            </w:tcBorders>
            <w:noWrap/>
            <w:vAlign w:val="bottom"/>
          </w:tcPr>
          <w:p w14:paraId="1AF05C5F" w14:textId="77777777" w:rsidR="00797431" w:rsidRPr="00797431" w:rsidRDefault="00797431" w:rsidP="00797431">
            <w:pPr>
              <w:spacing w:after="0" w:line="240" w:lineRule="auto"/>
              <w:jc w:val="center"/>
              <w:rPr>
                <w:rFonts w:ascii="Arial Narrow" w:eastAsia="Times New Roman" w:hAnsi="Arial Narrow" w:cstheme="minorHAnsi"/>
                <w:szCs w:val="22"/>
                <w:lang w:eastAsia="en-AU"/>
              </w:rPr>
            </w:pPr>
            <w:r w:rsidRPr="00797431">
              <w:rPr>
                <w:rFonts w:ascii="Arial Narrow" w:eastAsia="Times New Roman" w:hAnsi="Arial Narrow" w:cstheme="minorHAnsi"/>
                <w:szCs w:val="22"/>
                <w:lang w:eastAsia="en-AU"/>
              </w:rPr>
              <w:t>73.5</w:t>
            </w:r>
          </w:p>
        </w:tc>
      </w:tr>
      <w:tr w:rsidR="00797431" w:rsidRPr="00797431" w14:paraId="0570EF31" w14:textId="77777777" w:rsidTr="00797431">
        <w:trPr>
          <w:trHeight w:val="300"/>
        </w:trPr>
        <w:tc>
          <w:tcPr>
            <w:tcW w:w="4820" w:type="dxa"/>
            <w:tcBorders>
              <w:top w:val="nil"/>
              <w:left w:val="nil"/>
              <w:bottom w:val="nil"/>
              <w:right w:val="nil"/>
            </w:tcBorders>
            <w:noWrap/>
            <w:vAlign w:val="bottom"/>
          </w:tcPr>
          <w:p w14:paraId="350528F5" w14:textId="77777777" w:rsidR="00797431" w:rsidRPr="00797431" w:rsidRDefault="00797431" w:rsidP="00797431">
            <w:pPr>
              <w:spacing w:after="0" w:line="240" w:lineRule="auto"/>
              <w:jc w:val="left"/>
              <w:rPr>
                <w:rFonts w:ascii="Arial Narrow" w:eastAsia="Times New Roman" w:hAnsi="Arial Narrow" w:cstheme="minorHAnsi"/>
                <w:color w:val="000000"/>
                <w:szCs w:val="22"/>
                <w:lang w:eastAsia="en-AU"/>
              </w:rPr>
            </w:pPr>
            <w:r w:rsidRPr="00797431">
              <w:rPr>
                <w:rFonts w:ascii="Arial Narrow" w:eastAsia="Times New Roman" w:hAnsi="Arial Narrow" w:cstheme="minorHAnsi"/>
                <w:color w:val="000000"/>
                <w:szCs w:val="22"/>
                <w:lang w:eastAsia="en-AU"/>
              </w:rPr>
              <w:t>No</w:t>
            </w:r>
          </w:p>
        </w:tc>
        <w:tc>
          <w:tcPr>
            <w:tcW w:w="1216" w:type="dxa"/>
            <w:tcBorders>
              <w:top w:val="nil"/>
              <w:left w:val="nil"/>
              <w:bottom w:val="nil"/>
              <w:right w:val="nil"/>
            </w:tcBorders>
            <w:noWrap/>
            <w:vAlign w:val="bottom"/>
          </w:tcPr>
          <w:p w14:paraId="22011B18" w14:textId="77777777" w:rsidR="00797431" w:rsidRPr="00797431" w:rsidRDefault="00797431" w:rsidP="00797431">
            <w:pPr>
              <w:spacing w:after="0" w:line="240" w:lineRule="auto"/>
              <w:jc w:val="center"/>
              <w:rPr>
                <w:rFonts w:ascii="Arial Narrow" w:eastAsia="Times New Roman" w:hAnsi="Arial Narrow" w:cstheme="minorHAnsi"/>
                <w:color w:val="000000"/>
                <w:szCs w:val="22"/>
                <w:lang w:eastAsia="en-AU"/>
              </w:rPr>
            </w:pPr>
            <w:r w:rsidRPr="00797431">
              <w:rPr>
                <w:rFonts w:ascii="Arial Narrow" w:eastAsia="Times New Roman" w:hAnsi="Arial Narrow" w:cstheme="minorHAnsi"/>
                <w:color w:val="000000"/>
                <w:szCs w:val="22"/>
                <w:lang w:eastAsia="en-AU"/>
              </w:rPr>
              <w:t>49</w:t>
            </w:r>
          </w:p>
        </w:tc>
        <w:tc>
          <w:tcPr>
            <w:tcW w:w="1217" w:type="dxa"/>
            <w:tcBorders>
              <w:top w:val="nil"/>
              <w:left w:val="nil"/>
              <w:bottom w:val="nil"/>
              <w:right w:val="nil"/>
            </w:tcBorders>
            <w:noWrap/>
            <w:vAlign w:val="bottom"/>
          </w:tcPr>
          <w:p w14:paraId="1F792443" w14:textId="77777777" w:rsidR="00797431" w:rsidRPr="00797431" w:rsidRDefault="00797431" w:rsidP="00797431">
            <w:pPr>
              <w:spacing w:after="0" w:line="240" w:lineRule="auto"/>
              <w:jc w:val="center"/>
              <w:rPr>
                <w:rFonts w:ascii="Arial Narrow" w:eastAsia="Times New Roman" w:hAnsi="Arial Narrow" w:cstheme="minorHAnsi"/>
                <w:color w:val="000000"/>
                <w:szCs w:val="22"/>
                <w:lang w:eastAsia="en-AU"/>
              </w:rPr>
            </w:pPr>
            <w:r w:rsidRPr="00797431">
              <w:rPr>
                <w:rFonts w:ascii="Arial Narrow" w:eastAsia="Times New Roman" w:hAnsi="Arial Narrow" w:cstheme="minorHAnsi"/>
                <w:color w:val="000000"/>
                <w:szCs w:val="22"/>
                <w:lang w:eastAsia="en-AU"/>
              </w:rPr>
              <w:t>24.5</w:t>
            </w:r>
          </w:p>
        </w:tc>
      </w:tr>
      <w:tr w:rsidR="00797431" w:rsidRPr="00797431" w14:paraId="56C479F9" w14:textId="77777777" w:rsidTr="00797431">
        <w:trPr>
          <w:trHeight w:val="300"/>
        </w:trPr>
        <w:tc>
          <w:tcPr>
            <w:tcW w:w="4820" w:type="dxa"/>
            <w:tcBorders>
              <w:top w:val="nil"/>
              <w:left w:val="nil"/>
              <w:bottom w:val="nil"/>
              <w:right w:val="nil"/>
            </w:tcBorders>
            <w:noWrap/>
            <w:vAlign w:val="bottom"/>
          </w:tcPr>
          <w:p w14:paraId="5894DDE7" w14:textId="77777777" w:rsidR="00797431" w:rsidRPr="00797431" w:rsidRDefault="00797431" w:rsidP="00797431">
            <w:pPr>
              <w:spacing w:after="0" w:line="240" w:lineRule="auto"/>
              <w:jc w:val="left"/>
              <w:rPr>
                <w:rFonts w:ascii="Arial Narrow" w:eastAsia="Times New Roman" w:hAnsi="Arial Narrow" w:cstheme="minorHAnsi"/>
                <w:color w:val="000000"/>
                <w:szCs w:val="22"/>
                <w:lang w:eastAsia="en-AU"/>
              </w:rPr>
            </w:pPr>
            <w:r w:rsidRPr="00797431">
              <w:rPr>
                <w:rFonts w:ascii="Arial Narrow" w:eastAsia="Times New Roman" w:hAnsi="Arial Narrow" w:cstheme="minorHAnsi"/>
                <w:color w:val="000000"/>
                <w:szCs w:val="22"/>
                <w:lang w:eastAsia="en-AU"/>
              </w:rPr>
              <w:t>Don’t know/Can’t remember</w:t>
            </w:r>
          </w:p>
        </w:tc>
        <w:tc>
          <w:tcPr>
            <w:tcW w:w="1216" w:type="dxa"/>
            <w:tcBorders>
              <w:top w:val="nil"/>
              <w:left w:val="nil"/>
              <w:bottom w:val="nil"/>
              <w:right w:val="nil"/>
            </w:tcBorders>
            <w:noWrap/>
            <w:vAlign w:val="bottom"/>
          </w:tcPr>
          <w:p w14:paraId="6211BC1C" w14:textId="77777777" w:rsidR="00797431" w:rsidRPr="00797431" w:rsidRDefault="00797431" w:rsidP="00797431">
            <w:pPr>
              <w:spacing w:after="0" w:line="240" w:lineRule="auto"/>
              <w:jc w:val="center"/>
              <w:rPr>
                <w:rFonts w:ascii="Arial Narrow" w:eastAsia="Times New Roman" w:hAnsi="Arial Narrow" w:cstheme="minorHAnsi"/>
                <w:color w:val="000000"/>
                <w:szCs w:val="22"/>
                <w:lang w:eastAsia="en-AU"/>
              </w:rPr>
            </w:pPr>
            <w:r w:rsidRPr="00797431">
              <w:rPr>
                <w:rFonts w:ascii="Arial Narrow" w:eastAsia="Times New Roman" w:hAnsi="Arial Narrow" w:cstheme="minorHAnsi"/>
                <w:color w:val="000000"/>
                <w:szCs w:val="22"/>
                <w:lang w:eastAsia="en-AU"/>
              </w:rPr>
              <w:t>4</w:t>
            </w:r>
          </w:p>
        </w:tc>
        <w:tc>
          <w:tcPr>
            <w:tcW w:w="1217" w:type="dxa"/>
            <w:tcBorders>
              <w:top w:val="nil"/>
              <w:left w:val="nil"/>
              <w:bottom w:val="nil"/>
              <w:right w:val="nil"/>
            </w:tcBorders>
            <w:noWrap/>
            <w:vAlign w:val="bottom"/>
          </w:tcPr>
          <w:p w14:paraId="5D6A6C2A" w14:textId="77777777" w:rsidR="00797431" w:rsidRPr="00797431" w:rsidRDefault="00797431" w:rsidP="00797431">
            <w:pPr>
              <w:spacing w:after="0" w:line="240" w:lineRule="auto"/>
              <w:jc w:val="center"/>
              <w:rPr>
                <w:rFonts w:ascii="Arial Narrow" w:eastAsia="Times New Roman" w:hAnsi="Arial Narrow" w:cstheme="minorHAnsi"/>
                <w:color w:val="000000"/>
                <w:szCs w:val="22"/>
                <w:lang w:eastAsia="en-AU"/>
              </w:rPr>
            </w:pPr>
            <w:r w:rsidRPr="00797431">
              <w:rPr>
                <w:rFonts w:ascii="Arial Narrow" w:eastAsia="Times New Roman" w:hAnsi="Arial Narrow" w:cstheme="minorHAnsi"/>
                <w:color w:val="000000"/>
                <w:szCs w:val="22"/>
                <w:lang w:eastAsia="en-AU"/>
              </w:rPr>
              <w:t>2.0</w:t>
            </w:r>
          </w:p>
        </w:tc>
      </w:tr>
    </w:tbl>
    <w:p w14:paraId="4A8822D1"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2D180078" w14:textId="4D125DDD" w:rsidR="00240E91" w:rsidRDefault="00240E91" w:rsidP="00240E91">
      <w:pPr>
        <w:pStyle w:val="Heading3"/>
        <w:rPr>
          <w:rFonts w:eastAsiaTheme="minorEastAsia" w:cs="Arial"/>
          <w:szCs w:val="22"/>
          <w:lang w:eastAsia="zh-CN"/>
        </w:rPr>
      </w:pPr>
      <w:bookmarkStart w:id="156" w:name="_Toc209173695"/>
      <w:r w:rsidRPr="00F2049B">
        <w:rPr>
          <w:i/>
        </w:rPr>
        <w:t>2.</w:t>
      </w:r>
      <w:r>
        <w:rPr>
          <w:i/>
        </w:rPr>
        <w:t>4.2.3</w:t>
      </w:r>
      <w:r w:rsidRPr="00F2049B">
        <w:rPr>
          <w:i/>
        </w:rPr>
        <w:tab/>
      </w:r>
      <w:r>
        <w:rPr>
          <w:i/>
        </w:rPr>
        <w:t xml:space="preserve">Hazard Perception Test </w:t>
      </w:r>
      <w:r w:rsidR="00607B9C">
        <w:rPr>
          <w:i/>
        </w:rPr>
        <w:t>(HPT)</w:t>
      </w:r>
      <w:bookmarkEnd w:id="156"/>
    </w:p>
    <w:p w14:paraId="6E71AC68" w14:textId="26FC1C76" w:rsidR="00797431" w:rsidRPr="00797431" w:rsidRDefault="00797431" w:rsidP="009103E5">
      <w:pPr>
        <w:spacing w:after="200"/>
        <w:rPr>
          <w:rFonts w:eastAsiaTheme="minorEastAsia" w:cs="Arial"/>
          <w:szCs w:val="22"/>
          <w:lang w:eastAsia="zh-CN"/>
        </w:rPr>
      </w:pPr>
      <w:r w:rsidRPr="00797431">
        <w:rPr>
          <w:rFonts w:eastAsiaTheme="minorEastAsia" w:cs="Arial"/>
          <w:szCs w:val="22"/>
          <w:lang w:eastAsia="zh-CN"/>
        </w:rPr>
        <w:t xml:space="preserve">Provisional drivers were asked </w:t>
      </w:r>
      <w:r w:rsidR="009103E5">
        <w:rPr>
          <w:rFonts w:eastAsiaTheme="minorEastAsia" w:cs="Arial"/>
          <w:szCs w:val="22"/>
          <w:lang w:eastAsia="zh-CN"/>
        </w:rPr>
        <w:t xml:space="preserve">a series of </w:t>
      </w:r>
      <w:r w:rsidRPr="00797431">
        <w:rPr>
          <w:rFonts w:eastAsiaTheme="minorEastAsia" w:cs="Arial"/>
          <w:szCs w:val="22"/>
          <w:lang w:eastAsia="zh-CN"/>
        </w:rPr>
        <w:t xml:space="preserve">questions about their experience of the </w:t>
      </w:r>
      <w:r w:rsidR="009103E5">
        <w:rPr>
          <w:rFonts w:eastAsiaTheme="minorEastAsia" w:cs="Arial"/>
          <w:szCs w:val="22"/>
          <w:lang w:eastAsia="zh-CN"/>
        </w:rPr>
        <w:t>HPT</w:t>
      </w:r>
      <w:r w:rsidRPr="00797431">
        <w:rPr>
          <w:rFonts w:eastAsiaTheme="minorEastAsia" w:cs="Arial"/>
          <w:szCs w:val="22"/>
          <w:lang w:eastAsia="zh-CN"/>
        </w:rPr>
        <w:t xml:space="preserve">. First, drivers were asked to indicate how easy they found it to access the </w:t>
      </w:r>
      <w:r w:rsidR="009103E5">
        <w:rPr>
          <w:rFonts w:eastAsiaTheme="minorEastAsia" w:cs="Arial"/>
          <w:szCs w:val="22"/>
          <w:lang w:eastAsia="zh-CN"/>
        </w:rPr>
        <w:t>HPT</w:t>
      </w:r>
      <w:r w:rsidRPr="00797431">
        <w:rPr>
          <w:rFonts w:eastAsiaTheme="minorEastAsia" w:cs="Arial"/>
          <w:szCs w:val="22"/>
          <w:lang w:eastAsia="zh-CN"/>
        </w:rPr>
        <w:t xml:space="preserve">.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_Ref208610585 \h </w:instrText>
      </w:r>
      <w:r w:rsidR="009103E5">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41</w:t>
      </w:r>
      <w:r w:rsidRPr="00797431">
        <w:rPr>
          <w:rFonts w:eastAsiaTheme="minorEastAsia" w:cs="Arial"/>
          <w:szCs w:val="22"/>
          <w:lang w:eastAsia="zh-CN"/>
        </w:rPr>
        <w:fldChar w:fldCharType="end"/>
      </w:r>
      <w:r w:rsidRPr="00797431">
        <w:rPr>
          <w:rFonts w:eastAsiaTheme="minorEastAsia" w:cs="Arial"/>
          <w:szCs w:val="22"/>
          <w:lang w:eastAsia="zh-CN"/>
        </w:rPr>
        <w:t xml:space="preserve">, almost three quarters (n=167, 73.9%) of provisional drivers reported they found it ‘easy/very easy’ to access the </w:t>
      </w:r>
      <w:r w:rsidR="009103E5">
        <w:rPr>
          <w:rFonts w:eastAsiaTheme="minorEastAsia" w:cs="Arial"/>
          <w:szCs w:val="22"/>
          <w:lang w:eastAsia="zh-CN"/>
        </w:rPr>
        <w:t>HPT</w:t>
      </w:r>
      <w:r w:rsidRPr="00797431">
        <w:rPr>
          <w:rFonts w:eastAsiaTheme="minorEastAsia" w:cs="Arial"/>
          <w:szCs w:val="22"/>
          <w:lang w:eastAsia="zh-CN"/>
        </w:rPr>
        <w:t xml:space="preserve">. </w:t>
      </w:r>
    </w:p>
    <w:p w14:paraId="19EFF19E" w14:textId="6CB2DB3D" w:rsidR="00797431" w:rsidRPr="00797431" w:rsidRDefault="00797431" w:rsidP="00797431">
      <w:pPr>
        <w:keepNext/>
        <w:spacing w:after="200" w:line="240" w:lineRule="auto"/>
        <w:jc w:val="left"/>
        <w:rPr>
          <w:rFonts w:eastAsiaTheme="minorEastAsia" w:cs="Arial"/>
          <w:b/>
          <w:bCs/>
          <w:sz w:val="20"/>
          <w:lang w:eastAsia="zh-CN"/>
        </w:rPr>
      </w:pPr>
      <w:bookmarkStart w:id="157" w:name="_Ref208610585"/>
      <w:bookmarkStart w:id="158" w:name="_Toc208858362"/>
      <w:bookmarkStart w:id="159" w:name="_Toc209173316"/>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41</w:t>
      </w:r>
      <w:r w:rsidR="007B6282">
        <w:rPr>
          <w:rFonts w:eastAsiaTheme="minorEastAsia" w:cs="Arial"/>
          <w:b/>
          <w:bCs/>
          <w:sz w:val="20"/>
          <w:lang w:eastAsia="zh-CN"/>
        </w:rPr>
        <w:fldChar w:fldCharType="end"/>
      </w:r>
      <w:bookmarkEnd w:id="157"/>
      <w:r w:rsidRPr="00797431">
        <w:rPr>
          <w:rFonts w:eastAsiaTheme="minorEastAsia" w:cs="Arial"/>
          <w:b/>
          <w:bCs/>
          <w:sz w:val="20"/>
          <w:lang w:eastAsia="zh-CN"/>
        </w:rPr>
        <w:t xml:space="preserve"> Ease in accessing the </w:t>
      </w:r>
      <w:bookmarkEnd w:id="158"/>
      <w:r w:rsidR="009103E5">
        <w:rPr>
          <w:rFonts w:eastAsiaTheme="minorEastAsia" w:cs="Arial"/>
          <w:b/>
          <w:bCs/>
          <w:sz w:val="20"/>
          <w:lang w:eastAsia="zh-CN"/>
        </w:rPr>
        <w:t>HPT</w:t>
      </w:r>
      <w:bookmarkEnd w:id="159"/>
    </w:p>
    <w:tbl>
      <w:tblPr>
        <w:tblW w:w="6663" w:type="dxa"/>
        <w:tblLayout w:type="fixed"/>
        <w:tblLook w:val="04A0" w:firstRow="1" w:lastRow="0" w:firstColumn="1" w:lastColumn="0" w:noHBand="0" w:noVBand="1"/>
      </w:tblPr>
      <w:tblGrid>
        <w:gridCol w:w="4395"/>
        <w:gridCol w:w="1134"/>
        <w:gridCol w:w="1134"/>
      </w:tblGrid>
      <w:tr w:rsidR="00797431" w:rsidRPr="00797431" w14:paraId="15F0423B" w14:textId="77777777" w:rsidTr="00797431">
        <w:trPr>
          <w:trHeight w:val="300"/>
        </w:trPr>
        <w:tc>
          <w:tcPr>
            <w:tcW w:w="4395" w:type="dxa"/>
            <w:tcBorders>
              <w:top w:val="single" w:sz="4" w:space="0" w:color="auto"/>
              <w:left w:val="nil"/>
              <w:bottom w:val="single" w:sz="4" w:space="0" w:color="auto"/>
              <w:right w:val="nil"/>
            </w:tcBorders>
            <w:noWrap/>
            <w:vAlign w:val="bottom"/>
            <w:hideMark/>
          </w:tcPr>
          <w:p w14:paraId="2514FA2A" w14:textId="77777777" w:rsidR="00797431" w:rsidRPr="00797431" w:rsidRDefault="00797431" w:rsidP="00797431">
            <w:pPr>
              <w:spacing w:after="0" w:line="240" w:lineRule="auto"/>
              <w:jc w:val="left"/>
              <w:rPr>
                <w:rFonts w:eastAsia="Times New Roman" w:cs="Arial"/>
                <w:b/>
                <w:szCs w:val="22"/>
                <w:lang w:eastAsia="en-AU"/>
              </w:rPr>
            </w:pPr>
          </w:p>
        </w:tc>
        <w:tc>
          <w:tcPr>
            <w:tcW w:w="1134" w:type="dxa"/>
            <w:tcBorders>
              <w:top w:val="single" w:sz="4" w:space="0" w:color="auto"/>
              <w:left w:val="nil"/>
              <w:bottom w:val="single" w:sz="4" w:space="0" w:color="auto"/>
              <w:right w:val="nil"/>
            </w:tcBorders>
            <w:noWrap/>
            <w:vAlign w:val="center"/>
            <w:hideMark/>
          </w:tcPr>
          <w:p w14:paraId="30CDE6D7"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1134" w:type="dxa"/>
            <w:tcBorders>
              <w:top w:val="single" w:sz="4" w:space="0" w:color="auto"/>
              <w:left w:val="nil"/>
              <w:bottom w:val="single" w:sz="4" w:space="0" w:color="auto"/>
              <w:right w:val="nil"/>
            </w:tcBorders>
            <w:noWrap/>
            <w:vAlign w:val="center"/>
            <w:hideMark/>
          </w:tcPr>
          <w:p w14:paraId="661D87D1"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401A982C" w14:textId="77777777" w:rsidTr="00797431">
        <w:trPr>
          <w:trHeight w:val="300"/>
        </w:trPr>
        <w:tc>
          <w:tcPr>
            <w:tcW w:w="4395" w:type="dxa"/>
            <w:tcBorders>
              <w:top w:val="single" w:sz="4" w:space="0" w:color="auto"/>
              <w:left w:val="nil"/>
              <w:bottom w:val="nil"/>
              <w:right w:val="nil"/>
            </w:tcBorders>
            <w:noWrap/>
            <w:vAlign w:val="bottom"/>
          </w:tcPr>
          <w:p w14:paraId="3D299B17"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Easy/Very Easy</w:t>
            </w:r>
          </w:p>
        </w:tc>
        <w:tc>
          <w:tcPr>
            <w:tcW w:w="1134" w:type="dxa"/>
            <w:tcBorders>
              <w:top w:val="single" w:sz="4" w:space="0" w:color="auto"/>
              <w:left w:val="nil"/>
              <w:bottom w:val="nil"/>
              <w:right w:val="nil"/>
            </w:tcBorders>
            <w:noWrap/>
            <w:vAlign w:val="bottom"/>
          </w:tcPr>
          <w:p w14:paraId="002F8A0A"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167</w:t>
            </w:r>
          </w:p>
        </w:tc>
        <w:tc>
          <w:tcPr>
            <w:tcW w:w="1134" w:type="dxa"/>
            <w:tcBorders>
              <w:top w:val="single" w:sz="4" w:space="0" w:color="auto"/>
              <w:left w:val="nil"/>
              <w:bottom w:val="nil"/>
              <w:right w:val="nil"/>
            </w:tcBorders>
            <w:noWrap/>
            <w:vAlign w:val="bottom"/>
          </w:tcPr>
          <w:p w14:paraId="3ACF5C74"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73.9</w:t>
            </w:r>
          </w:p>
        </w:tc>
      </w:tr>
      <w:tr w:rsidR="00797431" w:rsidRPr="00797431" w14:paraId="373813B1" w14:textId="77777777" w:rsidTr="00797431">
        <w:trPr>
          <w:trHeight w:val="300"/>
        </w:trPr>
        <w:tc>
          <w:tcPr>
            <w:tcW w:w="4395" w:type="dxa"/>
            <w:tcBorders>
              <w:top w:val="nil"/>
              <w:left w:val="nil"/>
              <w:bottom w:val="nil"/>
              <w:right w:val="nil"/>
            </w:tcBorders>
            <w:noWrap/>
            <w:vAlign w:val="bottom"/>
          </w:tcPr>
          <w:p w14:paraId="574CA387"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Neither easy nor difficult</w:t>
            </w:r>
          </w:p>
        </w:tc>
        <w:tc>
          <w:tcPr>
            <w:tcW w:w="1134" w:type="dxa"/>
            <w:tcBorders>
              <w:top w:val="nil"/>
              <w:left w:val="nil"/>
              <w:bottom w:val="nil"/>
              <w:right w:val="nil"/>
            </w:tcBorders>
            <w:noWrap/>
            <w:vAlign w:val="bottom"/>
          </w:tcPr>
          <w:p w14:paraId="322A603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49</w:t>
            </w:r>
          </w:p>
        </w:tc>
        <w:tc>
          <w:tcPr>
            <w:tcW w:w="1134" w:type="dxa"/>
            <w:tcBorders>
              <w:top w:val="nil"/>
              <w:left w:val="nil"/>
              <w:bottom w:val="nil"/>
              <w:right w:val="nil"/>
            </w:tcBorders>
            <w:noWrap/>
            <w:vAlign w:val="bottom"/>
          </w:tcPr>
          <w:p w14:paraId="1EB8EBB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21.7</w:t>
            </w:r>
          </w:p>
        </w:tc>
      </w:tr>
      <w:tr w:rsidR="00797431" w:rsidRPr="00797431" w14:paraId="3F033AEA" w14:textId="77777777" w:rsidTr="00797431">
        <w:trPr>
          <w:trHeight w:val="300"/>
        </w:trPr>
        <w:tc>
          <w:tcPr>
            <w:tcW w:w="4395" w:type="dxa"/>
            <w:tcBorders>
              <w:top w:val="nil"/>
              <w:left w:val="nil"/>
              <w:bottom w:val="nil"/>
              <w:right w:val="nil"/>
            </w:tcBorders>
            <w:noWrap/>
            <w:vAlign w:val="bottom"/>
          </w:tcPr>
          <w:p w14:paraId="7D582DF6"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Difficult/Very Difficult</w:t>
            </w:r>
          </w:p>
        </w:tc>
        <w:tc>
          <w:tcPr>
            <w:tcW w:w="1134" w:type="dxa"/>
            <w:tcBorders>
              <w:top w:val="nil"/>
              <w:left w:val="nil"/>
              <w:bottom w:val="nil"/>
              <w:right w:val="nil"/>
            </w:tcBorders>
            <w:noWrap/>
            <w:vAlign w:val="bottom"/>
          </w:tcPr>
          <w:p w14:paraId="3AE82D3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10</w:t>
            </w:r>
          </w:p>
        </w:tc>
        <w:tc>
          <w:tcPr>
            <w:tcW w:w="1134" w:type="dxa"/>
            <w:tcBorders>
              <w:top w:val="nil"/>
              <w:left w:val="nil"/>
              <w:bottom w:val="nil"/>
              <w:right w:val="nil"/>
            </w:tcBorders>
            <w:noWrap/>
            <w:vAlign w:val="bottom"/>
          </w:tcPr>
          <w:p w14:paraId="781B010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4.4</w:t>
            </w:r>
          </w:p>
        </w:tc>
      </w:tr>
    </w:tbl>
    <w:p w14:paraId="79F80709"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3250F040" w14:textId="19AF27BC" w:rsidR="00607B9C" w:rsidRDefault="00797431" w:rsidP="009103E5">
      <w:pPr>
        <w:spacing w:after="200"/>
        <w:rPr>
          <w:rFonts w:eastAsiaTheme="minorEastAsia" w:cs="Arial"/>
          <w:szCs w:val="22"/>
          <w:lang w:eastAsia="zh-CN"/>
        </w:rPr>
      </w:pPr>
      <w:r w:rsidRPr="00797431">
        <w:rPr>
          <w:rFonts w:eastAsiaTheme="minorEastAsia" w:cs="Arial"/>
          <w:szCs w:val="22"/>
          <w:lang w:eastAsia="zh-CN"/>
        </w:rPr>
        <w:t xml:space="preserve">Drivers were also asked to indicate if they experienced any technical difficulties at any stage when they were completing the </w:t>
      </w:r>
      <w:r w:rsidR="009103E5">
        <w:rPr>
          <w:rFonts w:eastAsiaTheme="minorEastAsia" w:cs="Arial"/>
          <w:szCs w:val="22"/>
          <w:lang w:eastAsia="zh-CN"/>
        </w:rPr>
        <w:t>HPT</w:t>
      </w:r>
      <w:r w:rsidRPr="00797431">
        <w:rPr>
          <w:rFonts w:eastAsiaTheme="minorEastAsia" w:cs="Arial"/>
          <w:szCs w:val="22"/>
          <w:lang w:eastAsia="zh-CN"/>
        </w:rPr>
        <w:t xml:space="preserve">.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_Ref208610737 \h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42</w:t>
      </w:r>
      <w:r w:rsidRPr="00797431">
        <w:rPr>
          <w:rFonts w:eastAsiaTheme="minorEastAsia" w:cs="Arial"/>
          <w:szCs w:val="22"/>
          <w:lang w:eastAsia="zh-CN"/>
        </w:rPr>
        <w:fldChar w:fldCharType="end"/>
      </w:r>
      <w:r w:rsidRPr="00797431">
        <w:rPr>
          <w:rFonts w:eastAsiaTheme="minorEastAsia" w:cs="Arial"/>
          <w:szCs w:val="22"/>
          <w:lang w:eastAsia="zh-CN"/>
        </w:rPr>
        <w:t xml:space="preserve">, almost three (n=169, 73.5%) quarters of drivers reported no technical difficulties at any stage during the </w:t>
      </w:r>
      <w:r w:rsidR="009103E5">
        <w:rPr>
          <w:rFonts w:eastAsiaTheme="minorEastAsia" w:cs="Arial"/>
          <w:szCs w:val="22"/>
          <w:lang w:eastAsia="zh-CN"/>
        </w:rPr>
        <w:t>HPT</w:t>
      </w:r>
      <w:r w:rsidRPr="00797431">
        <w:rPr>
          <w:rFonts w:eastAsiaTheme="minorEastAsia" w:cs="Arial"/>
          <w:szCs w:val="22"/>
          <w:lang w:eastAsia="zh-CN"/>
        </w:rPr>
        <w:t xml:space="preserve"> process.</w:t>
      </w:r>
    </w:p>
    <w:p w14:paraId="175B3C51" w14:textId="77777777" w:rsidR="00607B9C" w:rsidRDefault="00607B9C" w:rsidP="009103E5">
      <w:pPr>
        <w:spacing w:after="200"/>
        <w:rPr>
          <w:rFonts w:eastAsiaTheme="minorEastAsia" w:cs="Arial"/>
          <w:szCs w:val="22"/>
          <w:lang w:eastAsia="zh-CN"/>
        </w:rPr>
      </w:pPr>
    </w:p>
    <w:p w14:paraId="27858989" w14:textId="7D7DB7AB" w:rsidR="00797431" w:rsidRPr="00797431" w:rsidRDefault="00797431" w:rsidP="002936E9">
      <w:pPr>
        <w:spacing w:after="200"/>
        <w:rPr>
          <w:rFonts w:eastAsiaTheme="minorEastAsia" w:cs="Arial"/>
          <w:b/>
          <w:bCs/>
          <w:sz w:val="20"/>
          <w:lang w:eastAsia="zh-CN"/>
        </w:rPr>
      </w:pPr>
      <w:bookmarkStart w:id="160" w:name="_Ref208610737"/>
      <w:bookmarkStart w:id="161" w:name="_Toc208858363"/>
      <w:bookmarkStart w:id="162" w:name="_Toc209173317"/>
      <w:r w:rsidRPr="00797431">
        <w:rPr>
          <w:rFonts w:eastAsiaTheme="minorEastAsia" w:cs="Arial"/>
          <w:b/>
          <w:bCs/>
          <w:sz w:val="20"/>
          <w:lang w:eastAsia="zh-CN"/>
        </w:rPr>
        <w:lastRenderedPageBreak/>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42</w:t>
      </w:r>
      <w:r w:rsidR="007B6282">
        <w:rPr>
          <w:rFonts w:eastAsiaTheme="minorEastAsia" w:cs="Arial"/>
          <w:b/>
          <w:bCs/>
          <w:sz w:val="20"/>
          <w:lang w:eastAsia="zh-CN"/>
        </w:rPr>
        <w:fldChar w:fldCharType="end"/>
      </w:r>
      <w:bookmarkEnd w:id="160"/>
      <w:r w:rsidRPr="00797431">
        <w:rPr>
          <w:rFonts w:eastAsiaTheme="minorEastAsia" w:cs="Arial"/>
          <w:b/>
          <w:bCs/>
          <w:sz w:val="20"/>
          <w:lang w:eastAsia="zh-CN"/>
        </w:rPr>
        <w:t xml:space="preserve"> Experience of technical difficulties when completing the </w:t>
      </w:r>
      <w:bookmarkEnd w:id="161"/>
      <w:r w:rsidR="009103E5">
        <w:rPr>
          <w:rFonts w:eastAsiaTheme="minorEastAsia" w:cs="Arial"/>
          <w:b/>
          <w:bCs/>
          <w:sz w:val="20"/>
          <w:lang w:eastAsia="zh-CN"/>
        </w:rPr>
        <w:t>HPT</w:t>
      </w:r>
      <w:bookmarkEnd w:id="162"/>
    </w:p>
    <w:tbl>
      <w:tblPr>
        <w:tblW w:w="6663" w:type="dxa"/>
        <w:tblLayout w:type="fixed"/>
        <w:tblLook w:val="04A0" w:firstRow="1" w:lastRow="0" w:firstColumn="1" w:lastColumn="0" w:noHBand="0" w:noVBand="1"/>
      </w:tblPr>
      <w:tblGrid>
        <w:gridCol w:w="4395"/>
        <w:gridCol w:w="1134"/>
        <w:gridCol w:w="1134"/>
      </w:tblGrid>
      <w:tr w:rsidR="00797431" w:rsidRPr="00797431" w14:paraId="4B7FCD2E" w14:textId="77777777" w:rsidTr="00797431">
        <w:trPr>
          <w:trHeight w:val="300"/>
        </w:trPr>
        <w:tc>
          <w:tcPr>
            <w:tcW w:w="4395" w:type="dxa"/>
            <w:tcBorders>
              <w:top w:val="single" w:sz="4" w:space="0" w:color="auto"/>
              <w:left w:val="nil"/>
              <w:bottom w:val="single" w:sz="4" w:space="0" w:color="auto"/>
              <w:right w:val="nil"/>
            </w:tcBorders>
            <w:noWrap/>
            <w:vAlign w:val="bottom"/>
            <w:hideMark/>
          </w:tcPr>
          <w:p w14:paraId="48FA0F28" w14:textId="77777777" w:rsidR="00797431" w:rsidRPr="00797431" w:rsidRDefault="00797431" w:rsidP="00797431">
            <w:pPr>
              <w:spacing w:after="0" w:line="240" w:lineRule="auto"/>
              <w:jc w:val="left"/>
              <w:rPr>
                <w:rFonts w:eastAsia="Times New Roman" w:cs="Arial"/>
                <w:b/>
                <w:szCs w:val="22"/>
                <w:lang w:eastAsia="en-AU"/>
              </w:rPr>
            </w:pPr>
          </w:p>
        </w:tc>
        <w:tc>
          <w:tcPr>
            <w:tcW w:w="1134" w:type="dxa"/>
            <w:tcBorders>
              <w:top w:val="single" w:sz="4" w:space="0" w:color="auto"/>
              <w:left w:val="nil"/>
              <w:bottom w:val="single" w:sz="4" w:space="0" w:color="auto"/>
              <w:right w:val="nil"/>
            </w:tcBorders>
            <w:noWrap/>
            <w:vAlign w:val="center"/>
            <w:hideMark/>
          </w:tcPr>
          <w:p w14:paraId="3C2448D3"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1134" w:type="dxa"/>
            <w:tcBorders>
              <w:top w:val="single" w:sz="4" w:space="0" w:color="auto"/>
              <w:left w:val="nil"/>
              <w:bottom w:val="single" w:sz="4" w:space="0" w:color="auto"/>
              <w:right w:val="nil"/>
            </w:tcBorders>
            <w:noWrap/>
            <w:vAlign w:val="center"/>
            <w:hideMark/>
          </w:tcPr>
          <w:p w14:paraId="570A9194"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0C351AD0" w14:textId="77777777" w:rsidTr="00797431">
        <w:trPr>
          <w:trHeight w:val="300"/>
        </w:trPr>
        <w:tc>
          <w:tcPr>
            <w:tcW w:w="4395" w:type="dxa"/>
            <w:tcBorders>
              <w:top w:val="single" w:sz="4" w:space="0" w:color="auto"/>
              <w:left w:val="nil"/>
              <w:bottom w:val="nil"/>
              <w:right w:val="nil"/>
            </w:tcBorders>
            <w:noWrap/>
            <w:vAlign w:val="bottom"/>
          </w:tcPr>
          <w:p w14:paraId="00EF4591"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Yes</w:t>
            </w:r>
          </w:p>
        </w:tc>
        <w:tc>
          <w:tcPr>
            <w:tcW w:w="1134" w:type="dxa"/>
            <w:tcBorders>
              <w:top w:val="single" w:sz="4" w:space="0" w:color="auto"/>
              <w:left w:val="nil"/>
              <w:bottom w:val="nil"/>
              <w:right w:val="nil"/>
            </w:tcBorders>
            <w:noWrap/>
            <w:vAlign w:val="bottom"/>
          </w:tcPr>
          <w:p w14:paraId="764C75B5"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37</w:t>
            </w:r>
          </w:p>
        </w:tc>
        <w:tc>
          <w:tcPr>
            <w:tcW w:w="1134" w:type="dxa"/>
            <w:tcBorders>
              <w:top w:val="single" w:sz="4" w:space="0" w:color="auto"/>
              <w:left w:val="nil"/>
              <w:bottom w:val="nil"/>
              <w:right w:val="nil"/>
            </w:tcBorders>
            <w:noWrap/>
            <w:vAlign w:val="bottom"/>
          </w:tcPr>
          <w:p w14:paraId="6E4C9D22"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16.1</w:t>
            </w:r>
          </w:p>
        </w:tc>
      </w:tr>
      <w:tr w:rsidR="00797431" w:rsidRPr="00797431" w14:paraId="6FB56E9E" w14:textId="77777777" w:rsidTr="00797431">
        <w:trPr>
          <w:trHeight w:val="300"/>
        </w:trPr>
        <w:tc>
          <w:tcPr>
            <w:tcW w:w="4395" w:type="dxa"/>
            <w:tcBorders>
              <w:top w:val="nil"/>
              <w:left w:val="nil"/>
              <w:bottom w:val="nil"/>
              <w:right w:val="nil"/>
            </w:tcBorders>
            <w:noWrap/>
            <w:vAlign w:val="bottom"/>
          </w:tcPr>
          <w:p w14:paraId="6C5261F8"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1134" w:type="dxa"/>
            <w:tcBorders>
              <w:top w:val="nil"/>
              <w:left w:val="nil"/>
              <w:bottom w:val="nil"/>
              <w:right w:val="nil"/>
            </w:tcBorders>
            <w:noWrap/>
            <w:vAlign w:val="bottom"/>
          </w:tcPr>
          <w:p w14:paraId="2F85611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169</w:t>
            </w:r>
          </w:p>
        </w:tc>
        <w:tc>
          <w:tcPr>
            <w:tcW w:w="1134" w:type="dxa"/>
            <w:tcBorders>
              <w:top w:val="nil"/>
              <w:left w:val="nil"/>
              <w:bottom w:val="nil"/>
              <w:right w:val="nil"/>
            </w:tcBorders>
            <w:noWrap/>
            <w:vAlign w:val="bottom"/>
          </w:tcPr>
          <w:p w14:paraId="2AEA0B0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73.5</w:t>
            </w:r>
          </w:p>
        </w:tc>
      </w:tr>
      <w:tr w:rsidR="00797431" w:rsidRPr="00797431" w14:paraId="74CFFBBC" w14:textId="77777777" w:rsidTr="00797431">
        <w:trPr>
          <w:trHeight w:val="300"/>
        </w:trPr>
        <w:tc>
          <w:tcPr>
            <w:tcW w:w="4395" w:type="dxa"/>
            <w:tcBorders>
              <w:top w:val="nil"/>
              <w:left w:val="nil"/>
              <w:bottom w:val="nil"/>
              <w:right w:val="nil"/>
            </w:tcBorders>
            <w:noWrap/>
            <w:vAlign w:val="bottom"/>
          </w:tcPr>
          <w:p w14:paraId="1E619F42"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Don’t know/Can’t remember</w:t>
            </w:r>
          </w:p>
        </w:tc>
        <w:tc>
          <w:tcPr>
            <w:tcW w:w="1134" w:type="dxa"/>
            <w:tcBorders>
              <w:top w:val="nil"/>
              <w:left w:val="nil"/>
              <w:bottom w:val="nil"/>
              <w:right w:val="nil"/>
            </w:tcBorders>
            <w:noWrap/>
            <w:vAlign w:val="bottom"/>
          </w:tcPr>
          <w:p w14:paraId="2227643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24</w:t>
            </w:r>
          </w:p>
        </w:tc>
        <w:tc>
          <w:tcPr>
            <w:tcW w:w="1134" w:type="dxa"/>
            <w:tcBorders>
              <w:top w:val="nil"/>
              <w:left w:val="nil"/>
              <w:bottom w:val="nil"/>
              <w:right w:val="nil"/>
            </w:tcBorders>
            <w:noWrap/>
            <w:vAlign w:val="bottom"/>
          </w:tcPr>
          <w:p w14:paraId="5C3B950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10.4</w:t>
            </w:r>
          </w:p>
        </w:tc>
      </w:tr>
    </w:tbl>
    <w:p w14:paraId="69F95A39"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1E073186" w14:textId="21E34C43" w:rsidR="00797431" w:rsidRPr="00797431" w:rsidRDefault="00797431" w:rsidP="009103E5">
      <w:pPr>
        <w:spacing w:after="200"/>
        <w:rPr>
          <w:rFonts w:ascii="Arial Narrow" w:eastAsiaTheme="minorEastAsia" w:hAnsi="Arial Narrow" w:cstheme="minorBidi"/>
          <w:szCs w:val="22"/>
          <w:lang w:eastAsia="zh-CN"/>
        </w:rPr>
      </w:pPr>
      <w:r w:rsidRPr="00797431">
        <w:rPr>
          <w:rFonts w:eastAsiaTheme="minorEastAsia" w:cs="Arial"/>
          <w:szCs w:val="22"/>
          <w:lang w:eastAsia="zh-CN"/>
        </w:rPr>
        <w:t xml:space="preserve">Provisional drivers were also asked to indicate how easy they found the </w:t>
      </w:r>
      <w:r w:rsidR="00240E91">
        <w:rPr>
          <w:rFonts w:eastAsiaTheme="minorEastAsia" w:cs="Arial"/>
          <w:szCs w:val="22"/>
          <w:lang w:eastAsia="zh-CN"/>
        </w:rPr>
        <w:t>HPT</w:t>
      </w:r>
      <w:r w:rsidRPr="00797431">
        <w:rPr>
          <w:rFonts w:eastAsiaTheme="minorEastAsia" w:cs="Arial"/>
          <w:szCs w:val="22"/>
          <w:lang w:eastAsia="zh-CN"/>
        </w:rPr>
        <w:t xml:space="preserve">.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_Ref208610906 \h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43</w:t>
      </w:r>
      <w:r w:rsidRPr="00797431">
        <w:rPr>
          <w:rFonts w:eastAsiaTheme="minorEastAsia" w:cs="Arial"/>
          <w:szCs w:val="22"/>
          <w:lang w:eastAsia="zh-CN"/>
        </w:rPr>
        <w:fldChar w:fldCharType="end"/>
      </w:r>
      <w:r w:rsidRPr="00797431">
        <w:rPr>
          <w:rFonts w:eastAsiaTheme="minorEastAsia" w:cs="Arial"/>
          <w:szCs w:val="22"/>
          <w:lang w:eastAsia="zh-CN"/>
        </w:rPr>
        <w:t xml:space="preserve">, most reported finding the test ‘easy/very easy’ (n=151, 67.4%), whilst just 7 per cent (n=17, 7.1%) reported finding the </w:t>
      </w:r>
      <w:r w:rsidR="00240E91">
        <w:rPr>
          <w:rFonts w:eastAsiaTheme="minorEastAsia" w:cs="Arial"/>
          <w:szCs w:val="22"/>
          <w:lang w:eastAsia="zh-CN"/>
        </w:rPr>
        <w:t>HPT</w:t>
      </w:r>
      <w:r w:rsidRPr="00797431">
        <w:rPr>
          <w:rFonts w:eastAsiaTheme="minorEastAsia" w:cs="Arial"/>
          <w:szCs w:val="22"/>
          <w:lang w:eastAsia="zh-CN"/>
        </w:rPr>
        <w:t xml:space="preserve"> ‘difficult/very difficult’. </w:t>
      </w:r>
    </w:p>
    <w:p w14:paraId="15039BFA" w14:textId="4A6BBE9F" w:rsidR="00797431" w:rsidRPr="00797431" w:rsidRDefault="00797431" w:rsidP="00797431">
      <w:pPr>
        <w:keepNext/>
        <w:spacing w:after="200" w:line="240" w:lineRule="auto"/>
        <w:jc w:val="left"/>
        <w:rPr>
          <w:rFonts w:eastAsiaTheme="minorEastAsia" w:cs="Arial"/>
          <w:b/>
          <w:bCs/>
          <w:sz w:val="20"/>
          <w:lang w:eastAsia="zh-CN"/>
        </w:rPr>
      </w:pPr>
      <w:bookmarkStart w:id="163" w:name="_Ref208610906"/>
      <w:bookmarkStart w:id="164" w:name="_Toc208858364"/>
      <w:bookmarkStart w:id="165" w:name="_Toc209173318"/>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43</w:t>
      </w:r>
      <w:r w:rsidR="007B6282">
        <w:rPr>
          <w:rFonts w:eastAsiaTheme="minorEastAsia" w:cs="Arial"/>
          <w:b/>
          <w:bCs/>
          <w:sz w:val="20"/>
          <w:lang w:eastAsia="zh-CN"/>
        </w:rPr>
        <w:fldChar w:fldCharType="end"/>
      </w:r>
      <w:bookmarkEnd w:id="163"/>
      <w:r w:rsidRPr="00797431">
        <w:rPr>
          <w:rFonts w:eastAsiaTheme="minorEastAsia" w:cs="Arial"/>
          <w:b/>
          <w:bCs/>
          <w:sz w:val="20"/>
          <w:lang w:eastAsia="zh-CN"/>
        </w:rPr>
        <w:t xml:space="preserve"> Ease/Difficulty of the </w:t>
      </w:r>
      <w:bookmarkEnd w:id="164"/>
      <w:r w:rsidR="009103E5">
        <w:rPr>
          <w:rFonts w:eastAsiaTheme="minorEastAsia" w:cs="Arial"/>
          <w:b/>
          <w:bCs/>
          <w:sz w:val="20"/>
          <w:lang w:eastAsia="zh-CN"/>
        </w:rPr>
        <w:t>HPT</w:t>
      </w:r>
      <w:bookmarkEnd w:id="165"/>
    </w:p>
    <w:tbl>
      <w:tblPr>
        <w:tblW w:w="6663" w:type="dxa"/>
        <w:tblLayout w:type="fixed"/>
        <w:tblLook w:val="04A0" w:firstRow="1" w:lastRow="0" w:firstColumn="1" w:lastColumn="0" w:noHBand="0" w:noVBand="1"/>
      </w:tblPr>
      <w:tblGrid>
        <w:gridCol w:w="4395"/>
        <w:gridCol w:w="1134"/>
        <w:gridCol w:w="1134"/>
      </w:tblGrid>
      <w:tr w:rsidR="00797431" w:rsidRPr="00797431" w14:paraId="0D70BAF0" w14:textId="77777777" w:rsidTr="00797431">
        <w:trPr>
          <w:trHeight w:val="300"/>
        </w:trPr>
        <w:tc>
          <w:tcPr>
            <w:tcW w:w="4395" w:type="dxa"/>
            <w:tcBorders>
              <w:top w:val="single" w:sz="4" w:space="0" w:color="auto"/>
              <w:left w:val="nil"/>
              <w:bottom w:val="single" w:sz="4" w:space="0" w:color="auto"/>
              <w:right w:val="nil"/>
            </w:tcBorders>
            <w:noWrap/>
            <w:vAlign w:val="bottom"/>
            <w:hideMark/>
          </w:tcPr>
          <w:p w14:paraId="4683856F" w14:textId="77777777" w:rsidR="00797431" w:rsidRPr="00797431" w:rsidRDefault="00797431" w:rsidP="00797431">
            <w:pPr>
              <w:spacing w:after="0" w:line="240" w:lineRule="auto"/>
              <w:jc w:val="left"/>
              <w:rPr>
                <w:rFonts w:eastAsia="Times New Roman" w:cs="Arial"/>
                <w:b/>
                <w:szCs w:val="22"/>
                <w:lang w:eastAsia="en-AU"/>
              </w:rPr>
            </w:pPr>
          </w:p>
        </w:tc>
        <w:tc>
          <w:tcPr>
            <w:tcW w:w="1134" w:type="dxa"/>
            <w:tcBorders>
              <w:top w:val="single" w:sz="4" w:space="0" w:color="auto"/>
              <w:left w:val="nil"/>
              <w:bottom w:val="single" w:sz="4" w:space="0" w:color="auto"/>
              <w:right w:val="nil"/>
            </w:tcBorders>
            <w:noWrap/>
            <w:vAlign w:val="center"/>
            <w:hideMark/>
          </w:tcPr>
          <w:p w14:paraId="3EA2D555"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1134" w:type="dxa"/>
            <w:tcBorders>
              <w:top w:val="single" w:sz="4" w:space="0" w:color="auto"/>
              <w:left w:val="nil"/>
              <w:bottom w:val="single" w:sz="4" w:space="0" w:color="auto"/>
              <w:right w:val="nil"/>
            </w:tcBorders>
            <w:noWrap/>
            <w:vAlign w:val="center"/>
            <w:hideMark/>
          </w:tcPr>
          <w:p w14:paraId="07DEE7D6"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07130230" w14:textId="77777777" w:rsidTr="00797431">
        <w:trPr>
          <w:trHeight w:val="300"/>
        </w:trPr>
        <w:tc>
          <w:tcPr>
            <w:tcW w:w="4395" w:type="dxa"/>
            <w:tcBorders>
              <w:top w:val="single" w:sz="4" w:space="0" w:color="auto"/>
              <w:left w:val="nil"/>
              <w:bottom w:val="nil"/>
              <w:right w:val="nil"/>
            </w:tcBorders>
            <w:noWrap/>
            <w:vAlign w:val="bottom"/>
          </w:tcPr>
          <w:p w14:paraId="38C03386"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Easy/Very Easy</w:t>
            </w:r>
          </w:p>
        </w:tc>
        <w:tc>
          <w:tcPr>
            <w:tcW w:w="1134" w:type="dxa"/>
            <w:tcBorders>
              <w:top w:val="single" w:sz="4" w:space="0" w:color="auto"/>
              <w:left w:val="nil"/>
              <w:bottom w:val="nil"/>
              <w:right w:val="nil"/>
            </w:tcBorders>
            <w:noWrap/>
            <w:vAlign w:val="bottom"/>
          </w:tcPr>
          <w:p w14:paraId="40856735"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151</w:t>
            </w:r>
          </w:p>
        </w:tc>
        <w:tc>
          <w:tcPr>
            <w:tcW w:w="1134" w:type="dxa"/>
            <w:tcBorders>
              <w:top w:val="single" w:sz="4" w:space="0" w:color="auto"/>
              <w:left w:val="nil"/>
              <w:bottom w:val="nil"/>
              <w:right w:val="nil"/>
            </w:tcBorders>
            <w:noWrap/>
            <w:vAlign w:val="bottom"/>
          </w:tcPr>
          <w:p w14:paraId="58D539B0"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67.4</w:t>
            </w:r>
          </w:p>
        </w:tc>
      </w:tr>
      <w:tr w:rsidR="00797431" w:rsidRPr="00797431" w14:paraId="1DF534CF" w14:textId="77777777" w:rsidTr="00797431">
        <w:trPr>
          <w:trHeight w:val="300"/>
        </w:trPr>
        <w:tc>
          <w:tcPr>
            <w:tcW w:w="4395" w:type="dxa"/>
            <w:tcBorders>
              <w:top w:val="nil"/>
              <w:left w:val="nil"/>
              <w:bottom w:val="nil"/>
              <w:right w:val="nil"/>
            </w:tcBorders>
            <w:noWrap/>
            <w:vAlign w:val="bottom"/>
          </w:tcPr>
          <w:p w14:paraId="7F479877"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Neither easy nor difficult</w:t>
            </w:r>
          </w:p>
        </w:tc>
        <w:tc>
          <w:tcPr>
            <w:tcW w:w="1134" w:type="dxa"/>
            <w:tcBorders>
              <w:top w:val="nil"/>
              <w:left w:val="nil"/>
              <w:bottom w:val="nil"/>
              <w:right w:val="nil"/>
            </w:tcBorders>
            <w:noWrap/>
            <w:vAlign w:val="bottom"/>
          </w:tcPr>
          <w:p w14:paraId="78B113C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57</w:t>
            </w:r>
          </w:p>
        </w:tc>
        <w:tc>
          <w:tcPr>
            <w:tcW w:w="1134" w:type="dxa"/>
            <w:tcBorders>
              <w:top w:val="nil"/>
              <w:left w:val="nil"/>
              <w:bottom w:val="nil"/>
              <w:right w:val="nil"/>
            </w:tcBorders>
            <w:noWrap/>
            <w:vAlign w:val="bottom"/>
          </w:tcPr>
          <w:p w14:paraId="3C51820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25.5</w:t>
            </w:r>
          </w:p>
        </w:tc>
      </w:tr>
      <w:tr w:rsidR="00797431" w:rsidRPr="00797431" w14:paraId="23372C96" w14:textId="77777777" w:rsidTr="00797431">
        <w:trPr>
          <w:trHeight w:val="300"/>
        </w:trPr>
        <w:tc>
          <w:tcPr>
            <w:tcW w:w="4395" w:type="dxa"/>
            <w:tcBorders>
              <w:top w:val="nil"/>
              <w:left w:val="nil"/>
              <w:bottom w:val="nil"/>
              <w:right w:val="nil"/>
            </w:tcBorders>
            <w:noWrap/>
            <w:vAlign w:val="bottom"/>
          </w:tcPr>
          <w:p w14:paraId="62F7B7DF"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Difficult/Very Difficult</w:t>
            </w:r>
          </w:p>
        </w:tc>
        <w:tc>
          <w:tcPr>
            <w:tcW w:w="1134" w:type="dxa"/>
            <w:tcBorders>
              <w:top w:val="nil"/>
              <w:left w:val="nil"/>
              <w:bottom w:val="nil"/>
              <w:right w:val="nil"/>
            </w:tcBorders>
            <w:noWrap/>
            <w:vAlign w:val="bottom"/>
          </w:tcPr>
          <w:p w14:paraId="5455DB9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16</w:t>
            </w:r>
          </w:p>
        </w:tc>
        <w:tc>
          <w:tcPr>
            <w:tcW w:w="1134" w:type="dxa"/>
            <w:tcBorders>
              <w:top w:val="nil"/>
              <w:left w:val="nil"/>
              <w:bottom w:val="nil"/>
              <w:right w:val="nil"/>
            </w:tcBorders>
            <w:noWrap/>
            <w:vAlign w:val="bottom"/>
          </w:tcPr>
          <w:p w14:paraId="7CD5700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7.1</w:t>
            </w:r>
          </w:p>
        </w:tc>
      </w:tr>
    </w:tbl>
    <w:p w14:paraId="16B635F6"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6740CC12" w14:textId="730961D5" w:rsidR="00797431" w:rsidRPr="00797431" w:rsidRDefault="00797431" w:rsidP="009103E5">
      <w:pPr>
        <w:spacing w:after="200"/>
        <w:rPr>
          <w:rFonts w:eastAsiaTheme="minorEastAsia" w:cs="Arial"/>
          <w:szCs w:val="22"/>
          <w:lang w:eastAsia="zh-CN"/>
        </w:rPr>
      </w:pPr>
      <w:proofErr w:type="gramStart"/>
      <w:r w:rsidRPr="00797431">
        <w:rPr>
          <w:rFonts w:eastAsiaTheme="minorEastAsia" w:cs="Arial"/>
          <w:szCs w:val="22"/>
          <w:lang w:eastAsia="zh-CN"/>
        </w:rPr>
        <w:t>In order to</w:t>
      </w:r>
      <w:proofErr w:type="gramEnd"/>
      <w:r w:rsidRPr="00797431">
        <w:rPr>
          <w:rFonts w:eastAsiaTheme="minorEastAsia" w:cs="Arial"/>
          <w:szCs w:val="22"/>
          <w:lang w:eastAsia="zh-CN"/>
        </w:rPr>
        <w:t xml:space="preserve"> understand the perceived effectiveness of the </w:t>
      </w:r>
      <w:r w:rsidR="009103E5">
        <w:rPr>
          <w:rFonts w:eastAsiaTheme="minorEastAsia" w:cs="Arial"/>
          <w:szCs w:val="22"/>
          <w:lang w:eastAsia="zh-CN"/>
        </w:rPr>
        <w:t>HPT</w:t>
      </w:r>
      <w:r w:rsidRPr="00797431">
        <w:rPr>
          <w:rFonts w:eastAsiaTheme="minorEastAsia" w:cs="Arial"/>
          <w:szCs w:val="22"/>
          <w:lang w:eastAsia="zh-CN"/>
        </w:rPr>
        <w:t xml:space="preserve"> amongst provisional drivers, survey respondents were presented with a series of statements. These statements are presented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_Ref208611190 \h </w:instrText>
      </w:r>
      <w:r w:rsidR="009103E5">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44</w:t>
      </w:r>
      <w:r w:rsidRPr="00797431">
        <w:rPr>
          <w:rFonts w:eastAsiaTheme="minorEastAsia" w:cs="Arial"/>
          <w:szCs w:val="22"/>
          <w:lang w:eastAsia="zh-CN"/>
        </w:rPr>
        <w:fldChar w:fldCharType="end"/>
      </w:r>
      <w:r w:rsidRPr="00797431">
        <w:rPr>
          <w:rFonts w:eastAsiaTheme="minorEastAsia" w:cs="Arial"/>
          <w:szCs w:val="22"/>
          <w:lang w:eastAsia="zh-CN"/>
        </w:rPr>
        <w:t xml:space="preserve">. Whilst over half of provisional drivers ‘agreed/strongly agreed’ that the felt the test was a good way for them to demonstrate their hazard perception skills (n=125, 58.1%), that the test included a wide variety of scenarios where it may be necessary to apply hazard perception skills (n=144, 68.6%), that the scenarios in the test are similar to those that they often come across while driving (n=130, 62.8%). However, less than half (n=100, 47.4%) ‘agreed/strongly agreed/ that the test appeared realistic, with almost one in three (n=65, 30.8%) ‘disagreeing/strongly disagreeing’ with this statement. </w:t>
      </w:r>
    </w:p>
    <w:p w14:paraId="3BE1C719" w14:textId="5141D81D" w:rsidR="00797431" w:rsidRPr="00797431" w:rsidRDefault="00797431" w:rsidP="00797431">
      <w:pPr>
        <w:keepNext/>
        <w:spacing w:after="200" w:line="240" w:lineRule="auto"/>
        <w:jc w:val="left"/>
        <w:rPr>
          <w:rFonts w:eastAsiaTheme="minorEastAsia" w:cs="Arial"/>
          <w:b/>
          <w:bCs/>
          <w:sz w:val="20"/>
          <w:lang w:eastAsia="zh-CN"/>
        </w:rPr>
      </w:pPr>
      <w:bookmarkStart w:id="166" w:name="_Ref208611190"/>
      <w:bookmarkStart w:id="167" w:name="_Toc208858365"/>
      <w:bookmarkStart w:id="168" w:name="_Toc209173319"/>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44</w:t>
      </w:r>
      <w:r w:rsidR="007B6282">
        <w:rPr>
          <w:rFonts w:eastAsiaTheme="minorEastAsia" w:cs="Arial"/>
          <w:b/>
          <w:bCs/>
          <w:sz w:val="20"/>
          <w:lang w:eastAsia="zh-CN"/>
        </w:rPr>
        <w:fldChar w:fldCharType="end"/>
      </w:r>
      <w:bookmarkEnd w:id="166"/>
      <w:r w:rsidRPr="00797431">
        <w:rPr>
          <w:rFonts w:eastAsiaTheme="minorEastAsia" w:cs="Arial"/>
          <w:b/>
          <w:bCs/>
          <w:sz w:val="20"/>
          <w:lang w:eastAsia="zh-CN"/>
        </w:rPr>
        <w:t xml:space="preserve"> Perceptions on the effectiveness of the </w:t>
      </w:r>
      <w:bookmarkEnd w:id="167"/>
      <w:r w:rsidR="009103E5">
        <w:rPr>
          <w:rFonts w:eastAsiaTheme="minorEastAsia" w:cs="Arial"/>
          <w:b/>
          <w:bCs/>
          <w:sz w:val="20"/>
          <w:lang w:eastAsia="zh-CN"/>
        </w:rPr>
        <w:t>HPT</w:t>
      </w:r>
      <w:bookmarkEnd w:id="168"/>
    </w:p>
    <w:tbl>
      <w:tblPr>
        <w:tblStyle w:val="TableGrid1"/>
        <w:tblW w:w="9493" w:type="dxa"/>
        <w:tblLayout w:type="fixed"/>
        <w:tblLook w:val="04A0" w:firstRow="1" w:lastRow="0" w:firstColumn="1" w:lastColumn="0" w:noHBand="0" w:noVBand="1"/>
      </w:tblPr>
      <w:tblGrid>
        <w:gridCol w:w="1696"/>
        <w:gridCol w:w="1299"/>
        <w:gridCol w:w="1300"/>
        <w:gridCol w:w="1299"/>
        <w:gridCol w:w="1300"/>
        <w:gridCol w:w="1299"/>
        <w:gridCol w:w="1300"/>
      </w:tblGrid>
      <w:tr w:rsidR="000E3662" w:rsidRPr="000E3662" w14:paraId="0BA13A73" w14:textId="77777777" w:rsidTr="000E3662">
        <w:tc>
          <w:tcPr>
            <w:tcW w:w="1696" w:type="dxa"/>
          </w:tcPr>
          <w:p w14:paraId="5F9FEDE3" w14:textId="77777777" w:rsidR="00EE1771" w:rsidRPr="000E3662" w:rsidRDefault="00EE1771" w:rsidP="00797431">
            <w:pPr>
              <w:spacing w:after="0" w:line="360" w:lineRule="auto"/>
              <w:jc w:val="left"/>
              <w:rPr>
                <w:rFonts w:cs="Arial"/>
                <w:sz w:val="18"/>
                <w:szCs w:val="18"/>
                <w:lang w:eastAsia="zh-CN"/>
              </w:rPr>
            </w:pPr>
          </w:p>
        </w:tc>
        <w:tc>
          <w:tcPr>
            <w:tcW w:w="1299" w:type="dxa"/>
            <w:vAlign w:val="center"/>
          </w:tcPr>
          <w:p w14:paraId="6DCA04A7" w14:textId="77777777" w:rsidR="000E3662" w:rsidRPr="000E3662" w:rsidRDefault="00EE1771" w:rsidP="00797431">
            <w:pPr>
              <w:spacing w:after="0" w:line="240" w:lineRule="auto"/>
              <w:jc w:val="center"/>
              <w:rPr>
                <w:rFonts w:cs="Arial"/>
                <w:b/>
                <w:sz w:val="18"/>
                <w:szCs w:val="18"/>
                <w:lang w:eastAsia="zh-CN"/>
              </w:rPr>
            </w:pPr>
            <w:r w:rsidRPr="000E3662">
              <w:rPr>
                <w:rFonts w:cs="Arial"/>
                <w:b/>
                <w:sz w:val="18"/>
                <w:szCs w:val="18"/>
                <w:lang w:eastAsia="zh-CN"/>
              </w:rPr>
              <w:t>Agree/</w:t>
            </w:r>
          </w:p>
          <w:p w14:paraId="5D049630" w14:textId="77777777" w:rsidR="00EE1771" w:rsidRDefault="00EE1771" w:rsidP="00797431">
            <w:pPr>
              <w:spacing w:after="0" w:line="240" w:lineRule="auto"/>
              <w:jc w:val="center"/>
              <w:rPr>
                <w:rFonts w:cs="Arial"/>
                <w:b/>
                <w:sz w:val="18"/>
                <w:szCs w:val="18"/>
                <w:lang w:eastAsia="zh-CN"/>
              </w:rPr>
            </w:pPr>
            <w:r w:rsidRPr="000E3662">
              <w:rPr>
                <w:rFonts w:cs="Arial"/>
                <w:b/>
                <w:sz w:val="18"/>
                <w:szCs w:val="18"/>
                <w:lang w:eastAsia="zh-CN"/>
              </w:rPr>
              <w:t>Strongly Agree</w:t>
            </w:r>
          </w:p>
          <w:p w14:paraId="43DA121D" w14:textId="77777777" w:rsidR="00CB1D3D" w:rsidRDefault="00CB1D3D" w:rsidP="00797431">
            <w:pPr>
              <w:spacing w:after="0" w:line="240" w:lineRule="auto"/>
              <w:jc w:val="center"/>
              <w:rPr>
                <w:rFonts w:cs="Arial"/>
                <w:b/>
                <w:sz w:val="18"/>
                <w:szCs w:val="18"/>
                <w:lang w:eastAsia="zh-CN"/>
              </w:rPr>
            </w:pPr>
          </w:p>
          <w:p w14:paraId="658BB820" w14:textId="04086DCB" w:rsidR="00CB1D3D" w:rsidRPr="000E3662" w:rsidRDefault="00CB1D3D" w:rsidP="00797431">
            <w:pPr>
              <w:spacing w:after="0" w:line="240" w:lineRule="auto"/>
              <w:jc w:val="center"/>
              <w:rPr>
                <w:rFonts w:cs="Arial"/>
                <w:b/>
                <w:sz w:val="18"/>
                <w:szCs w:val="18"/>
                <w:lang w:eastAsia="zh-CN"/>
              </w:rPr>
            </w:pPr>
            <w:r>
              <w:rPr>
                <w:rFonts w:cs="Arial"/>
                <w:b/>
                <w:sz w:val="18"/>
                <w:szCs w:val="18"/>
                <w:lang w:eastAsia="zh-CN"/>
              </w:rPr>
              <w:t>(n)</w:t>
            </w:r>
          </w:p>
        </w:tc>
        <w:tc>
          <w:tcPr>
            <w:tcW w:w="1300" w:type="dxa"/>
            <w:vAlign w:val="center"/>
          </w:tcPr>
          <w:p w14:paraId="71680F46" w14:textId="77777777" w:rsidR="000E3662" w:rsidRPr="000E3662" w:rsidRDefault="00EE1771" w:rsidP="00797431">
            <w:pPr>
              <w:spacing w:after="0" w:line="240" w:lineRule="auto"/>
              <w:jc w:val="center"/>
              <w:rPr>
                <w:rFonts w:cs="Arial"/>
                <w:b/>
                <w:sz w:val="18"/>
                <w:szCs w:val="18"/>
                <w:lang w:eastAsia="zh-CN"/>
              </w:rPr>
            </w:pPr>
            <w:r w:rsidRPr="000E3662">
              <w:rPr>
                <w:rFonts w:cs="Arial"/>
                <w:b/>
                <w:sz w:val="18"/>
                <w:szCs w:val="18"/>
                <w:lang w:eastAsia="zh-CN"/>
              </w:rPr>
              <w:t>Agree/</w:t>
            </w:r>
          </w:p>
          <w:p w14:paraId="16C9505F" w14:textId="77777777" w:rsidR="00EE1771" w:rsidRDefault="00EE1771" w:rsidP="00797431">
            <w:pPr>
              <w:spacing w:after="0" w:line="240" w:lineRule="auto"/>
              <w:jc w:val="center"/>
              <w:rPr>
                <w:rFonts w:cs="Arial"/>
                <w:b/>
                <w:sz w:val="18"/>
                <w:szCs w:val="18"/>
                <w:lang w:eastAsia="zh-CN"/>
              </w:rPr>
            </w:pPr>
            <w:r w:rsidRPr="000E3662">
              <w:rPr>
                <w:rFonts w:cs="Arial"/>
                <w:b/>
                <w:sz w:val="18"/>
                <w:szCs w:val="18"/>
                <w:lang w:eastAsia="zh-CN"/>
              </w:rPr>
              <w:t>Strongly Agree</w:t>
            </w:r>
          </w:p>
          <w:p w14:paraId="2B5E1300" w14:textId="77777777" w:rsidR="00CB1D3D" w:rsidRDefault="00CB1D3D" w:rsidP="00797431">
            <w:pPr>
              <w:spacing w:after="0" w:line="240" w:lineRule="auto"/>
              <w:jc w:val="center"/>
              <w:rPr>
                <w:rFonts w:cs="Arial"/>
                <w:b/>
                <w:sz w:val="18"/>
                <w:szCs w:val="18"/>
                <w:lang w:eastAsia="zh-CN"/>
              </w:rPr>
            </w:pPr>
          </w:p>
          <w:p w14:paraId="1575F535" w14:textId="56DB9A99" w:rsidR="00CB1D3D" w:rsidRPr="000E3662" w:rsidRDefault="00CB1D3D" w:rsidP="00797431">
            <w:pPr>
              <w:spacing w:after="0" w:line="240" w:lineRule="auto"/>
              <w:jc w:val="center"/>
              <w:rPr>
                <w:rFonts w:cs="Arial"/>
                <w:b/>
                <w:sz w:val="18"/>
                <w:szCs w:val="18"/>
                <w:lang w:eastAsia="zh-CN"/>
              </w:rPr>
            </w:pPr>
            <w:r>
              <w:rPr>
                <w:rFonts w:cs="Arial"/>
                <w:b/>
                <w:sz w:val="18"/>
                <w:szCs w:val="18"/>
                <w:lang w:eastAsia="zh-CN"/>
              </w:rPr>
              <w:t>(%)</w:t>
            </w:r>
          </w:p>
        </w:tc>
        <w:tc>
          <w:tcPr>
            <w:tcW w:w="1299" w:type="dxa"/>
            <w:vAlign w:val="center"/>
          </w:tcPr>
          <w:p w14:paraId="03678C02" w14:textId="77777777" w:rsidR="00EE1771" w:rsidRDefault="00EE1771" w:rsidP="00797431">
            <w:pPr>
              <w:spacing w:after="0" w:line="240" w:lineRule="auto"/>
              <w:jc w:val="center"/>
              <w:rPr>
                <w:rFonts w:cs="Arial"/>
                <w:b/>
                <w:sz w:val="18"/>
                <w:szCs w:val="18"/>
                <w:lang w:eastAsia="zh-CN"/>
              </w:rPr>
            </w:pPr>
            <w:r w:rsidRPr="000E3662">
              <w:rPr>
                <w:rFonts w:cs="Arial"/>
                <w:b/>
                <w:sz w:val="18"/>
                <w:szCs w:val="18"/>
                <w:lang w:eastAsia="zh-CN"/>
              </w:rPr>
              <w:t>Neither agree nor disagree</w:t>
            </w:r>
          </w:p>
          <w:p w14:paraId="7084BC67" w14:textId="77777777" w:rsidR="00CB1D3D" w:rsidRDefault="00CB1D3D" w:rsidP="00797431">
            <w:pPr>
              <w:spacing w:after="0" w:line="240" w:lineRule="auto"/>
              <w:jc w:val="center"/>
              <w:rPr>
                <w:rFonts w:cs="Arial"/>
                <w:b/>
                <w:sz w:val="18"/>
                <w:szCs w:val="18"/>
                <w:lang w:eastAsia="zh-CN"/>
              </w:rPr>
            </w:pPr>
          </w:p>
          <w:p w14:paraId="731D4674" w14:textId="3A44F5B5" w:rsidR="00CB1D3D" w:rsidRPr="000E3662" w:rsidRDefault="00CB1D3D" w:rsidP="00797431">
            <w:pPr>
              <w:spacing w:after="0" w:line="240" w:lineRule="auto"/>
              <w:jc w:val="center"/>
              <w:rPr>
                <w:rFonts w:cs="Arial"/>
                <w:b/>
                <w:sz w:val="18"/>
                <w:szCs w:val="18"/>
                <w:lang w:eastAsia="zh-CN"/>
              </w:rPr>
            </w:pPr>
            <w:r>
              <w:rPr>
                <w:rFonts w:cs="Arial"/>
                <w:b/>
                <w:sz w:val="18"/>
                <w:szCs w:val="18"/>
                <w:lang w:eastAsia="zh-CN"/>
              </w:rPr>
              <w:t>(n)</w:t>
            </w:r>
          </w:p>
        </w:tc>
        <w:tc>
          <w:tcPr>
            <w:tcW w:w="1300" w:type="dxa"/>
            <w:vAlign w:val="center"/>
          </w:tcPr>
          <w:p w14:paraId="5BE3A80B" w14:textId="77777777" w:rsidR="00EE1771" w:rsidRDefault="00EE1771" w:rsidP="00797431">
            <w:pPr>
              <w:spacing w:after="0" w:line="240" w:lineRule="auto"/>
              <w:jc w:val="center"/>
              <w:rPr>
                <w:rFonts w:cs="Arial"/>
                <w:b/>
                <w:sz w:val="18"/>
                <w:szCs w:val="18"/>
                <w:lang w:eastAsia="zh-CN"/>
              </w:rPr>
            </w:pPr>
            <w:r w:rsidRPr="000E3662">
              <w:rPr>
                <w:rFonts w:cs="Arial"/>
                <w:b/>
                <w:sz w:val="18"/>
                <w:szCs w:val="18"/>
                <w:lang w:eastAsia="zh-CN"/>
              </w:rPr>
              <w:t>Neither agree nor disagree</w:t>
            </w:r>
          </w:p>
          <w:p w14:paraId="2AA9DC09" w14:textId="77777777" w:rsidR="00CB1D3D" w:rsidRDefault="00CB1D3D" w:rsidP="00797431">
            <w:pPr>
              <w:spacing w:after="0" w:line="240" w:lineRule="auto"/>
              <w:jc w:val="center"/>
              <w:rPr>
                <w:rFonts w:cs="Arial"/>
                <w:b/>
                <w:sz w:val="18"/>
                <w:szCs w:val="18"/>
                <w:lang w:eastAsia="zh-CN"/>
              </w:rPr>
            </w:pPr>
          </w:p>
          <w:p w14:paraId="694CC0A0" w14:textId="310DB2BD" w:rsidR="00CB1D3D" w:rsidRPr="000E3662" w:rsidRDefault="00CB1D3D" w:rsidP="00797431">
            <w:pPr>
              <w:spacing w:after="0" w:line="240" w:lineRule="auto"/>
              <w:jc w:val="center"/>
              <w:rPr>
                <w:rFonts w:cs="Arial"/>
                <w:b/>
                <w:sz w:val="18"/>
                <w:szCs w:val="18"/>
                <w:lang w:eastAsia="zh-CN"/>
              </w:rPr>
            </w:pPr>
            <w:r>
              <w:rPr>
                <w:rFonts w:cs="Arial"/>
                <w:b/>
                <w:sz w:val="18"/>
                <w:szCs w:val="18"/>
                <w:lang w:eastAsia="zh-CN"/>
              </w:rPr>
              <w:t>(%)</w:t>
            </w:r>
          </w:p>
        </w:tc>
        <w:tc>
          <w:tcPr>
            <w:tcW w:w="1299" w:type="dxa"/>
            <w:vAlign w:val="center"/>
          </w:tcPr>
          <w:p w14:paraId="22C10FDB" w14:textId="77777777" w:rsidR="00CB1D3D" w:rsidRDefault="00EE1771" w:rsidP="00797431">
            <w:pPr>
              <w:spacing w:after="0" w:line="240" w:lineRule="auto"/>
              <w:jc w:val="center"/>
              <w:rPr>
                <w:rFonts w:cs="Arial"/>
                <w:b/>
                <w:sz w:val="18"/>
                <w:szCs w:val="18"/>
                <w:lang w:eastAsia="zh-CN"/>
              </w:rPr>
            </w:pPr>
            <w:r w:rsidRPr="000E3662">
              <w:rPr>
                <w:rFonts w:cs="Arial"/>
                <w:b/>
                <w:sz w:val="18"/>
                <w:szCs w:val="18"/>
                <w:lang w:eastAsia="zh-CN"/>
              </w:rPr>
              <w:t>Disagree/</w:t>
            </w:r>
          </w:p>
          <w:p w14:paraId="016099DA" w14:textId="5D947107" w:rsidR="00EE1771" w:rsidRDefault="00EE1771" w:rsidP="00797431">
            <w:pPr>
              <w:spacing w:after="0" w:line="240" w:lineRule="auto"/>
              <w:jc w:val="center"/>
              <w:rPr>
                <w:rFonts w:cs="Arial"/>
                <w:b/>
                <w:sz w:val="18"/>
                <w:szCs w:val="18"/>
                <w:lang w:eastAsia="zh-CN"/>
              </w:rPr>
            </w:pPr>
            <w:r w:rsidRPr="000E3662">
              <w:rPr>
                <w:rFonts w:cs="Arial"/>
                <w:b/>
                <w:sz w:val="18"/>
                <w:szCs w:val="18"/>
                <w:lang w:eastAsia="zh-CN"/>
              </w:rPr>
              <w:t>Strongly Disagree</w:t>
            </w:r>
          </w:p>
          <w:p w14:paraId="434060B6" w14:textId="77777777" w:rsidR="00CB1D3D" w:rsidRDefault="00CB1D3D" w:rsidP="00797431">
            <w:pPr>
              <w:spacing w:after="0" w:line="240" w:lineRule="auto"/>
              <w:jc w:val="center"/>
              <w:rPr>
                <w:rFonts w:cs="Arial"/>
                <w:b/>
                <w:sz w:val="18"/>
                <w:szCs w:val="18"/>
                <w:lang w:eastAsia="zh-CN"/>
              </w:rPr>
            </w:pPr>
          </w:p>
          <w:p w14:paraId="7E0A3A8B" w14:textId="18910CDB" w:rsidR="00CB1D3D" w:rsidRPr="000E3662" w:rsidRDefault="00CB1D3D" w:rsidP="00797431">
            <w:pPr>
              <w:spacing w:after="0" w:line="240" w:lineRule="auto"/>
              <w:jc w:val="center"/>
              <w:rPr>
                <w:rFonts w:cs="Arial"/>
                <w:b/>
                <w:sz w:val="18"/>
                <w:szCs w:val="18"/>
                <w:lang w:eastAsia="zh-CN"/>
              </w:rPr>
            </w:pPr>
            <w:r>
              <w:rPr>
                <w:rFonts w:cs="Arial"/>
                <w:b/>
                <w:sz w:val="18"/>
                <w:szCs w:val="18"/>
                <w:lang w:eastAsia="zh-CN"/>
              </w:rPr>
              <w:t>(n)</w:t>
            </w:r>
          </w:p>
        </w:tc>
        <w:tc>
          <w:tcPr>
            <w:tcW w:w="1300" w:type="dxa"/>
            <w:vAlign w:val="center"/>
          </w:tcPr>
          <w:p w14:paraId="43A62D45" w14:textId="77777777" w:rsidR="00CB1D3D" w:rsidRDefault="00EE1771" w:rsidP="00797431">
            <w:pPr>
              <w:spacing w:after="0" w:line="240" w:lineRule="auto"/>
              <w:jc w:val="center"/>
              <w:rPr>
                <w:rFonts w:cs="Arial"/>
                <w:b/>
                <w:sz w:val="18"/>
                <w:szCs w:val="18"/>
                <w:lang w:eastAsia="zh-CN"/>
              </w:rPr>
            </w:pPr>
            <w:r w:rsidRPr="000E3662">
              <w:rPr>
                <w:rFonts w:cs="Arial"/>
                <w:b/>
                <w:sz w:val="18"/>
                <w:szCs w:val="18"/>
                <w:lang w:eastAsia="zh-CN"/>
              </w:rPr>
              <w:t>Disagree/</w:t>
            </w:r>
          </w:p>
          <w:p w14:paraId="13752104" w14:textId="638A1721" w:rsidR="00EE1771" w:rsidRDefault="00EE1771" w:rsidP="00797431">
            <w:pPr>
              <w:spacing w:after="0" w:line="240" w:lineRule="auto"/>
              <w:jc w:val="center"/>
              <w:rPr>
                <w:rFonts w:cs="Arial"/>
                <w:b/>
                <w:sz w:val="18"/>
                <w:szCs w:val="18"/>
                <w:lang w:eastAsia="zh-CN"/>
              </w:rPr>
            </w:pPr>
            <w:r w:rsidRPr="000E3662">
              <w:rPr>
                <w:rFonts w:cs="Arial"/>
                <w:b/>
                <w:sz w:val="18"/>
                <w:szCs w:val="18"/>
                <w:lang w:eastAsia="zh-CN"/>
              </w:rPr>
              <w:t>Strongly Disagree</w:t>
            </w:r>
          </w:p>
          <w:p w14:paraId="4B63F5CF" w14:textId="77777777" w:rsidR="00CB1D3D" w:rsidRDefault="00CB1D3D" w:rsidP="00797431">
            <w:pPr>
              <w:spacing w:after="0" w:line="240" w:lineRule="auto"/>
              <w:jc w:val="center"/>
              <w:rPr>
                <w:rFonts w:cs="Arial"/>
                <w:b/>
                <w:sz w:val="18"/>
                <w:szCs w:val="18"/>
                <w:lang w:eastAsia="zh-CN"/>
              </w:rPr>
            </w:pPr>
          </w:p>
          <w:p w14:paraId="4086BA2E" w14:textId="1709409E" w:rsidR="00CB1D3D" w:rsidRPr="000E3662" w:rsidRDefault="00CB1D3D" w:rsidP="00797431">
            <w:pPr>
              <w:spacing w:after="0" w:line="240" w:lineRule="auto"/>
              <w:jc w:val="center"/>
              <w:rPr>
                <w:rFonts w:cs="Arial"/>
                <w:b/>
                <w:sz w:val="18"/>
                <w:szCs w:val="18"/>
                <w:lang w:eastAsia="zh-CN"/>
              </w:rPr>
            </w:pPr>
            <w:r>
              <w:rPr>
                <w:rFonts w:cs="Arial"/>
                <w:b/>
                <w:sz w:val="18"/>
                <w:szCs w:val="18"/>
                <w:lang w:eastAsia="zh-CN"/>
              </w:rPr>
              <w:t>(%)</w:t>
            </w:r>
          </w:p>
        </w:tc>
      </w:tr>
      <w:tr w:rsidR="000E3662" w:rsidRPr="000E3662" w14:paraId="4106689B" w14:textId="77777777" w:rsidTr="000E3662">
        <w:tc>
          <w:tcPr>
            <w:tcW w:w="1696" w:type="dxa"/>
          </w:tcPr>
          <w:p w14:paraId="1989118F" w14:textId="5C3893AB" w:rsidR="00797431" w:rsidRPr="000E3662" w:rsidRDefault="00797431" w:rsidP="00797431">
            <w:pPr>
              <w:spacing w:after="0" w:line="240" w:lineRule="auto"/>
              <w:jc w:val="left"/>
              <w:rPr>
                <w:rFonts w:cs="Arial"/>
                <w:sz w:val="18"/>
                <w:szCs w:val="18"/>
                <w:lang w:eastAsia="zh-CN"/>
              </w:rPr>
            </w:pPr>
            <w:r w:rsidRPr="000E3662">
              <w:rPr>
                <w:rFonts w:cs="Arial"/>
                <w:sz w:val="18"/>
                <w:szCs w:val="18"/>
                <w:lang w:eastAsia="zh-CN"/>
              </w:rPr>
              <w:t xml:space="preserve">The </w:t>
            </w:r>
            <w:r w:rsidR="009103E5" w:rsidRPr="000E3662">
              <w:rPr>
                <w:rFonts w:cs="Arial"/>
                <w:sz w:val="18"/>
                <w:szCs w:val="18"/>
                <w:lang w:eastAsia="zh-CN"/>
              </w:rPr>
              <w:t>HPT</w:t>
            </w:r>
            <w:r w:rsidRPr="000E3662">
              <w:rPr>
                <w:rFonts w:cs="Arial"/>
                <w:sz w:val="18"/>
                <w:szCs w:val="18"/>
                <w:lang w:eastAsia="zh-CN"/>
              </w:rPr>
              <w:t xml:space="preserve"> provided me with the opportunity to further develop my skills in hazard perception</w:t>
            </w:r>
          </w:p>
        </w:tc>
        <w:tc>
          <w:tcPr>
            <w:tcW w:w="1299" w:type="dxa"/>
            <w:vAlign w:val="center"/>
          </w:tcPr>
          <w:p w14:paraId="3A735219"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94</w:t>
            </w:r>
          </w:p>
        </w:tc>
        <w:tc>
          <w:tcPr>
            <w:tcW w:w="1300" w:type="dxa"/>
            <w:vAlign w:val="center"/>
          </w:tcPr>
          <w:p w14:paraId="752156EE"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43.7</w:t>
            </w:r>
          </w:p>
        </w:tc>
        <w:tc>
          <w:tcPr>
            <w:tcW w:w="1299" w:type="dxa"/>
            <w:vAlign w:val="center"/>
          </w:tcPr>
          <w:p w14:paraId="1B10DE1A"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51</w:t>
            </w:r>
          </w:p>
        </w:tc>
        <w:tc>
          <w:tcPr>
            <w:tcW w:w="1300" w:type="dxa"/>
            <w:vAlign w:val="center"/>
          </w:tcPr>
          <w:p w14:paraId="712545D0"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23.7</w:t>
            </w:r>
          </w:p>
        </w:tc>
        <w:tc>
          <w:tcPr>
            <w:tcW w:w="1299" w:type="dxa"/>
            <w:vAlign w:val="center"/>
          </w:tcPr>
          <w:p w14:paraId="3DF42982"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70</w:t>
            </w:r>
          </w:p>
        </w:tc>
        <w:tc>
          <w:tcPr>
            <w:tcW w:w="1300" w:type="dxa"/>
            <w:vAlign w:val="center"/>
          </w:tcPr>
          <w:p w14:paraId="5AE93E43"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32.6</w:t>
            </w:r>
          </w:p>
        </w:tc>
      </w:tr>
      <w:tr w:rsidR="000E3662" w:rsidRPr="000E3662" w14:paraId="274FEB7E" w14:textId="77777777" w:rsidTr="000E3662">
        <w:tc>
          <w:tcPr>
            <w:tcW w:w="1696" w:type="dxa"/>
          </w:tcPr>
          <w:p w14:paraId="2DE7DB1A" w14:textId="4B3E41FD" w:rsidR="00797431" w:rsidRPr="000E3662" w:rsidRDefault="00797431" w:rsidP="00797431">
            <w:pPr>
              <w:spacing w:after="0" w:line="240" w:lineRule="auto"/>
              <w:jc w:val="left"/>
              <w:rPr>
                <w:rFonts w:cs="Arial"/>
                <w:sz w:val="18"/>
                <w:szCs w:val="18"/>
                <w:lang w:eastAsia="zh-CN"/>
              </w:rPr>
            </w:pPr>
            <w:r w:rsidRPr="000E3662">
              <w:rPr>
                <w:rFonts w:cs="Arial"/>
                <w:sz w:val="18"/>
                <w:szCs w:val="18"/>
                <w:lang w:eastAsia="zh-CN"/>
              </w:rPr>
              <w:t xml:space="preserve">The </w:t>
            </w:r>
            <w:r w:rsidR="009103E5" w:rsidRPr="000E3662">
              <w:rPr>
                <w:rFonts w:cs="Arial"/>
                <w:sz w:val="18"/>
                <w:szCs w:val="18"/>
                <w:lang w:eastAsia="zh-CN"/>
              </w:rPr>
              <w:t>HPT</w:t>
            </w:r>
            <w:r w:rsidRPr="000E3662">
              <w:rPr>
                <w:rFonts w:cs="Arial"/>
                <w:sz w:val="18"/>
                <w:szCs w:val="18"/>
                <w:lang w:eastAsia="zh-CN"/>
              </w:rPr>
              <w:t xml:space="preserve"> was a good way for me to demonstrate my hazard perception skills</w:t>
            </w:r>
          </w:p>
        </w:tc>
        <w:tc>
          <w:tcPr>
            <w:tcW w:w="1299" w:type="dxa"/>
            <w:vAlign w:val="center"/>
          </w:tcPr>
          <w:p w14:paraId="32CD314A"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125</w:t>
            </w:r>
          </w:p>
        </w:tc>
        <w:tc>
          <w:tcPr>
            <w:tcW w:w="1300" w:type="dxa"/>
            <w:vAlign w:val="center"/>
          </w:tcPr>
          <w:p w14:paraId="04E8AA3F"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58.1</w:t>
            </w:r>
          </w:p>
        </w:tc>
        <w:tc>
          <w:tcPr>
            <w:tcW w:w="1299" w:type="dxa"/>
            <w:vAlign w:val="center"/>
          </w:tcPr>
          <w:p w14:paraId="6CD7D580"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41</w:t>
            </w:r>
          </w:p>
        </w:tc>
        <w:tc>
          <w:tcPr>
            <w:tcW w:w="1300" w:type="dxa"/>
            <w:vAlign w:val="center"/>
          </w:tcPr>
          <w:p w14:paraId="2F268C8F"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19.1</w:t>
            </w:r>
          </w:p>
        </w:tc>
        <w:tc>
          <w:tcPr>
            <w:tcW w:w="1299" w:type="dxa"/>
            <w:vAlign w:val="center"/>
          </w:tcPr>
          <w:p w14:paraId="74EB0391"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49</w:t>
            </w:r>
          </w:p>
        </w:tc>
        <w:tc>
          <w:tcPr>
            <w:tcW w:w="1300" w:type="dxa"/>
            <w:vAlign w:val="center"/>
          </w:tcPr>
          <w:p w14:paraId="76F4C5A9"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22.8</w:t>
            </w:r>
          </w:p>
        </w:tc>
      </w:tr>
      <w:tr w:rsidR="000E3662" w:rsidRPr="000E3662" w14:paraId="0B144CDD" w14:textId="77777777" w:rsidTr="000E3662">
        <w:tc>
          <w:tcPr>
            <w:tcW w:w="1696" w:type="dxa"/>
          </w:tcPr>
          <w:p w14:paraId="400A076E" w14:textId="32451A86" w:rsidR="00797431" w:rsidRPr="000E3662" w:rsidRDefault="00797431" w:rsidP="00797431">
            <w:pPr>
              <w:spacing w:after="0" w:line="240" w:lineRule="auto"/>
              <w:jc w:val="left"/>
              <w:rPr>
                <w:rFonts w:cs="Arial"/>
                <w:sz w:val="18"/>
                <w:szCs w:val="18"/>
                <w:lang w:eastAsia="zh-CN"/>
              </w:rPr>
            </w:pPr>
            <w:r w:rsidRPr="000E3662">
              <w:rPr>
                <w:rFonts w:cs="Arial"/>
                <w:sz w:val="18"/>
                <w:szCs w:val="18"/>
                <w:lang w:eastAsia="zh-CN"/>
              </w:rPr>
              <w:t xml:space="preserve">The </w:t>
            </w:r>
            <w:r w:rsidR="009103E5" w:rsidRPr="000E3662">
              <w:rPr>
                <w:rFonts w:cs="Arial"/>
                <w:sz w:val="18"/>
                <w:szCs w:val="18"/>
                <w:lang w:eastAsia="zh-CN"/>
              </w:rPr>
              <w:t>HPT</w:t>
            </w:r>
            <w:r w:rsidRPr="000E3662">
              <w:rPr>
                <w:rFonts w:cs="Arial"/>
                <w:sz w:val="18"/>
                <w:szCs w:val="18"/>
                <w:lang w:eastAsia="zh-CN"/>
              </w:rPr>
              <w:t xml:space="preserve"> includes a wide variety of scenarios where I may need to apply my hazard perception skills</w:t>
            </w:r>
          </w:p>
        </w:tc>
        <w:tc>
          <w:tcPr>
            <w:tcW w:w="1299" w:type="dxa"/>
            <w:vAlign w:val="center"/>
          </w:tcPr>
          <w:p w14:paraId="5BCBEBD0"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144</w:t>
            </w:r>
          </w:p>
        </w:tc>
        <w:tc>
          <w:tcPr>
            <w:tcW w:w="1300" w:type="dxa"/>
            <w:vAlign w:val="center"/>
          </w:tcPr>
          <w:p w14:paraId="39227722"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68.6</w:t>
            </w:r>
          </w:p>
        </w:tc>
        <w:tc>
          <w:tcPr>
            <w:tcW w:w="1299" w:type="dxa"/>
            <w:vAlign w:val="center"/>
          </w:tcPr>
          <w:p w14:paraId="7A4134C1"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35</w:t>
            </w:r>
          </w:p>
        </w:tc>
        <w:tc>
          <w:tcPr>
            <w:tcW w:w="1300" w:type="dxa"/>
            <w:vAlign w:val="center"/>
          </w:tcPr>
          <w:p w14:paraId="3291D569"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16.7</w:t>
            </w:r>
          </w:p>
        </w:tc>
        <w:tc>
          <w:tcPr>
            <w:tcW w:w="1299" w:type="dxa"/>
            <w:vAlign w:val="center"/>
          </w:tcPr>
          <w:p w14:paraId="1FB4FC61"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31</w:t>
            </w:r>
          </w:p>
        </w:tc>
        <w:tc>
          <w:tcPr>
            <w:tcW w:w="1300" w:type="dxa"/>
            <w:vAlign w:val="center"/>
          </w:tcPr>
          <w:p w14:paraId="7D42E9E7"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14.8</w:t>
            </w:r>
          </w:p>
        </w:tc>
      </w:tr>
      <w:tr w:rsidR="000E3662" w:rsidRPr="000E3662" w14:paraId="3F6E8190" w14:textId="77777777" w:rsidTr="000E3662">
        <w:tc>
          <w:tcPr>
            <w:tcW w:w="1696" w:type="dxa"/>
          </w:tcPr>
          <w:p w14:paraId="24D57D33" w14:textId="1BB5E0DB" w:rsidR="00797431" w:rsidRPr="000E3662" w:rsidRDefault="00797431" w:rsidP="00797431">
            <w:pPr>
              <w:spacing w:after="0" w:line="240" w:lineRule="auto"/>
              <w:jc w:val="left"/>
              <w:rPr>
                <w:rFonts w:cs="Arial"/>
                <w:sz w:val="18"/>
                <w:szCs w:val="18"/>
                <w:lang w:eastAsia="zh-CN"/>
              </w:rPr>
            </w:pPr>
            <w:r w:rsidRPr="000E3662">
              <w:rPr>
                <w:rFonts w:cs="Arial"/>
                <w:sz w:val="18"/>
                <w:szCs w:val="18"/>
                <w:lang w:eastAsia="zh-CN"/>
              </w:rPr>
              <w:t xml:space="preserve">The scenarios included in the </w:t>
            </w:r>
            <w:r w:rsidR="009103E5" w:rsidRPr="000E3662">
              <w:rPr>
                <w:rFonts w:cs="Arial"/>
                <w:sz w:val="18"/>
                <w:szCs w:val="18"/>
                <w:lang w:eastAsia="zh-CN"/>
              </w:rPr>
              <w:lastRenderedPageBreak/>
              <w:t>HPT</w:t>
            </w:r>
            <w:r w:rsidRPr="000E3662">
              <w:rPr>
                <w:rFonts w:cs="Arial"/>
                <w:sz w:val="18"/>
                <w:szCs w:val="18"/>
                <w:lang w:eastAsia="zh-CN"/>
              </w:rPr>
              <w:t xml:space="preserve"> are </w:t>
            </w:r>
            <w:proofErr w:type="gramStart"/>
            <w:r w:rsidRPr="000E3662">
              <w:rPr>
                <w:rFonts w:cs="Arial"/>
                <w:sz w:val="18"/>
                <w:szCs w:val="18"/>
                <w:lang w:eastAsia="zh-CN"/>
              </w:rPr>
              <w:t>similar to</w:t>
            </w:r>
            <w:proofErr w:type="gramEnd"/>
            <w:r w:rsidRPr="000E3662">
              <w:rPr>
                <w:rFonts w:cs="Arial"/>
                <w:sz w:val="18"/>
                <w:szCs w:val="18"/>
                <w:lang w:eastAsia="zh-CN"/>
              </w:rPr>
              <w:t xml:space="preserve"> those that I often come across when I am driving</w:t>
            </w:r>
          </w:p>
        </w:tc>
        <w:tc>
          <w:tcPr>
            <w:tcW w:w="1299" w:type="dxa"/>
            <w:vAlign w:val="center"/>
          </w:tcPr>
          <w:p w14:paraId="2D30C8DF"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lastRenderedPageBreak/>
              <w:t>130</w:t>
            </w:r>
          </w:p>
        </w:tc>
        <w:tc>
          <w:tcPr>
            <w:tcW w:w="1300" w:type="dxa"/>
            <w:vAlign w:val="center"/>
          </w:tcPr>
          <w:p w14:paraId="4396E775"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62.8</w:t>
            </w:r>
          </w:p>
        </w:tc>
        <w:tc>
          <w:tcPr>
            <w:tcW w:w="1299" w:type="dxa"/>
            <w:vAlign w:val="center"/>
          </w:tcPr>
          <w:p w14:paraId="0F3A422F"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43</w:t>
            </w:r>
          </w:p>
        </w:tc>
        <w:tc>
          <w:tcPr>
            <w:tcW w:w="1300" w:type="dxa"/>
            <w:vAlign w:val="center"/>
          </w:tcPr>
          <w:p w14:paraId="4909ADE9"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20.8</w:t>
            </w:r>
          </w:p>
        </w:tc>
        <w:tc>
          <w:tcPr>
            <w:tcW w:w="1299" w:type="dxa"/>
            <w:vAlign w:val="center"/>
          </w:tcPr>
          <w:p w14:paraId="13619D43"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34</w:t>
            </w:r>
          </w:p>
        </w:tc>
        <w:tc>
          <w:tcPr>
            <w:tcW w:w="1300" w:type="dxa"/>
            <w:vAlign w:val="center"/>
          </w:tcPr>
          <w:p w14:paraId="22DAD01C"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16.4</w:t>
            </w:r>
          </w:p>
        </w:tc>
      </w:tr>
      <w:tr w:rsidR="000E3662" w:rsidRPr="000E3662" w14:paraId="282F8BC1" w14:textId="77777777" w:rsidTr="000E3662">
        <w:tc>
          <w:tcPr>
            <w:tcW w:w="1696" w:type="dxa"/>
          </w:tcPr>
          <w:p w14:paraId="0D6D3E6B" w14:textId="7B331F9D" w:rsidR="00797431" w:rsidRPr="000E3662" w:rsidRDefault="00797431" w:rsidP="00797431">
            <w:pPr>
              <w:spacing w:after="0" w:line="240" w:lineRule="auto"/>
              <w:jc w:val="left"/>
              <w:rPr>
                <w:rFonts w:cs="Arial"/>
                <w:sz w:val="18"/>
                <w:szCs w:val="18"/>
                <w:lang w:eastAsia="zh-CN"/>
              </w:rPr>
            </w:pPr>
            <w:r w:rsidRPr="000E3662">
              <w:rPr>
                <w:rFonts w:cs="Arial"/>
                <w:sz w:val="18"/>
                <w:szCs w:val="18"/>
                <w:lang w:eastAsia="zh-CN"/>
              </w:rPr>
              <w:t xml:space="preserve">The </w:t>
            </w:r>
            <w:r w:rsidR="009103E5" w:rsidRPr="000E3662">
              <w:rPr>
                <w:rFonts w:cs="Arial"/>
                <w:sz w:val="18"/>
                <w:szCs w:val="18"/>
                <w:lang w:eastAsia="zh-CN"/>
              </w:rPr>
              <w:t>HPT</w:t>
            </w:r>
            <w:r w:rsidRPr="000E3662">
              <w:rPr>
                <w:rFonts w:cs="Arial"/>
                <w:sz w:val="18"/>
                <w:szCs w:val="18"/>
                <w:lang w:eastAsia="zh-CN"/>
              </w:rPr>
              <w:t xml:space="preserve"> appeared realistic when compared with driving a car</w:t>
            </w:r>
          </w:p>
        </w:tc>
        <w:tc>
          <w:tcPr>
            <w:tcW w:w="1299" w:type="dxa"/>
            <w:vAlign w:val="center"/>
          </w:tcPr>
          <w:p w14:paraId="33003ED4"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100</w:t>
            </w:r>
          </w:p>
        </w:tc>
        <w:tc>
          <w:tcPr>
            <w:tcW w:w="1300" w:type="dxa"/>
            <w:vAlign w:val="center"/>
          </w:tcPr>
          <w:p w14:paraId="2B770815"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47.4</w:t>
            </w:r>
          </w:p>
        </w:tc>
        <w:tc>
          <w:tcPr>
            <w:tcW w:w="1299" w:type="dxa"/>
            <w:vAlign w:val="center"/>
          </w:tcPr>
          <w:p w14:paraId="107DE8E5"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46</w:t>
            </w:r>
          </w:p>
        </w:tc>
        <w:tc>
          <w:tcPr>
            <w:tcW w:w="1300" w:type="dxa"/>
            <w:vAlign w:val="center"/>
          </w:tcPr>
          <w:p w14:paraId="495C55CF"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21.8</w:t>
            </w:r>
          </w:p>
        </w:tc>
        <w:tc>
          <w:tcPr>
            <w:tcW w:w="1299" w:type="dxa"/>
            <w:vAlign w:val="center"/>
          </w:tcPr>
          <w:p w14:paraId="7654BE03"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65</w:t>
            </w:r>
          </w:p>
        </w:tc>
        <w:tc>
          <w:tcPr>
            <w:tcW w:w="1300" w:type="dxa"/>
            <w:vAlign w:val="center"/>
          </w:tcPr>
          <w:p w14:paraId="2C0A74CC"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30.8</w:t>
            </w:r>
          </w:p>
        </w:tc>
      </w:tr>
      <w:tr w:rsidR="000E3662" w:rsidRPr="000E3662" w14:paraId="79920F91" w14:textId="77777777" w:rsidTr="000E3662">
        <w:tc>
          <w:tcPr>
            <w:tcW w:w="1696" w:type="dxa"/>
          </w:tcPr>
          <w:p w14:paraId="43113631" w14:textId="68591D4F" w:rsidR="00797431" w:rsidRPr="000E3662" w:rsidRDefault="00797431" w:rsidP="00797431">
            <w:pPr>
              <w:spacing w:after="0" w:line="240" w:lineRule="auto"/>
              <w:jc w:val="left"/>
              <w:rPr>
                <w:rFonts w:cs="Arial"/>
                <w:sz w:val="18"/>
                <w:szCs w:val="18"/>
                <w:lang w:eastAsia="zh-CN"/>
              </w:rPr>
            </w:pPr>
            <w:r w:rsidRPr="000E3662">
              <w:rPr>
                <w:rFonts w:cs="Arial"/>
                <w:sz w:val="18"/>
                <w:szCs w:val="18"/>
                <w:lang w:eastAsia="zh-CN"/>
              </w:rPr>
              <w:t xml:space="preserve">I had enough on road experience to enable me to complete the </w:t>
            </w:r>
            <w:r w:rsidR="009103E5" w:rsidRPr="000E3662">
              <w:rPr>
                <w:rFonts w:cs="Arial"/>
                <w:sz w:val="18"/>
                <w:szCs w:val="18"/>
                <w:lang w:eastAsia="zh-CN"/>
              </w:rPr>
              <w:t>HPT</w:t>
            </w:r>
          </w:p>
        </w:tc>
        <w:tc>
          <w:tcPr>
            <w:tcW w:w="1299" w:type="dxa"/>
            <w:vAlign w:val="center"/>
          </w:tcPr>
          <w:p w14:paraId="0658CFCB"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193</w:t>
            </w:r>
          </w:p>
        </w:tc>
        <w:tc>
          <w:tcPr>
            <w:tcW w:w="1300" w:type="dxa"/>
            <w:vAlign w:val="center"/>
          </w:tcPr>
          <w:p w14:paraId="182857FE"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91.0</w:t>
            </w:r>
          </w:p>
        </w:tc>
        <w:tc>
          <w:tcPr>
            <w:tcW w:w="1299" w:type="dxa"/>
            <w:vAlign w:val="center"/>
          </w:tcPr>
          <w:p w14:paraId="5EC47C6B"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12</w:t>
            </w:r>
          </w:p>
        </w:tc>
        <w:tc>
          <w:tcPr>
            <w:tcW w:w="1300" w:type="dxa"/>
            <w:vAlign w:val="center"/>
          </w:tcPr>
          <w:p w14:paraId="32E60A36"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5.7</w:t>
            </w:r>
          </w:p>
        </w:tc>
        <w:tc>
          <w:tcPr>
            <w:tcW w:w="1299" w:type="dxa"/>
            <w:vAlign w:val="center"/>
          </w:tcPr>
          <w:p w14:paraId="3E227E54"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7</w:t>
            </w:r>
          </w:p>
        </w:tc>
        <w:tc>
          <w:tcPr>
            <w:tcW w:w="1300" w:type="dxa"/>
            <w:vAlign w:val="center"/>
          </w:tcPr>
          <w:p w14:paraId="4C5525A5" w14:textId="77777777" w:rsidR="00797431" w:rsidRPr="000E3662" w:rsidRDefault="00797431" w:rsidP="00797431">
            <w:pPr>
              <w:spacing w:after="0" w:line="360" w:lineRule="auto"/>
              <w:jc w:val="center"/>
              <w:rPr>
                <w:rFonts w:cs="Arial"/>
                <w:sz w:val="18"/>
                <w:szCs w:val="18"/>
                <w:lang w:eastAsia="zh-CN"/>
              </w:rPr>
            </w:pPr>
            <w:r w:rsidRPr="000E3662">
              <w:rPr>
                <w:rFonts w:cs="Arial"/>
                <w:sz w:val="18"/>
                <w:szCs w:val="18"/>
                <w:lang w:eastAsia="zh-CN"/>
              </w:rPr>
              <w:t>3.3</w:t>
            </w:r>
          </w:p>
        </w:tc>
      </w:tr>
    </w:tbl>
    <w:p w14:paraId="736C2BB4" w14:textId="77777777" w:rsidR="00797431" w:rsidRDefault="00797431" w:rsidP="00797431">
      <w:pPr>
        <w:spacing w:after="160" w:line="360" w:lineRule="auto"/>
        <w:jc w:val="left"/>
        <w:rPr>
          <w:rFonts w:ascii="Arial Narrow" w:eastAsiaTheme="minorEastAsia" w:hAnsi="Arial Narrow" w:cstheme="minorBidi"/>
          <w:szCs w:val="22"/>
          <w:lang w:eastAsia="zh-CN"/>
        </w:rPr>
      </w:pPr>
    </w:p>
    <w:p w14:paraId="090BD015" w14:textId="75083D4D" w:rsidR="003139B1" w:rsidRPr="003139B1" w:rsidRDefault="003139B1" w:rsidP="00797431">
      <w:pPr>
        <w:spacing w:after="160" w:line="360" w:lineRule="auto"/>
        <w:jc w:val="left"/>
        <w:rPr>
          <w:rFonts w:eastAsiaTheme="minorEastAsia" w:cs="Arial"/>
          <w:sz w:val="18"/>
          <w:szCs w:val="18"/>
          <w:lang w:eastAsia="zh-CN"/>
        </w:rPr>
      </w:pPr>
      <w:r w:rsidRPr="003139B1">
        <w:rPr>
          <w:rFonts w:eastAsiaTheme="minorEastAsia" w:cs="Arial"/>
          <w:sz w:val="18"/>
          <w:szCs w:val="18"/>
          <w:lang w:eastAsia="zh-CN"/>
        </w:rPr>
        <w:t>Note: Table 44 ha</w:t>
      </w:r>
      <w:r w:rsidR="007C55F3">
        <w:rPr>
          <w:rFonts w:eastAsiaTheme="minorEastAsia" w:cs="Arial"/>
          <w:sz w:val="18"/>
          <w:szCs w:val="18"/>
          <w:lang w:eastAsia="zh-CN"/>
        </w:rPr>
        <w:t>s</w:t>
      </w:r>
      <w:r w:rsidRPr="003139B1">
        <w:rPr>
          <w:rFonts w:eastAsiaTheme="minorEastAsia" w:cs="Arial"/>
          <w:sz w:val="18"/>
          <w:szCs w:val="18"/>
          <w:lang w:eastAsia="zh-CN"/>
        </w:rPr>
        <w:t xml:space="preserve"> been adapted from its original format provided by Monash University Accident Research Centre (MUARC) to improve accessibility. While the content remains unchanged, the formatting may differ from the original version to ensure compliance with accessibility standards.</w:t>
      </w:r>
    </w:p>
    <w:p w14:paraId="7B05752C" w14:textId="43C96872" w:rsidR="009103E5" w:rsidRDefault="00797431" w:rsidP="009103E5">
      <w:pPr>
        <w:spacing w:after="200"/>
        <w:rPr>
          <w:rFonts w:eastAsiaTheme="minorEastAsia" w:cs="Arial"/>
          <w:szCs w:val="22"/>
          <w:lang w:eastAsia="zh-CN"/>
        </w:rPr>
      </w:pPr>
      <w:r w:rsidRPr="00797431">
        <w:rPr>
          <w:rFonts w:eastAsiaTheme="minorEastAsia" w:cs="Arial"/>
          <w:szCs w:val="22"/>
          <w:lang w:eastAsia="zh-CN"/>
        </w:rPr>
        <w:t xml:space="preserve">Provisional drivers were asked to indicate whether they had any unsuccessful attempts at the </w:t>
      </w:r>
      <w:r w:rsidR="009103E5">
        <w:rPr>
          <w:rFonts w:eastAsiaTheme="minorEastAsia" w:cs="Arial"/>
          <w:szCs w:val="22"/>
          <w:lang w:eastAsia="zh-CN"/>
        </w:rPr>
        <w:t>HPT</w:t>
      </w:r>
      <w:r w:rsidRPr="00797431">
        <w:rPr>
          <w:rFonts w:eastAsiaTheme="minorEastAsia" w:cs="Arial"/>
          <w:szCs w:val="22"/>
          <w:lang w:eastAsia="zh-CN"/>
        </w:rPr>
        <w:t xml:space="preserve">, and if so, the number.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_Ref208613173 \h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45</w:t>
      </w:r>
      <w:r w:rsidRPr="00797431">
        <w:rPr>
          <w:rFonts w:eastAsiaTheme="minorEastAsia" w:cs="Arial"/>
          <w:szCs w:val="22"/>
          <w:lang w:eastAsia="zh-CN"/>
        </w:rPr>
        <w:fldChar w:fldCharType="end"/>
      </w:r>
      <w:r w:rsidRPr="00797431">
        <w:rPr>
          <w:rFonts w:eastAsiaTheme="minorEastAsia" w:cs="Arial"/>
          <w:szCs w:val="22"/>
          <w:lang w:eastAsia="zh-CN"/>
        </w:rPr>
        <w:t>, the majority reported not having any unsuccessful attempts (n=182, 79.1%). For those who did have an unsuccessful attempt, they were asked to indicate how many. Just under half (n=23, 47.9%) had only one unsuccessful attempt.</w:t>
      </w:r>
    </w:p>
    <w:p w14:paraId="758E7085" w14:textId="0C19D531" w:rsidR="00797431" w:rsidRPr="00797431" w:rsidRDefault="00797431" w:rsidP="00797431">
      <w:pPr>
        <w:keepNext/>
        <w:spacing w:after="200" w:line="240" w:lineRule="auto"/>
        <w:jc w:val="left"/>
        <w:rPr>
          <w:rFonts w:eastAsiaTheme="minorEastAsia" w:cs="Arial"/>
          <w:b/>
          <w:bCs/>
          <w:sz w:val="20"/>
          <w:lang w:eastAsia="zh-CN"/>
        </w:rPr>
      </w:pPr>
      <w:bookmarkStart w:id="169" w:name="_Ref208613173"/>
      <w:bookmarkStart w:id="170" w:name="_Toc208858366"/>
      <w:bookmarkStart w:id="171" w:name="_Toc209173320"/>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45</w:t>
      </w:r>
      <w:r w:rsidR="007B6282">
        <w:rPr>
          <w:rFonts w:eastAsiaTheme="minorEastAsia" w:cs="Arial"/>
          <w:b/>
          <w:bCs/>
          <w:sz w:val="20"/>
          <w:lang w:eastAsia="zh-CN"/>
        </w:rPr>
        <w:fldChar w:fldCharType="end"/>
      </w:r>
      <w:bookmarkEnd w:id="169"/>
      <w:r w:rsidRPr="00797431">
        <w:rPr>
          <w:rFonts w:eastAsiaTheme="minorEastAsia" w:cs="Arial"/>
          <w:b/>
          <w:bCs/>
          <w:sz w:val="20"/>
          <w:lang w:eastAsia="zh-CN"/>
        </w:rPr>
        <w:t xml:space="preserve"> Unsuccessful attempts at the </w:t>
      </w:r>
      <w:bookmarkEnd w:id="170"/>
      <w:r w:rsidR="009103E5">
        <w:rPr>
          <w:rFonts w:eastAsiaTheme="minorEastAsia" w:cs="Arial"/>
          <w:b/>
          <w:bCs/>
          <w:sz w:val="20"/>
          <w:lang w:eastAsia="zh-CN"/>
        </w:rPr>
        <w:t>HPT</w:t>
      </w:r>
      <w:bookmarkEnd w:id="171"/>
    </w:p>
    <w:tbl>
      <w:tblPr>
        <w:tblW w:w="8789" w:type="dxa"/>
        <w:tblLayout w:type="fixed"/>
        <w:tblLook w:val="04A0" w:firstRow="1" w:lastRow="0" w:firstColumn="1" w:lastColumn="0" w:noHBand="0" w:noVBand="1"/>
      </w:tblPr>
      <w:tblGrid>
        <w:gridCol w:w="6096"/>
        <w:gridCol w:w="1346"/>
        <w:gridCol w:w="1347"/>
      </w:tblGrid>
      <w:tr w:rsidR="00797431" w:rsidRPr="00797431" w14:paraId="7B329F92" w14:textId="77777777" w:rsidTr="00797431">
        <w:trPr>
          <w:trHeight w:val="300"/>
        </w:trPr>
        <w:tc>
          <w:tcPr>
            <w:tcW w:w="6096" w:type="dxa"/>
            <w:tcBorders>
              <w:top w:val="single" w:sz="4" w:space="0" w:color="auto"/>
              <w:left w:val="nil"/>
              <w:bottom w:val="single" w:sz="4" w:space="0" w:color="auto"/>
              <w:right w:val="nil"/>
            </w:tcBorders>
            <w:noWrap/>
            <w:vAlign w:val="bottom"/>
            <w:hideMark/>
          </w:tcPr>
          <w:p w14:paraId="747F86C3" w14:textId="77777777" w:rsidR="00797431" w:rsidRPr="00797431" w:rsidRDefault="00797431" w:rsidP="00797431">
            <w:pPr>
              <w:spacing w:after="0" w:line="240" w:lineRule="auto"/>
              <w:jc w:val="left"/>
              <w:rPr>
                <w:rFonts w:eastAsia="Times New Roman" w:cs="Arial"/>
                <w:b/>
                <w:szCs w:val="22"/>
                <w:lang w:eastAsia="en-AU"/>
              </w:rPr>
            </w:pPr>
          </w:p>
        </w:tc>
        <w:tc>
          <w:tcPr>
            <w:tcW w:w="1346" w:type="dxa"/>
            <w:tcBorders>
              <w:top w:val="single" w:sz="4" w:space="0" w:color="auto"/>
              <w:left w:val="nil"/>
              <w:bottom w:val="single" w:sz="4" w:space="0" w:color="auto"/>
              <w:right w:val="nil"/>
            </w:tcBorders>
            <w:noWrap/>
            <w:vAlign w:val="center"/>
            <w:hideMark/>
          </w:tcPr>
          <w:p w14:paraId="5B61EF22"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1347" w:type="dxa"/>
            <w:tcBorders>
              <w:top w:val="single" w:sz="4" w:space="0" w:color="auto"/>
              <w:left w:val="nil"/>
              <w:bottom w:val="single" w:sz="4" w:space="0" w:color="auto"/>
              <w:right w:val="nil"/>
            </w:tcBorders>
            <w:noWrap/>
            <w:vAlign w:val="center"/>
            <w:hideMark/>
          </w:tcPr>
          <w:p w14:paraId="571FD4C6"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144045CD" w14:textId="77777777" w:rsidTr="00797431">
        <w:trPr>
          <w:trHeight w:val="300"/>
        </w:trPr>
        <w:tc>
          <w:tcPr>
            <w:tcW w:w="6096" w:type="dxa"/>
            <w:tcBorders>
              <w:top w:val="single" w:sz="4" w:space="0" w:color="auto"/>
              <w:left w:val="nil"/>
              <w:bottom w:val="nil"/>
              <w:right w:val="nil"/>
            </w:tcBorders>
            <w:noWrap/>
            <w:vAlign w:val="bottom"/>
          </w:tcPr>
          <w:p w14:paraId="6020969A" w14:textId="0050AB52" w:rsidR="00797431" w:rsidRPr="00797431" w:rsidRDefault="00797431" w:rsidP="00797431">
            <w:pPr>
              <w:spacing w:after="0" w:line="240" w:lineRule="auto"/>
              <w:jc w:val="left"/>
              <w:rPr>
                <w:rFonts w:eastAsia="Times New Roman" w:cs="Arial"/>
                <w:b/>
                <w:bCs/>
                <w:color w:val="000000"/>
                <w:szCs w:val="22"/>
                <w:lang w:eastAsia="en-AU"/>
              </w:rPr>
            </w:pPr>
            <w:r w:rsidRPr="00797431">
              <w:rPr>
                <w:rFonts w:eastAsia="Times New Roman" w:cs="Arial"/>
                <w:b/>
                <w:bCs/>
                <w:color w:val="000000"/>
                <w:szCs w:val="22"/>
                <w:lang w:eastAsia="en-AU"/>
              </w:rPr>
              <w:t xml:space="preserve">Any unsuccessful attempts at the </w:t>
            </w:r>
            <w:r w:rsidR="009103E5">
              <w:rPr>
                <w:rFonts w:eastAsia="Times New Roman" w:cs="Arial"/>
                <w:b/>
                <w:bCs/>
                <w:color w:val="000000"/>
                <w:szCs w:val="22"/>
                <w:lang w:eastAsia="en-AU"/>
              </w:rPr>
              <w:t>HPT</w:t>
            </w:r>
          </w:p>
        </w:tc>
        <w:tc>
          <w:tcPr>
            <w:tcW w:w="1346" w:type="dxa"/>
            <w:tcBorders>
              <w:top w:val="single" w:sz="4" w:space="0" w:color="auto"/>
              <w:left w:val="nil"/>
              <w:bottom w:val="nil"/>
              <w:right w:val="nil"/>
            </w:tcBorders>
            <w:noWrap/>
            <w:vAlign w:val="bottom"/>
          </w:tcPr>
          <w:p w14:paraId="5D3E87CE" w14:textId="77777777" w:rsidR="00797431" w:rsidRPr="00797431" w:rsidRDefault="00797431" w:rsidP="00797431">
            <w:pPr>
              <w:spacing w:after="0" w:line="240" w:lineRule="auto"/>
              <w:jc w:val="center"/>
              <w:rPr>
                <w:rFonts w:eastAsia="Times New Roman" w:cs="Arial"/>
                <w:bCs/>
                <w:color w:val="000000"/>
                <w:szCs w:val="22"/>
                <w:lang w:eastAsia="en-AU"/>
              </w:rPr>
            </w:pPr>
          </w:p>
        </w:tc>
        <w:tc>
          <w:tcPr>
            <w:tcW w:w="1347" w:type="dxa"/>
            <w:tcBorders>
              <w:top w:val="single" w:sz="4" w:space="0" w:color="auto"/>
              <w:left w:val="nil"/>
              <w:bottom w:val="nil"/>
              <w:right w:val="nil"/>
            </w:tcBorders>
            <w:noWrap/>
            <w:vAlign w:val="bottom"/>
          </w:tcPr>
          <w:p w14:paraId="42ECDF53" w14:textId="77777777" w:rsidR="00797431" w:rsidRPr="00797431" w:rsidRDefault="00797431" w:rsidP="00797431">
            <w:pPr>
              <w:spacing w:after="0" w:line="240" w:lineRule="auto"/>
              <w:jc w:val="center"/>
              <w:rPr>
                <w:rFonts w:eastAsia="Times New Roman" w:cs="Arial"/>
                <w:szCs w:val="22"/>
                <w:lang w:eastAsia="en-AU"/>
              </w:rPr>
            </w:pPr>
          </w:p>
        </w:tc>
      </w:tr>
      <w:tr w:rsidR="00797431" w:rsidRPr="00797431" w14:paraId="7A3CA41A" w14:textId="77777777" w:rsidTr="00797431">
        <w:trPr>
          <w:trHeight w:val="300"/>
        </w:trPr>
        <w:tc>
          <w:tcPr>
            <w:tcW w:w="6096" w:type="dxa"/>
            <w:tcBorders>
              <w:top w:val="single" w:sz="4" w:space="0" w:color="auto"/>
              <w:left w:val="nil"/>
              <w:bottom w:val="nil"/>
              <w:right w:val="nil"/>
            </w:tcBorders>
            <w:noWrap/>
            <w:vAlign w:val="bottom"/>
          </w:tcPr>
          <w:p w14:paraId="00C28A5D"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Yes</w:t>
            </w:r>
          </w:p>
        </w:tc>
        <w:tc>
          <w:tcPr>
            <w:tcW w:w="1346" w:type="dxa"/>
            <w:tcBorders>
              <w:top w:val="single" w:sz="4" w:space="0" w:color="auto"/>
              <w:left w:val="nil"/>
              <w:bottom w:val="nil"/>
              <w:right w:val="nil"/>
            </w:tcBorders>
            <w:noWrap/>
            <w:vAlign w:val="bottom"/>
          </w:tcPr>
          <w:p w14:paraId="4242D0CD"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48</w:t>
            </w:r>
          </w:p>
        </w:tc>
        <w:tc>
          <w:tcPr>
            <w:tcW w:w="1347" w:type="dxa"/>
            <w:tcBorders>
              <w:top w:val="single" w:sz="4" w:space="0" w:color="auto"/>
              <w:left w:val="nil"/>
              <w:bottom w:val="nil"/>
              <w:right w:val="nil"/>
            </w:tcBorders>
            <w:noWrap/>
            <w:vAlign w:val="bottom"/>
          </w:tcPr>
          <w:p w14:paraId="18511919"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20.9</w:t>
            </w:r>
          </w:p>
        </w:tc>
      </w:tr>
      <w:tr w:rsidR="00797431" w:rsidRPr="00797431" w14:paraId="335074EC" w14:textId="77777777" w:rsidTr="00797431">
        <w:trPr>
          <w:trHeight w:val="300"/>
        </w:trPr>
        <w:tc>
          <w:tcPr>
            <w:tcW w:w="6096" w:type="dxa"/>
            <w:tcBorders>
              <w:top w:val="nil"/>
              <w:left w:val="nil"/>
              <w:bottom w:val="nil"/>
              <w:right w:val="nil"/>
            </w:tcBorders>
            <w:noWrap/>
            <w:vAlign w:val="bottom"/>
          </w:tcPr>
          <w:p w14:paraId="0370795A"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1346" w:type="dxa"/>
            <w:tcBorders>
              <w:top w:val="nil"/>
              <w:left w:val="nil"/>
              <w:bottom w:val="nil"/>
              <w:right w:val="nil"/>
            </w:tcBorders>
            <w:noWrap/>
            <w:vAlign w:val="bottom"/>
          </w:tcPr>
          <w:p w14:paraId="0CEC279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182</w:t>
            </w:r>
          </w:p>
        </w:tc>
        <w:tc>
          <w:tcPr>
            <w:tcW w:w="1347" w:type="dxa"/>
            <w:tcBorders>
              <w:top w:val="nil"/>
              <w:left w:val="nil"/>
              <w:bottom w:val="nil"/>
              <w:right w:val="nil"/>
            </w:tcBorders>
            <w:noWrap/>
            <w:vAlign w:val="bottom"/>
          </w:tcPr>
          <w:p w14:paraId="5AB6D68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79.1</w:t>
            </w:r>
          </w:p>
        </w:tc>
      </w:tr>
      <w:tr w:rsidR="00797431" w:rsidRPr="00797431" w14:paraId="0F8A6E7D" w14:textId="77777777" w:rsidTr="00797431">
        <w:trPr>
          <w:trHeight w:val="300"/>
        </w:trPr>
        <w:tc>
          <w:tcPr>
            <w:tcW w:w="6096" w:type="dxa"/>
            <w:tcBorders>
              <w:top w:val="nil"/>
              <w:left w:val="nil"/>
              <w:bottom w:val="nil"/>
              <w:right w:val="nil"/>
            </w:tcBorders>
            <w:noWrap/>
            <w:vAlign w:val="bottom"/>
          </w:tcPr>
          <w:p w14:paraId="30A25BF3" w14:textId="74A888CC"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 xml:space="preserve">Number of unsuccessful attempts at the </w:t>
            </w:r>
            <w:r w:rsidR="009103E5">
              <w:rPr>
                <w:rFonts w:eastAsia="Times New Roman" w:cs="Arial"/>
                <w:b/>
                <w:color w:val="000000"/>
                <w:szCs w:val="22"/>
                <w:lang w:eastAsia="en-AU"/>
              </w:rPr>
              <w:t>HPT</w:t>
            </w:r>
          </w:p>
        </w:tc>
        <w:tc>
          <w:tcPr>
            <w:tcW w:w="1346" w:type="dxa"/>
            <w:tcBorders>
              <w:top w:val="nil"/>
              <w:left w:val="nil"/>
              <w:bottom w:val="nil"/>
              <w:right w:val="nil"/>
            </w:tcBorders>
            <w:noWrap/>
            <w:vAlign w:val="bottom"/>
          </w:tcPr>
          <w:p w14:paraId="5FAE476D"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1347" w:type="dxa"/>
            <w:tcBorders>
              <w:top w:val="nil"/>
              <w:left w:val="nil"/>
              <w:bottom w:val="nil"/>
              <w:right w:val="nil"/>
            </w:tcBorders>
            <w:noWrap/>
            <w:vAlign w:val="bottom"/>
          </w:tcPr>
          <w:p w14:paraId="3BF70BBF"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3D526E15" w14:textId="77777777" w:rsidTr="00797431">
        <w:trPr>
          <w:trHeight w:val="300"/>
        </w:trPr>
        <w:tc>
          <w:tcPr>
            <w:tcW w:w="6096" w:type="dxa"/>
            <w:tcBorders>
              <w:top w:val="nil"/>
              <w:left w:val="nil"/>
              <w:bottom w:val="nil"/>
              <w:right w:val="nil"/>
            </w:tcBorders>
            <w:noWrap/>
            <w:vAlign w:val="bottom"/>
          </w:tcPr>
          <w:p w14:paraId="4CBD6B8E"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One</w:t>
            </w:r>
          </w:p>
        </w:tc>
        <w:tc>
          <w:tcPr>
            <w:tcW w:w="1346" w:type="dxa"/>
            <w:tcBorders>
              <w:top w:val="nil"/>
              <w:left w:val="nil"/>
              <w:bottom w:val="nil"/>
              <w:right w:val="nil"/>
            </w:tcBorders>
            <w:noWrap/>
            <w:vAlign w:val="bottom"/>
          </w:tcPr>
          <w:p w14:paraId="19D3FEA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23</w:t>
            </w:r>
          </w:p>
        </w:tc>
        <w:tc>
          <w:tcPr>
            <w:tcW w:w="1347" w:type="dxa"/>
            <w:tcBorders>
              <w:top w:val="nil"/>
              <w:left w:val="nil"/>
              <w:bottom w:val="nil"/>
              <w:right w:val="nil"/>
            </w:tcBorders>
            <w:noWrap/>
            <w:vAlign w:val="bottom"/>
          </w:tcPr>
          <w:p w14:paraId="74DC2A5F"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47.9</w:t>
            </w:r>
          </w:p>
        </w:tc>
      </w:tr>
      <w:tr w:rsidR="00797431" w:rsidRPr="00797431" w14:paraId="7FDAEF62" w14:textId="77777777" w:rsidTr="00797431">
        <w:trPr>
          <w:trHeight w:val="300"/>
        </w:trPr>
        <w:tc>
          <w:tcPr>
            <w:tcW w:w="6096" w:type="dxa"/>
            <w:tcBorders>
              <w:top w:val="nil"/>
              <w:left w:val="nil"/>
              <w:bottom w:val="nil"/>
              <w:right w:val="nil"/>
            </w:tcBorders>
            <w:noWrap/>
            <w:vAlign w:val="bottom"/>
          </w:tcPr>
          <w:p w14:paraId="1E55E0F1"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Two</w:t>
            </w:r>
          </w:p>
        </w:tc>
        <w:tc>
          <w:tcPr>
            <w:tcW w:w="1346" w:type="dxa"/>
            <w:tcBorders>
              <w:top w:val="nil"/>
              <w:left w:val="nil"/>
              <w:bottom w:val="nil"/>
              <w:right w:val="nil"/>
            </w:tcBorders>
            <w:noWrap/>
            <w:vAlign w:val="bottom"/>
          </w:tcPr>
          <w:p w14:paraId="5FA331B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14</w:t>
            </w:r>
          </w:p>
        </w:tc>
        <w:tc>
          <w:tcPr>
            <w:tcW w:w="1347" w:type="dxa"/>
            <w:tcBorders>
              <w:top w:val="nil"/>
              <w:left w:val="nil"/>
              <w:bottom w:val="nil"/>
              <w:right w:val="nil"/>
            </w:tcBorders>
            <w:noWrap/>
            <w:vAlign w:val="bottom"/>
          </w:tcPr>
          <w:p w14:paraId="12B68A0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29.2</w:t>
            </w:r>
          </w:p>
        </w:tc>
      </w:tr>
      <w:tr w:rsidR="00797431" w:rsidRPr="00797431" w14:paraId="693CAD35" w14:textId="77777777" w:rsidTr="00797431">
        <w:trPr>
          <w:trHeight w:val="300"/>
        </w:trPr>
        <w:tc>
          <w:tcPr>
            <w:tcW w:w="6096" w:type="dxa"/>
            <w:tcBorders>
              <w:top w:val="nil"/>
              <w:left w:val="nil"/>
              <w:bottom w:val="nil"/>
              <w:right w:val="nil"/>
            </w:tcBorders>
            <w:noWrap/>
            <w:vAlign w:val="bottom"/>
          </w:tcPr>
          <w:p w14:paraId="0D1E7A91"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Three or more</w:t>
            </w:r>
          </w:p>
        </w:tc>
        <w:tc>
          <w:tcPr>
            <w:tcW w:w="1346" w:type="dxa"/>
            <w:tcBorders>
              <w:top w:val="nil"/>
              <w:left w:val="nil"/>
              <w:bottom w:val="nil"/>
              <w:right w:val="nil"/>
            </w:tcBorders>
            <w:noWrap/>
            <w:vAlign w:val="bottom"/>
          </w:tcPr>
          <w:p w14:paraId="6550B8C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11</w:t>
            </w:r>
          </w:p>
        </w:tc>
        <w:tc>
          <w:tcPr>
            <w:tcW w:w="1347" w:type="dxa"/>
            <w:tcBorders>
              <w:top w:val="nil"/>
              <w:left w:val="nil"/>
              <w:bottom w:val="nil"/>
              <w:right w:val="nil"/>
            </w:tcBorders>
            <w:noWrap/>
            <w:vAlign w:val="bottom"/>
          </w:tcPr>
          <w:p w14:paraId="64CEB68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22.9</w:t>
            </w:r>
          </w:p>
        </w:tc>
      </w:tr>
    </w:tbl>
    <w:p w14:paraId="57CDC07D"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0B5E6D61" w14:textId="676400EA" w:rsidR="00797431" w:rsidRPr="00797431" w:rsidRDefault="00797431" w:rsidP="009103E5">
      <w:pPr>
        <w:spacing w:after="200"/>
        <w:rPr>
          <w:rFonts w:eastAsiaTheme="minorEastAsia" w:cs="Arial"/>
          <w:szCs w:val="22"/>
          <w:lang w:eastAsia="zh-CN"/>
        </w:rPr>
      </w:pPr>
      <w:r w:rsidRPr="00797431">
        <w:rPr>
          <w:rFonts w:eastAsiaTheme="minorEastAsia" w:cs="Arial"/>
          <w:szCs w:val="22"/>
          <w:lang w:eastAsia="zh-CN"/>
        </w:rPr>
        <w:t xml:space="preserve">Finally, in relation to the </w:t>
      </w:r>
      <w:r w:rsidR="009103E5">
        <w:rPr>
          <w:rFonts w:eastAsiaTheme="minorEastAsia" w:cs="Arial"/>
          <w:szCs w:val="22"/>
          <w:lang w:eastAsia="zh-CN"/>
        </w:rPr>
        <w:t>HPT</w:t>
      </w:r>
      <w:r w:rsidRPr="00797431">
        <w:rPr>
          <w:rFonts w:eastAsiaTheme="minorEastAsia" w:cs="Arial"/>
          <w:szCs w:val="22"/>
          <w:lang w:eastAsia="zh-CN"/>
        </w:rPr>
        <w:t xml:space="preserve">, provisional drivers were asked to indicate whether they were satisfied overall with the process of completing the test.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_Ref208613374 \h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46</w:t>
      </w:r>
      <w:r w:rsidRPr="00797431">
        <w:rPr>
          <w:rFonts w:eastAsiaTheme="minorEastAsia" w:cs="Arial"/>
          <w:szCs w:val="22"/>
          <w:lang w:eastAsia="zh-CN"/>
        </w:rPr>
        <w:fldChar w:fldCharType="end"/>
      </w:r>
      <w:r w:rsidRPr="00797431">
        <w:rPr>
          <w:rFonts w:eastAsiaTheme="minorEastAsia" w:cs="Arial"/>
          <w:szCs w:val="22"/>
          <w:lang w:eastAsia="zh-CN"/>
        </w:rPr>
        <w:t>, over two-thirds (n=147, 68.4%) of drivers reported they were ‘satisfied/very satisfied’.</w:t>
      </w:r>
    </w:p>
    <w:p w14:paraId="4096E047" w14:textId="418A0B75" w:rsidR="00797431" w:rsidRPr="00797431" w:rsidRDefault="00797431" w:rsidP="00797431">
      <w:pPr>
        <w:keepNext/>
        <w:spacing w:after="200" w:line="240" w:lineRule="auto"/>
        <w:jc w:val="left"/>
        <w:rPr>
          <w:rFonts w:eastAsiaTheme="minorEastAsia" w:cs="Arial"/>
          <w:b/>
          <w:bCs/>
          <w:sz w:val="20"/>
          <w:lang w:eastAsia="zh-CN"/>
        </w:rPr>
      </w:pPr>
      <w:bookmarkStart w:id="172" w:name="_Ref208613374"/>
      <w:bookmarkStart w:id="173" w:name="_Toc208858367"/>
      <w:bookmarkStart w:id="174" w:name="_Toc209173321"/>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46</w:t>
      </w:r>
      <w:r w:rsidR="007B6282">
        <w:rPr>
          <w:rFonts w:eastAsiaTheme="minorEastAsia" w:cs="Arial"/>
          <w:b/>
          <w:bCs/>
          <w:sz w:val="20"/>
          <w:lang w:eastAsia="zh-CN"/>
        </w:rPr>
        <w:fldChar w:fldCharType="end"/>
      </w:r>
      <w:bookmarkEnd w:id="172"/>
      <w:r w:rsidRPr="00797431">
        <w:rPr>
          <w:rFonts w:eastAsiaTheme="minorEastAsia" w:cs="Arial"/>
          <w:b/>
          <w:bCs/>
          <w:sz w:val="20"/>
          <w:lang w:eastAsia="zh-CN"/>
        </w:rPr>
        <w:t xml:space="preserve"> Overall levels of satisfaction with the </w:t>
      </w:r>
      <w:bookmarkEnd w:id="173"/>
      <w:r w:rsidR="009103E5">
        <w:rPr>
          <w:rFonts w:eastAsiaTheme="minorEastAsia" w:cs="Arial"/>
          <w:b/>
          <w:bCs/>
          <w:sz w:val="20"/>
          <w:lang w:eastAsia="zh-CN"/>
        </w:rPr>
        <w:t>HPT</w:t>
      </w:r>
      <w:bookmarkEnd w:id="174"/>
    </w:p>
    <w:tbl>
      <w:tblPr>
        <w:tblW w:w="6663" w:type="dxa"/>
        <w:tblLayout w:type="fixed"/>
        <w:tblLook w:val="04A0" w:firstRow="1" w:lastRow="0" w:firstColumn="1" w:lastColumn="0" w:noHBand="0" w:noVBand="1"/>
      </w:tblPr>
      <w:tblGrid>
        <w:gridCol w:w="4962"/>
        <w:gridCol w:w="850"/>
        <w:gridCol w:w="851"/>
      </w:tblGrid>
      <w:tr w:rsidR="00797431" w:rsidRPr="00797431" w14:paraId="6C71C8DE" w14:textId="77777777" w:rsidTr="00797431">
        <w:trPr>
          <w:trHeight w:val="300"/>
        </w:trPr>
        <w:tc>
          <w:tcPr>
            <w:tcW w:w="4962" w:type="dxa"/>
            <w:tcBorders>
              <w:top w:val="single" w:sz="4" w:space="0" w:color="auto"/>
              <w:left w:val="nil"/>
              <w:bottom w:val="single" w:sz="4" w:space="0" w:color="auto"/>
              <w:right w:val="nil"/>
            </w:tcBorders>
            <w:noWrap/>
            <w:vAlign w:val="bottom"/>
            <w:hideMark/>
          </w:tcPr>
          <w:p w14:paraId="7726ECEA" w14:textId="77777777" w:rsidR="00797431" w:rsidRPr="00797431" w:rsidRDefault="00797431" w:rsidP="00797431">
            <w:pPr>
              <w:spacing w:after="0" w:line="240" w:lineRule="auto"/>
              <w:jc w:val="left"/>
              <w:rPr>
                <w:rFonts w:eastAsia="Times New Roman" w:cs="Arial"/>
                <w:b/>
                <w:szCs w:val="22"/>
                <w:lang w:eastAsia="en-AU"/>
              </w:rPr>
            </w:pPr>
          </w:p>
        </w:tc>
        <w:tc>
          <w:tcPr>
            <w:tcW w:w="850" w:type="dxa"/>
            <w:tcBorders>
              <w:top w:val="single" w:sz="4" w:space="0" w:color="auto"/>
              <w:left w:val="nil"/>
              <w:bottom w:val="single" w:sz="4" w:space="0" w:color="auto"/>
              <w:right w:val="nil"/>
            </w:tcBorders>
            <w:noWrap/>
            <w:vAlign w:val="center"/>
            <w:hideMark/>
          </w:tcPr>
          <w:p w14:paraId="2B5BC724"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851" w:type="dxa"/>
            <w:tcBorders>
              <w:top w:val="single" w:sz="4" w:space="0" w:color="auto"/>
              <w:left w:val="nil"/>
              <w:bottom w:val="single" w:sz="4" w:space="0" w:color="auto"/>
              <w:right w:val="nil"/>
            </w:tcBorders>
            <w:noWrap/>
            <w:vAlign w:val="center"/>
            <w:hideMark/>
          </w:tcPr>
          <w:p w14:paraId="7AF38CE9"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37AEB61E" w14:textId="77777777" w:rsidTr="00797431">
        <w:trPr>
          <w:trHeight w:val="300"/>
        </w:trPr>
        <w:tc>
          <w:tcPr>
            <w:tcW w:w="4962" w:type="dxa"/>
            <w:tcBorders>
              <w:top w:val="single" w:sz="4" w:space="0" w:color="auto"/>
              <w:left w:val="nil"/>
              <w:bottom w:val="nil"/>
              <w:right w:val="nil"/>
            </w:tcBorders>
            <w:noWrap/>
            <w:vAlign w:val="bottom"/>
          </w:tcPr>
          <w:p w14:paraId="6433E129"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Satisfied/Very Satisfied</w:t>
            </w:r>
          </w:p>
        </w:tc>
        <w:tc>
          <w:tcPr>
            <w:tcW w:w="850" w:type="dxa"/>
            <w:tcBorders>
              <w:top w:val="single" w:sz="4" w:space="0" w:color="auto"/>
              <w:left w:val="nil"/>
              <w:bottom w:val="nil"/>
              <w:right w:val="nil"/>
            </w:tcBorders>
            <w:noWrap/>
            <w:vAlign w:val="bottom"/>
          </w:tcPr>
          <w:p w14:paraId="3551CD1E"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147</w:t>
            </w:r>
          </w:p>
        </w:tc>
        <w:tc>
          <w:tcPr>
            <w:tcW w:w="851" w:type="dxa"/>
            <w:tcBorders>
              <w:top w:val="single" w:sz="4" w:space="0" w:color="auto"/>
              <w:left w:val="nil"/>
              <w:bottom w:val="nil"/>
              <w:right w:val="nil"/>
            </w:tcBorders>
            <w:noWrap/>
            <w:vAlign w:val="bottom"/>
          </w:tcPr>
          <w:p w14:paraId="1E36CEF8"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68.4</w:t>
            </w:r>
          </w:p>
        </w:tc>
      </w:tr>
      <w:tr w:rsidR="00797431" w:rsidRPr="00797431" w14:paraId="2CD14171" w14:textId="77777777" w:rsidTr="00797431">
        <w:trPr>
          <w:trHeight w:val="300"/>
        </w:trPr>
        <w:tc>
          <w:tcPr>
            <w:tcW w:w="4962" w:type="dxa"/>
            <w:tcBorders>
              <w:top w:val="nil"/>
              <w:left w:val="nil"/>
              <w:bottom w:val="nil"/>
              <w:right w:val="nil"/>
            </w:tcBorders>
            <w:noWrap/>
            <w:vAlign w:val="bottom"/>
          </w:tcPr>
          <w:p w14:paraId="448D7550"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Neither satisfied nor unsatisfied</w:t>
            </w:r>
          </w:p>
        </w:tc>
        <w:tc>
          <w:tcPr>
            <w:tcW w:w="850" w:type="dxa"/>
            <w:tcBorders>
              <w:top w:val="nil"/>
              <w:left w:val="nil"/>
              <w:bottom w:val="nil"/>
              <w:right w:val="nil"/>
            </w:tcBorders>
            <w:noWrap/>
            <w:vAlign w:val="bottom"/>
          </w:tcPr>
          <w:p w14:paraId="01DA64C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44</w:t>
            </w:r>
          </w:p>
        </w:tc>
        <w:tc>
          <w:tcPr>
            <w:tcW w:w="851" w:type="dxa"/>
            <w:tcBorders>
              <w:top w:val="nil"/>
              <w:left w:val="nil"/>
              <w:bottom w:val="nil"/>
              <w:right w:val="nil"/>
            </w:tcBorders>
            <w:noWrap/>
            <w:vAlign w:val="bottom"/>
          </w:tcPr>
          <w:p w14:paraId="3259745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20.5</w:t>
            </w:r>
          </w:p>
        </w:tc>
      </w:tr>
      <w:tr w:rsidR="00797431" w:rsidRPr="00797431" w14:paraId="270F565D" w14:textId="77777777" w:rsidTr="00797431">
        <w:trPr>
          <w:trHeight w:val="300"/>
        </w:trPr>
        <w:tc>
          <w:tcPr>
            <w:tcW w:w="4962" w:type="dxa"/>
            <w:tcBorders>
              <w:top w:val="nil"/>
              <w:left w:val="nil"/>
              <w:bottom w:val="nil"/>
              <w:right w:val="nil"/>
            </w:tcBorders>
            <w:noWrap/>
            <w:vAlign w:val="bottom"/>
          </w:tcPr>
          <w:p w14:paraId="72C864FD"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 xml:space="preserve">Unsatisfied/Very Unsatisfied </w:t>
            </w:r>
          </w:p>
        </w:tc>
        <w:tc>
          <w:tcPr>
            <w:tcW w:w="850" w:type="dxa"/>
            <w:tcBorders>
              <w:top w:val="nil"/>
              <w:left w:val="nil"/>
              <w:bottom w:val="nil"/>
              <w:right w:val="nil"/>
            </w:tcBorders>
            <w:noWrap/>
            <w:vAlign w:val="bottom"/>
          </w:tcPr>
          <w:p w14:paraId="0CD72F0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24</w:t>
            </w:r>
          </w:p>
        </w:tc>
        <w:tc>
          <w:tcPr>
            <w:tcW w:w="851" w:type="dxa"/>
            <w:tcBorders>
              <w:top w:val="nil"/>
              <w:left w:val="nil"/>
              <w:bottom w:val="nil"/>
              <w:right w:val="nil"/>
            </w:tcBorders>
            <w:noWrap/>
            <w:vAlign w:val="bottom"/>
          </w:tcPr>
          <w:p w14:paraId="3634EA5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11.2</w:t>
            </w:r>
          </w:p>
        </w:tc>
      </w:tr>
    </w:tbl>
    <w:p w14:paraId="1270F532"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4FCCAA19" w14:textId="360CCE51" w:rsidR="00240E91" w:rsidRDefault="00240E91" w:rsidP="00240E91">
      <w:pPr>
        <w:pStyle w:val="Heading3"/>
        <w:rPr>
          <w:rFonts w:eastAsiaTheme="minorEastAsia" w:cs="Arial"/>
          <w:szCs w:val="22"/>
          <w:lang w:eastAsia="zh-CN"/>
        </w:rPr>
      </w:pPr>
      <w:bookmarkStart w:id="175" w:name="_Toc209173696"/>
      <w:r w:rsidRPr="00F2049B">
        <w:rPr>
          <w:i/>
        </w:rPr>
        <w:t>2.</w:t>
      </w:r>
      <w:r>
        <w:rPr>
          <w:i/>
        </w:rPr>
        <w:t>4.2.</w:t>
      </w:r>
      <w:r w:rsidR="00775773">
        <w:rPr>
          <w:i/>
        </w:rPr>
        <w:t>4</w:t>
      </w:r>
      <w:r w:rsidRPr="00F2049B">
        <w:rPr>
          <w:i/>
        </w:rPr>
        <w:tab/>
      </w:r>
      <w:r>
        <w:rPr>
          <w:i/>
        </w:rPr>
        <w:t>Practical Driving Test</w:t>
      </w:r>
      <w:bookmarkEnd w:id="175"/>
      <w:r>
        <w:rPr>
          <w:i/>
        </w:rPr>
        <w:t xml:space="preserve">  </w:t>
      </w:r>
    </w:p>
    <w:p w14:paraId="1BEAE866" w14:textId="306299C8" w:rsidR="00797431" w:rsidRPr="00797431" w:rsidRDefault="00797431" w:rsidP="00775773">
      <w:pPr>
        <w:spacing w:after="200"/>
        <w:rPr>
          <w:rFonts w:eastAsiaTheme="minorEastAsia" w:cs="Arial"/>
          <w:szCs w:val="22"/>
          <w:lang w:eastAsia="zh-CN"/>
        </w:rPr>
      </w:pPr>
      <w:r w:rsidRPr="00797431">
        <w:rPr>
          <w:rFonts w:eastAsiaTheme="minorEastAsia" w:cs="Arial"/>
          <w:szCs w:val="22"/>
          <w:lang w:eastAsia="zh-CN"/>
        </w:rPr>
        <w:t>Provisional drivers were asked questions about their experience of the Practical Driving Test</w:t>
      </w:r>
      <w:r w:rsidR="00775773">
        <w:rPr>
          <w:rFonts w:eastAsiaTheme="minorEastAsia" w:cs="Arial"/>
          <w:szCs w:val="22"/>
          <w:lang w:eastAsia="zh-CN"/>
        </w:rPr>
        <w:t xml:space="preserve"> (PDT)</w:t>
      </w:r>
      <w:r w:rsidRPr="00797431">
        <w:rPr>
          <w:rFonts w:eastAsiaTheme="minorEastAsia" w:cs="Arial"/>
          <w:szCs w:val="22"/>
          <w:lang w:eastAsia="zh-CN"/>
        </w:rPr>
        <w:t xml:space="preserve">. These questions were focussed on their experience in booking the test, the service </w:t>
      </w:r>
      <w:r w:rsidRPr="00797431">
        <w:rPr>
          <w:rFonts w:eastAsiaTheme="minorEastAsia" w:cs="Arial"/>
          <w:szCs w:val="22"/>
          <w:lang w:eastAsia="zh-CN"/>
        </w:rPr>
        <w:lastRenderedPageBreak/>
        <w:t xml:space="preserve">they received when attending the customer service centre for the test, their experience completing the test and any unsuccessful attempts. </w:t>
      </w:r>
    </w:p>
    <w:p w14:paraId="1DE24FD9" w14:textId="1E5BC463" w:rsidR="00797431" w:rsidRPr="00797431" w:rsidRDefault="00797431" w:rsidP="00775773">
      <w:pPr>
        <w:spacing w:after="200"/>
        <w:rPr>
          <w:rFonts w:eastAsiaTheme="minorEastAsia" w:cs="Arial"/>
          <w:szCs w:val="22"/>
          <w:lang w:eastAsia="zh-CN"/>
        </w:rPr>
      </w:pPr>
      <w:r w:rsidRPr="00797431">
        <w:rPr>
          <w:rFonts w:eastAsiaTheme="minorEastAsia" w:cs="Arial"/>
          <w:szCs w:val="22"/>
          <w:lang w:eastAsia="zh-CN"/>
        </w:rPr>
        <w:t xml:space="preserve">First, provisional drivers were asked to indicate how easy they found it to make a booking to complete the </w:t>
      </w:r>
      <w:r w:rsidR="00775773">
        <w:rPr>
          <w:rFonts w:eastAsiaTheme="minorEastAsia" w:cs="Arial"/>
          <w:szCs w:val="22"/>
          <w:lang w:eastAsia="zh-CN"/>
        </w:rPr>
        <w:t>PDT</w:t>
      </w:r>
      <w:r w:rsidRPr="00797431">
        <w:rPr>
          <w:rFonts w:eastAsiaTheme="minorEastAsia" w:cs="Arial"/>
          <w:szCs w:val="22"/>
          <w:lang w:eastAsia="zh-CN"/>
        </w:rPr>
        <w:t xml:space="preserve">.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_Ref208613785 \h </w:instrText>
      </w:r>
      <w:r w:rsidR="00775773">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47</w:t>
      </w:r>
      <w:r w:rsidRPr="00797431">
        <w:rPr>
          <w:rFonts w:eastAsiaTheme="minorEastAsia" w:cs="Arial"/>
          <w:szCs w:val="22"/>
          <w:lang w:eastAsia="zh-CN"/>
        </w:rPr>
        <w:fldChar w:fldCharType="end"/>
      </w:r>
      <w:r w:rsidRPr="00797431">
        <w:rPr>
          <w:rFonts w:eastAsiaTheme="minorEastAsia" w:cs="Arial"/>
          <w:szCs w:val="22"/>
          <w:lang w:eastAsia="zh-CN"/>
        </w:rPr>
        <w:t>, over half (n=132, 61.4%) of drivers reporting finding it ‘easy/very easy’ to make the booking. However, it is also notable that just over one in five (n=46, 21.4%) reported they found it ‘difficult/very difficult’.</w:t>
      </w:r>
    </w:p>
    <w:p w14:paraId="0E1DF38E" w14:textId="31CA5974" w:rsidR="00797431" w:rsidRPr="00797431" w:rsidRDefault="00797431" w:rsidP="00797431">
      <w:pPr>
        <w:keepNext/>
        <w:spacing w:after="200" w:line="240" w:lineRule="auto"/>
        <w:jc w:val="left"/>
        <w:rPr>
          <w:rFonts w:eastAsiaTheme="minorEastAsia" w:cs="Arial"/>
          <w:b/>
          <w:bCs/>
          <w:sz w:val="20"/>
          <w:lang w:eastAsia="zh-CN"/>
        </w:rPr>
      </w:pPr>
      <w:bookmarkStart w:id="176" w:name="_Ref208613785"/>
      <w:bookmarkStart w:id="177" w:name="_Toc208858368"/>
      <w:bookmarkStart w:id="178" w:name="_Toc209173322"/>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47</w:t>
      </w:r>
      <w:r w:rsidR="007B6282">
        <w:rPr>
          <w:rFonts w:eastAsiaTheme="minorEastAsia" w:cs="Arial"/>
          <w:b/>
          <w:bCs/>
          <w:sz w:val="20"/>
          <w:lang w:eastAsia="zh-CN"/>
        </w:rPr>
        <w:fldChar w:fldCharType="end"/>
      </w:r>
      <w:bookmarkEnd w:id="176"/>
      <w:r w:rsidRPr="00797431">
        <w:rPr>
          <w:rFonts w:eastAsiaTheme="minorEastAsia" w:cs="Arial"/>
          <w:b/>
          <w:bCs/>
          <w:sz w:val="20"/>
          <w:lang w:eastAsia="zh-CN"/>
        </w:rPr>
        <w:t xml:space="preserve"> Ease in making a booking to complete the </w:t>
      </w:r>
      <w:bookmarkEnd w:id="177"/>
      <w:r w:rsidR="00775773">
        <w:rPr>
          <w:rFonts w:eastAsiaTheme="minorEastAsia" w:cs="Arial"/>
          <w:b/>
          <w:bCs/>
          <w:sz w:val="20"/>
          <w:lang w:eastAsia="zh-CN"/>
        </w:rPr>
        <w:t>PDT</w:t>
      </w:r>
      <w:bookmarkEnd w:id="178"/>
    </w:p>
    <w:tbl>
      <w:tblPr>
        <w:tblW w:w="6663" w:type="dxa"/>
        <w:tblLayout w:type="fixed"/>
        <w:tblLook w:val="04A0" w:firstRow="1" w:lastRow="0" w:firstColumn="1" w:lastColumn="0" w:noHBand="0" w:noVBand="1"/>
      </w:tblPr>
      <w:tblGrid>
        <w:gridCol w:w="4962"/>
        <w:gridCol w:w="850"/>
        <w:gridCol w:w="851"/>
      </w:tblGrid>
      <w:tr w:rsidR="00797431" w:rsidRPr="00797431" w14:paraId="02EABDF0" w14:textId="77777777" w:rsidTr="00797431">
        <w:trPr>
          <w:trHeight w:val="300"/>
        </w:trPr>
        <w:tc>
          <w:tcPr>
            <w:tcW w:w="4962" w:type="dxa"/>
            <w:tcBorders>
              <w:top w:val="single" w:sz="4" w:space="0" w:color="auto"/>
              <w:left w:val="nil"/>
              <w:bottom w:val="single" w:sz="4" w:space="0" w:color="auto"/>
              <w:right w:val="nil"/>
            </w:tcBorders>
            <w:noWrap/>
            <w:vAlign w:val="bottom"/>
            <w:hideMark/>
          </w:tcPr>
          <w:p w14:paraId="2E153926" w14:textId="77777777" w:rsidR="00797431" w:rsidRPr="00797431" w:rsidRDefault="00797431" w:rsidP="00797431">
            <w:pPr>
              <w:spacing w:after="0" w:line="240" w:lineRule="auto"/>
              <w:jc w:val="left"/>
              <w:rPr>
                <w:rFonts w:eastAsia="Times New Roman" w:cs="Arial"/>
                <w:b/>
                <w:szCs w:val="22"/>
                <w:lang w:eastAsia="en-AU"/>
              </w:rPr>
            </w:pPr>
          </w:p>
        </w:tc>
        <w:tc>
          <w:tcPr>
            <w:tcW w:w="850" w:type="dxa"/>
            <w:tcBorders>
              <w:top w:val="single" w:sz="4" w:space="0" w:color="auto"/>
              <w:left w:val="nil"/>
              <w:bottom w:val="single" w:sz="4" w:space="0" w:color="auto"/>
              <w:right w:val="nil"/>
            </w:tcBorders>
            <w:noWrap/>
            <w:vAlign w:val="center"/>
            <w:hideMark/>
          </w:tcPr>
          <w:p w14:paraId="7F3E20DF"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851" w:type="dxa"/>
            <w:tcBorders>
              <w:top w:val="single" w:sz="4" w:space="0" w:color="auto"/>
              <w:left w:val="nil"/>
              <w:bottom w:val="single" w:sz="4" w:space="0" w:color="auto"/>
              <w:right w:val="nil"/>
            </w:tcBorders>
            <w:noWrap/>
            <w:vAlign w:val="center"/>
            <w:hideMark/>
          </w:tcPr>
          <w:p w14:paraId="0D800273"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757C1FE5" w14:textId="77777777" w:rsidTr="00797431">
        <w:trPr>
          <w:trHeight w:val="300"/>
        </w:trPr>
        <w:tc>
          <w:tcPr>
            <w:tcW w:w="4962" w:type="dxa"/>
            <w:tcBorders>
              <w:top w:val="single" w:sz="4" w:space="0" w:color="auto"/>
              <w:left w:val="nil"/>
              <w:bottom w:val="nil"/>
              <w:right w:val="nil"/>
            </w:tcBorders>
            <w:noWrap/>
            <w:vAlign w:val="bottom"/>
          </w:tcPr>
          <w:p w14:paraId="02855098"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Easy/Very Easy</w:t>
            </w:r>
          </w:p>
        </w:tc>
        <w:tc>
          <w:tcPr>
            <w:tcW w:w="850" w:type="dxa"/>
            <w:tcBorders>
              <w:top w:val="single" w:sz="4" w:space="0" w:color="auto"/>
              <w:left w:val="nil"/>
              <w:bottom w:val="nil"/>
              <w:right w:val="nil"/>
            </w:tcBorders>
            <w:noWrap/>
            <w:vAlign w:val="bottom"/>
          </w:tcPr>
          <w:p w14:paraId="4F7197BC"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132</w:t>
            </w:r>
          </w:p>
        </w:tc>
        <w:tc>
          <w:tcPr>
            <w:tcW w:w="851" w:type="dxa"/>
            <w:tcBorders>
              <w:top w:val="single" w:sz="4" w:space="0" w:color="auto"/>
              <w:left w:val="nil"/>
              <w:bottom w:val="nil"/>
              <w:right w:val="nil"/>
            </w:tcBorders>
            <w:noWrap/>
            <w:vAlign w:val="bottom"/>
          </w:tcPr>
          <w:p w14:paraId="53D6E0D5"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61.4</w:t>
            </w:r>
          </w:p>
        </w:tc>
      </w:tr>
      <w:tr w:rsidR="00797431" w:rsidRPr="00797431" w14:paraId="1852E81D" w14:textId="77777777" w:rsidTr="00797431">
        <w:trPr>
          <w:trHeight w:val="300"/>
        </w:trPr>
        <w:tc>
          <w:tcPr>
            <w:tcW w:w="4962" w:type="dxa"/>
            <w:tcBorders>
              <w:top w:val="nil"/>
              <w:left w:val="nil"/>
              <w:bottom w:val="nil"/>
              <w:right w:val="nil"/>
            </w:tcBorders>
            <w:noWrap/>
            <w:vAlign w:val="bottom"/>
          </w:tcPr>
          <w:p w14:paraId="35E09033"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Neither easy nor difficult</w:t>
            </w:r>
          </w:p>
        </w:tc>
        <w:tc>
          <w:tcPr>
            <w:tcW w:w="850" w:type="dxa"/>
            <w:tcBorders>
              <w:top w:val="nil"/>
              <w:left w:val="nil"/>
              <w:bottom w:val="nil"/>
              <w:right w:val="nil"/>
            </w:tcBorders>
            <w:noWrap/>
            <w:vAlign w:val="bottom"/>
          </w:tcPr>
          <w:p w14:paraId="0308BFAF"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37</w:t>
            </w:r>
          </w:p>
        </w:tc>
        <w:tc>
          <w:tcPr>
            <w:tcW w:w="851" w:type="dxa"/>
            <w:tcBorders>
              <w:top w:val="nil"/>
              <w:left w:val="nil"/>
              <w:bottom w:val="nil"/>
              <w:right w:val="nil"/>
            </w:tcBorders>
            <w:noWrap/>
            <w:vAlign w:val="bottom"/>
          </w:tcPr>
          <w:p w14:paraId="01AE572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17.2</w:t>
            </w:r>
          </w:p>
        </w:tc>
      </w:tr>
      <w:tr w:rsidR="00797431" w:rsidRPr="00797431" w14:paraId="1581890B" w14:textId="77777777" w:rsidTr="00797431">
        <w:trPr>
          <w:trHeight w:val="300"/>
        </w:trPr>
        <w:tc>
          <w:tcPr>
            <w:tcW w:w="4962" w:type="dxa"/>
            <w:tcBorders>
              <w:top w:val="nil"/>
              <w:left w:val="nil"/>
              <w:bottom w:val="nil"/>
              <w:right w:val="nil"/>
            </w:tcBorders>
            <w:noWrap/>
            <w:vAlign w:val="bottom"/>
          </w:tcPr>
          <w:p w14:paraId="3F9F62B1"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 xml:space="preserve">Difficult/Very Difficult </w:t>
            </w:r>
          </w:p>
        </w:tc>
        <w:tc>
          <w:tcPr>
            <w:tcW w:w="850" w:type="dxa"/>
            <w:tcBorders>
              <w:top w:val="nil"/>
              <w:left w:val="nil"/>
              <w:bottom w:val="nil"/>
              <w:right w:val="nil"/>
            </w:tcBorders>
            <w:noWrap/>
            <w:vAlign w:val="bottom"/>
          </w:tcPr>
          <w:p w14:paraId="609A016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46</w:t>
            </w:r>
          </w:p>
        </w:tc>
        <w:tc>
          <w:tcPr>
            <w:tcW w:w="851" w:type="dxa"/>
            <w:tcBorders>
              <w:top w:val="nil"/>
              <w:left w:val="nil"/>
              <w:bottom w:val="nil"/>
              <w:right w:val="nil"/>
            </w:tcBorders>
            <w:noWrap/>
            <w:vAlign w:val="bottom"/>
          </w:tcPr>
          <w:p w14:paraId="0F35942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21.4</w:t>
            </w:r>
          </w:p>
        </w:tc>
      </w:tr>
    </w:tbl>
    <w:p w14:paraId="25731B8D"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4BF4BEAC" w14:textId="6037B28E" w:rsidR="00797431" w:rsidRPr="00797431" w:rsidRDefault="00797431" w:rsidP="00775773">
      <w:pPr>
        <w:spacing w:after="200"/>
        <w:rPr>
          <w:rFonts w:eastAsiaTheme="minorEastAsia" w:cs="Arial"/>
          <w:szCs w:val="22"/>
          <w:lang w:eastAsia="zh-CN"/>
        </w:rPr>
      </w:pPr>
      <w:r w:rsidRPr="00797431">
        <w:rPr>
          <w:rFonts w:eastAsiaTheme="minorEastAsia" w:cs="Arial"/>
          <w:szCs w:val="22"/>
          <w:lang w:eastAsia="zh-CN"/>
        </w:rPr>
        <w:t xml:space="preserve">In terms of satisfaction with the customer service received when attending a customer service centre to complete the </w:t>
      </w:r>
      <w:r w:rsidR="00775773">
        <w:rPr>
          <w:rFonts w:eastAsiaTheme="minorEastAsia" w:cs="Arial"/>
          <w:szCs w:val="22"/>
          <w:lang w:eastAsia="zh-CN"/>
        </w:rPr>
        <w:t>PDT</w:t>
      </w:r>
      <w:r w:rsidRPr="00797431">
        <w:rPr>
          <w:rFonts w:eastAsiaTheme="minorEastAsia" w:cs="Arial"/>
          <w:szCs w:val="22"/>
          <w:lang w:eastAsia="zh-CN"/>
        </w:rPr>
        <w:t xml:space="preserve">,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_Ref208613908 \h </w:instrText>
      </w:r>
      <w:r w:rsidR="00775773">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48</w:t>
      </w:r>
      <w:r w:rsidRPr="00797431">
        <w:rPr>
          <w:rFonts w:eastAsiaTheme="minorEastAsia" w:cs="Arial"/>
          <w:szCs w:val="22"/>
          <w:lang w:eastAsia="zh-CN"/>
        </w:rPr>
        <w:fldChar w:fldCharType="end"/>
      </w:r>
      <w:r w:rsidRPr="00797431">
        <w:rPr>
          <w:rFonts w:eastAsiaTheme="minorEastAsia" w:cs="Arial"/>
          <w:szCs w:val="22"/>
          <w:lang w:eastAsia="zh-CN"/>
        </w:rPr>
        <w:t xml:space="preserve">, the majority were ‘satisfied/very satisfied’ (n=166, 78.7%). Less than 10 per cent (n=18, 8.5%) reported that they were ‘unsatisfied/very unsatisfied’. </w:t>
      </w:r>
    </w:p>
    <w:p w14:paraId="0743AD25" w14:textId="55FDFFFC" w:rsidR="00797431" w:rsidRPr="00797431" w:rsidRDefault="00797431" w:rsidP="00797431">
      <w:pPr>
        <w:keepNext/>
        <w:spacing w:after="200" w:line="240" w:lineRule="auto"/>
        <w:jc w:val="left"/>
        <w:rPr>
          <w:rFonts w:eastAsiaTheme="minorEastAsia" w:cs="Arial"/>
          <w:b/>
          <w:bCs/>
          <w:sz w:val="20"/>
          <w:lang w:eastAsia="zh-CN"/>
        </w:rPr>
      </w:pPr>
      <w:bookmarkStart w:id="179" w:name="_Ref208613908"/>
      <w:bookmarkStart w:id="180" w:name="_Toc208858369"/>
      <w:bookmarkStart w:id="181" w:name="_Toc209173323"/>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48</w:t>
      </w:r>
      <w:r w:rsidR="007B6282">
        <w:rPr>
          <w:rFonts w:eastAsiaTheme="minorEastAsia" w:cs="Arial"/>
          <w:b/>
          <w:bCs/>
          <w:sz w:val="20"/>
          <w:lang w:eastAsia="zh-CN"/>
        </w:rPr>
        <w:fldChar w:fldCharType="end"/>
      </w:r>
      <w:bookmarkEnd w:id="179"/>
      <w:r w:rsidRPr="00797431">
        <w:rPr>
          <w:rFonts w:eastAsiaTheme="minorEastAsia" w:cs="Arial"/>
          <w:b/>
          <w:bCs/>
          <w:sz w:val="20"/>
          <w:lang w:eastAsia="zh-CN"/>
        </w:rPr>
        <w:t xml:space="preserve"> Satisfaction with the customer service received when attending a customer service centre to complete the </w:t>
      </w:r>
      <w:bookmarkEnd w:id="180"/>
      <w:r w:rsidR="00775773">
        <w:rPr>
          <w:rFonts w:eastAsiaTheme="minorEastAsia" w:cs="Arial"/>
          <w:b/>
          <w:bCs/>
          <w:sz w:val="20"/>
          <w:lang w:eastAsia="zh-CN"/>
        </w:rPr>
        <w:t>PDT</w:t>
      </w:r>
      <w:bookmarkEnd w:id="181"/>
    </w:p>
    <w:tbl>
      <w:tblPr>
        <w:tblW w:w="6663" w:type="dxa"/>
        <w:tblLayout w:type="fixed"/>
        <w:tblLook w:val="04A0" w:firstRow="1" w:lastRow="0" w:firstColumn="1" w:lastColumn="0" w:noHBand="0" w:noVBand="1"/>
      </w:tblPr>
      <w:tblGrid>
        <w:gridCol w:w="4962"/>
        <w:gridCol w:w="850"/>
        <w:gridCol w:w="851"/>
      </w:tblGrid>
      <w:tr w:rsidR="00797431" w:rsidRPr="00797431" w14:paraId="5D870C09" w14:textId="77777777" w:rsidTr="00797431">
        <w:trPr>
          <w:trHeight w:val="300"/>
        </w:trPr>
        <w:tc>
          <w:tcPr>
            <w:tcW w:w="4962" w:type="dxa"/>
            <w:tcBorders>
              <w:top w:val="single" w:sz="4" w:space="0" w:color="auto"/>
              <w:left w:val="nil"/>
              <w:bottom w:val="single" w:sz="4" w:space="0" w:color="auto"/>
              <w:right w:val="nil"/>
            </w:tcBorders>
            <w:noWrap/>
            <w:vAlign w:val="bottom"/>
            <w:hideMark/>
          </w:tcPr>
          <w:p w14:paraId="4A56240E" w14:textId="77777777" w:rsidR="00797431" w:rsidRPr="00797431" w:rsidRDefault="00797431" w:rsidP="00797431">
            <w:pPr>
              <w:spacing w:after="0" w:line="240" w:lineRule="auto"/>
              <w:jc w:val="left"/>
              <w:rPr>
                <w:rFonts w:eastAsia="Times New Roman" w:cs="Arial"/>
                <w:b/>
                <w:szCs w:val="22"/>
                <w:lang w:eastAsia="en-AU"/>
              </w:rPr>
            </w:pPr>
          </w:p>
        </w:tc>
        <w:tc>
          <w:tcPr>
            <w:tcW w:w="850" w:type="dxa"/>
            <w:tcBorders>
              <w:top w:val="single" w:sz="4" w:space="0" w:color="auto"/>
              <w:left w:val="nil"/>
              <w:bottom w:val="single" w:sz="4" w:space="0" w:color="auto"/>
              <w:right w:val="nil"/>
            </w:tcBorders>
            <w:noWrap/>
            <w:vAlign w:val="bottom"/>
            <w:hideMark/>
          </w:tcPr>
          <w:p w14:paraId="65B20F17"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851" w:type="dxa"/>
            <w:tcBorders>
              <w:top w:val="single" w:sz="4" w:space="0" w:color="auto"/>
              <w:left w:val="nil"/>
              <w:bottom w:val="single" w:sz="4" w:space="0" w:color="auto"/>
              <w:right w:val="nil"/>
            </w:tcBorders>
            <w:noWrap/>
            <w:vAlign w:val="bottom"/>
            <w:hideMark/>
          </w:tcPr>
          <w:p w14:paraId="7AF9D5AB"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2365B6A2" w14:textId="77777777" w:rsidTr="00797431">
        <w:trPr>
          <w:trHeight w:val="300"/>
        </w:trPr>
        <w:tc>
          <w:tcPr>
            <w:tcW w:w="4962" w:type="dxa"/>
            <w:tcBorders>
              <w:top w:val="single" w:sz="4" w:space="0" w:color="auto"/>
              <w:left w:val="nil"/>
              <w:bottom w:val="nil"/>
              <w:right w:val="nil"/>
            </w:tcBorders>
            <w:noWrap/>
            <w:vAlign w:val="bottom"/>
          </w:tcPr>
          <w:p w14:paraId="20E5AC7C"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Satisfied/Very Satisfied</w:t>
            </w:r>
          </w:p>
        </w:tc>
        <w:tc>
          <w:tcPr>
            <w:tcW w:w="850" w:type="dxa"/>
            <w:tcBorders>
              <w:top w:val="single" w:sz="4" w:space="0" w:color="auto"/>
              <w:left w:val="nil"/>
              <w:bottom w:val="nil"/>
              <w:right w:val="nil"/>
            </w:tcBorders>
            <w:noWrap/>
            <w:vAlign w:val="bottom"/>
          </w:tcPr>
          <w:p w14:paraId="2616C426"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166</w:t>
            </w:r>
          </w:p>
        </w:tc>
        <w:tc>
          <w:tcPr>
            <w:tcW w:w="851" w:type="dxa"/>
            <w:tcBorders>
              <w:top w:val="single" w:sz="4" w:space="0" w:color="auto"/>
              <w:left w:val="nil"/>
              <w:bottom w:val="nil"/>
              <w:right w:val="nil"/>
            </w:tcBorders>
            <w:noWrap/>
            <w:vAlign w:val="bottom"/>
          </w:tcPr>
          <w:p w14:paraId="526FBAFF"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78.7</w:t>
            </w:r>
          </w:p>
        </w:tc>
      </w:tr>
      <w:tr w:rsidR="00797431" w:rsidRPr="00797431" w14:paraId="5DEF588F" w14:textId="77777777" w:rsidTr="00797431">
        <w:trPr>
          <w:trHeight w:val="300"/>
        </w:trPr>
        <w:tc>
          <w:tcPr>
            <w:tcW w:w="4962" w:type="dxa"/>
            <w:tcBorders>
              <w:top w:val="nil"/>
              <w:left w:val="nil"/>
              <w:bottom w:val="nil"/>
              <w:right w:val="nil"/>
            </w:tcBorders>
            <w:noWrap/>
            <w:vAlign w:val="bottom"/>
          </w:tcPr>
          <w:p w14:paraId="101C3135"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Neither satisfied nor unsatisfied</w:t>
            </w:r>
          </w:p>
        </w:tc>
        <w:tc>
          <w:tcPr>
            <w:tcW w:w="850" w:type="dxa"/>
            <w:tcBorders>
              <w:top w:val="nil"/>
              <w:left w:val="nil"/>
              <w:bottom w:val="nil"/>
              <w:right w:val="nil"/>
            </w:tcBorders>
            <w:noWrap/>
            <w:vAlign w:val="bottom"/>
          </w:tcPr>
          <w:p w14:paraId="2498754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27</w:t>
            </w:r>
          </w:p>
        </w:tc>
        <w:tc>
          <w:tcPr>
            <w:tcW w:w="851" w:type="dxa"/>
            <w:tcBorders>
              <w:top w:val="nil"/>
              <w:left w:val="nil"/>
              <w:bottom w:val="nil"/>
              <w:right w:val="nil"/>
            </w:tcBorders>
            <w:noWrap/>
            <w:vAlign w:val="bottom"/>
          </w:tcPr>
          <w:p w14:paraId="07D6FE8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12.8</w:t>
            </w:r>
          </w:p>
        </w:tc>
      </w:tr>
      <w:tr w:rsidR="00797431" w:rsidRPr="00797431" w14:paraId="4E145AC4" w14:textId="77777777" w:rsidTr="00797431">
        <w:trPr>
          <w:trHeight w:val="300"/>
        </w:trPr>
        <w:tc>
          <w:tcPr>
            <w:tcW w:w="4962" w:type="dxa"/>
            <w:tcBorders>
              <w:top w:val="nil"/>
              <w:left w:val="nil"/>
              <w:bottom w:val="nil"/>
              <w:right w:val="nil"/>
            </w:tcBorders>
            <w:noWrap/>
            <w:vAlign w:val="bottom"/>
          </w:tcPr>
          <w:p w14:paraId="422545C8"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Unsatisfied/Very Unsatisfied</w:t>
            </w:r>
          </w:p>
        </w:tc>
        <w:tc>
          <w:tcPr>
            <w:tcW w:w="850" w:type="dxa"/>
            <w:tcBorders>
              <w:top w:val="nil"/>
              <w:left w:val="nil"/>
              <w:bottom w:val="nil"/>
              <w:right w:val="nil"/>
            </w:tcBorders>
            <w:noWrap/>
            <w:vAlign w:val="bottom"/>
          </w:tcPr>
          <w:p w14:paraId="2AF2EFB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18</w:t>
            </w:r>
          </w:p>
        </w:tc>
        <w:tc>
          <w:tcPr>
            <w:tcW w:w="851" w:type="dxa"/>
            <w:tcBorders>
              <w:top w:val="nil"/>
              <w:left w:val="nil"/>
              <w:bottom w:val="nil"/>
              <w:right w:val="nil"/>
            </w:tcBorders>
            <w:noWrap/>
            <w:vAlign w:val="bottom"/>
          </w:tcPr>
          <w:p w14:paraId="44E2DBB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8.5</w:t>
            </w:r>
          </w:p>
        </w:tc>
      </w:tr>
    </w:tbl>
    <w:p w14:paraId="7DEAF621"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39F14387" w14:textId="01DE0BA2" w:rsidR="00797431" w:rsidRPr="00797431" w:rsidRDefault="00797431" w:rsidP="00775773">
      <w:pPr>
        <w:spacing w:after="200"/>
        <w:rPr>
          <w:rFonts w:eastAsiaTheme="minorEastAsia" w:cs="Arial"/>
          <w:szCs w:val="22"/>
          <w:lang w:eastAsia="zh-CN"/>
        </w:rPr>
      </w:pPr>
      <w:proofErr w:type="gramStart"/>
      <w:r w:rsidRPr="00797431">
        <w:rPr>
          <w:rFonts w:eastAsiaTheme="minorEastAsia" w:cs="Arial"/>
          <w:szCs w:val="22"/>
          <w:lang w:eastAsia="zh-CN"/>
        </w:rPr>
        <w:t>In order to</w:t>
      </w:r>
      <w:proofErr w:type="gramEnd"/>
      <w:r w:rsidRPr="00797431">
        <w:rPr>
          <w:rFonts w:eastAsiaTheme="minorEastAsia" w:cs="Arial"/>
          <w:szCs w:val="22"/>
          <w:lang w:eastAsia="zh-CN"/>
        </w:rPr>
        <w:t xml:space="preserve"> understand the perceived effectiveness of the current </w:t>
      </w:r>
      <w:r w:rsidR="00775773">
        <w:rPr>
          <w:rFonts w:eastAsiaTheme="minorEastAsia" w:cs="Arial"/>
          <w:szCs w:val="22"/>
          <w:lang w:eastAsia="zh-CN"/>
        </w:rPr>
        <w:t>PDT</w:t>
      </w:r>
      <w:r w:rsidRPr="00797431">
        <w:rPr>
          <w:rFonts w:eastAsiaTheme="minorEastAsia" w:cs="Arial"/>
          <w:szCs w:val="22"/>
          <w:lang w:eastAsia="zh-CN"/>
        </w:rPr>
        <w:t xml:space="preserve"> amongst provisional drivers, survey respondents were presented with a series of statements. These statements are presented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_Ref208614127 \h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49</w:t>
      </w:r>
      <w:r w:rsidRPr="00797431">
        <w:rPr>
          <w:rFonts w:eastAsiaTheme="minorEastAsia" w:cs="Arial"/>
          <w:szCs w:val="22"/>
          <w:lang w:eastAsia="zh-CN"/>
        </w:rPr>
        <w:fldChar w:fldCharType="end"/>
      </w:r>
      <w:r w:rsidRPr="00797431">
        <w:rPr>
          <w:rFonts w:eastAsiaTheme="minorEastAsia" w:cs="Arial"/>
          <w:szCs w:val="22"/>
          <w:lang w:eastAsia="zh-CN"/>
        </w:rPr>
        <w:t xml:space="preserve">. As shown, provisional drivers generally felt positive towards the </w:t>
      </w:r>
      <w:r w:rsidR="00775773">
        <w:rPr>
          <w:rFonts w:eastAsiaTheme="minorEastAsia" w:cs="Arial"/>
          <w:szCs w:val="22"/>
          <w:lang w:eastAsia="zh-CN"/>
        </w:rPr>
        <w:t>PDT</w:t>
      </w:r>
      <w:r w:rsidRPr="00797431">
        <w:rPr>
          <w:rFonts w:eastAsiaTheme="minorEastAsia" w:cs="Arial"/>
          <w:szCs w:val="22"/>
          <w:lang w:eastAsia="zh-CN"/>
        </w:rPr>
        <w:t xml:space="preserve">. Specifically, the majority ‘agreed/strongly agreed’ that the driving test was a good way for them to demonstrate their driving skills (n=176, 84.2%) and required them to drive in a variety of different situations (n=163, 78.4%). When asked about how they felt during their </w:t>
      </w:r>
      <w:r w:rsidR="00775773">
        <w:rPr>
          <w:rFonts w:eastAsiaTheme="minorEastAsia" w:cs="Arial"/>
          <w:szCs w:val="22"/>
          <w:lang w:eastAsia="zh-CN"/>
        </w:rPr>
        <w:t>PDT</w:t>
      </w:r>
      <w:r w:rsidRPr="00797431">
        <w:rPr>
          <w:rFonts w:eastAsiaTheme="minorEastAsia" w:cs="Arial"/>
          <w:szCs w:val="22"/>
          <w:lang w:eastAsia="zh-CN"/>
        </w:rPr>
        <w:t>, the overwhelming majority ‘agreed/strongly agreed’ they had enough on road experience to enable them to complete the driving test safely (n=195, 94.2%). A smaller proportion however reported they ‘agreed/strongly agreed’ they felt confident during their driving test (n=129, 63.2%).</w:t>
      </w:r>
    </w:p>
    <w:p w14:paraId="77B86F7A" w14:textId="4ACDC8A1" w:rsidR="00797431" w:rsidRPr="00797431" w:rsidRDefault="00797431" w:rsidP="00797431">
      <w:pPr>
        <w:keepNext/>
        <w:spacing w:after="200" w:line="240" w:lineRule="auto"/>
        <w:jc w:val="left"/>
        <w:rPr>
          <w:rFonts w:eastAsiaTheme="minorEastAsia" w:cs="Arial"/>
          <w:b/>
          <w:bCs/>
          <w:sz w:val="20"/>
          <w:lang w:eastAsia="zh-CN"/>
        </w:rPr>
      </w:pPr>
      <w:bookmarkStart w:id="182" w:name="_Ref208614127"/>
      <w:bookmarkStart w:id="183" w:name="_Toc208858370"/>
      <w:bookmarkStart w:id="184" w:name="_Toc209173324"/>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49</w:t>
      </w:r>
      <w:r w:rsidR="007B6282">
        <w:rPr>
          <w:rFonts w:eastAsiaTheme="minorEastAsia" w:cs="Arial"/>
          <w:b/>
          <w:bCs/>
          <w:sz w:val="20"/>
          <w:lang w:eastAsia="zh-CN"/>
        </w:rPr>
        <w:fldChar w:fldCharType="end"/>
      </w:r>
      <w:bookmarkEnd w:id="182"/>
      <w:r w:rsidRPr="00797431">
        <w:rPr>
          <w:rFonts w:eastAsiaTheme="minorEastAsia" w:cs="Arial"/>
          <w:b/>
          <w:bCs/>
          <w:sz w:val="20"/>
          <w:lang w:eastAsia="zh-CN"/>
        </w:rPr>
        <w:t xml:space="preserve"> Provisional drivers experience of the </w:t>
      </w:r>
      <w:bookmarkEnd w:id="183"/>
      <w:r w:rsidR="00775773">
        <w:rPr>
          <w:rFonts w:eastAsiaTheme="minorEastAsia" w:cs="Arial"/>
          <w:b/>
          <w:bCs/>
          <w:sz w:val="20"/>
          <w:lang w:eastAsia="zh-CN"/>
        </w:rPr>
        <w:t>PDT</w:t>
      </w:r>
      <w:bookmarkEnd w:id="184"/>
    </w:p>
    <w:tbl>
      <w:tblPr>
        <w:tblStyle w:val="TableGrid1"/>
        <w:tblW w:w="10097" w:type="dxa"/>
        <w:tblLayout w:type="fixed"/>
        <w:tblLook w:val="04A0" w:firstRow="1" w:lastRow="0" w:firstColumn="1" w:lastColumn="0" w:noHBand="0" w:noVBand="1"/>
      </w:tblPr>
      <w:tblGrid>
        <w:gridCol w:w="1980"/>
        <w:gridCol w:w="1352"/>
        <w:gridCol w:w="1353"/>
        <w:gridCol w:w="1353"/>
        <w:gridCol w:w="1353"/>
        <w:gridCol w:w="1353"/>
        <w:gridCol w:w="1353"/>
      </w:tblGrid>
      <w:tr w:rsidR="009F20E1" w:rsidRPr="00797431" w14:paraId="5FF96309" w14:textId="77777777" w:rsidTr="009F20E1">
        <w:trPr>
          <w:trHeight w:val="1391"/>
        </w:trPr>
        <w:tc>
          <w:tcPr>
            <w:tcW w:w="1980" w:type="dxa"/>
          </w:tcPr>
          <w:p w14:paraId="79998890" w14:textId="77777777" w:rsidR="009F20E1" w:rsidRPr="00797431" w:rsidRDefault="009F20E1" w:rsidP="00797431">
            <w:pPr>
              <w:spacing w:after="0" w:line="360" w:lineRule="auto"/>
              <w:jc w:val="left"/>
              <w:rPr>
                <w:rFonts w:cs="Arial"/>
                <w:lang w:eastAsia="zh-CN"/>
              </w:rPr>
            </w:pPr>
          </w:p>
        </w:tc>
        <w:tc>
          <w:tcPr>
            <w:tcW w:w="1352" w:type="dxa"/>
            <w:vAlign w:val="center"/>
          </w:tcPr>
          <w:p w14:paraId="731405F8" w14:textId="77777777" w:rsidR="009F20E1" w:rsidRDefault="009F20E1" w:rsidP="00797431">
            <w:pPr>
              <w:spacing w:after="0" w:line="240" w:lineRule="auto"/>
              <w:jc w:val="center"/>
              <w:rPr>
                <w:rFonts w:cs="Arial"/>
                <w:b/>
                <w:lang w:eastAsia="zh-CN"/>
              </w:rPr>
            </w:pPr>
            <w:r w:rsidRPr="00797431">
              <w:rPr>
                <w:rFonts w:cs="Arial"/>
                <w:b/>
                <w:lang w:eastAsia="zh-CN"/>
              </w:rPr>
              <w:t>Agree/</w:t>
            </w:r>
          </w:p>
          <w:p w14:paraId="77F6775F" w14:textId="53BC1F92" w:rsidR="009F20E1" w:rsidRPr="00797431" w:rsidRDefault="009F20E1" w:rsidP="00797431">
            <w:pPr>
              <w:spacing w:after="0" w:line="240" w:lineRule="auto"/>
              <w:jc w:val="center"/>
              <w:rPr>
                <w:rFonts w:cs="Arial"/>
                <w:b/>
                <w:lang w:eastAsia="zh-CN"/>
              </w:rPr>
            </w:pPr>
            <w:r w:rsidRPr="00797431">
              <w:rPr>
                <w:rFonts w:cs="Arial"/>
                <w:b/>
                <w:lang w:eastAsia="zh-CN"/>
              </w:rPr>
              <w:t>Strongly Agree</w:t>
            </w:r>
          </w:p>
          <w:p w14:paraId="4A5CFA8E" w14:textId="7C28BE31" w:rsidR="009F20E1" w:rsidRPr="00797431" w:rsidRDefault="009F20E1" w:rsidP="00797431">
            <w:pPr>
              <w:spacing w:after="0" w:line="360" w:lineRule="auto"/>
              <w:jc w:val="center"/>
              <w:rPr>
                <w:rFonts w:cs="Arial"/>
                <w:b/>
                <w:lang w:eastAsia="zh-CN"/>
              </w:rPr>
            </w:pPr>
            <w:r>
              <w:rPr>
                <w:rFonts w:cs="Arial"/>
                <w:b/>
                <w:lang w:eastAsia="zh-CN"/>
              </w:rPr>
              <w:t>(</w:t>
            </w:r>
            <w:r w:rsidRPr="00797431">
              <w:rPr>
                <w:rFonts w:cs="Arial"/>
                <w:b/>
                <w:lang w:eastAsia="zh-CN"/>
              </w:rPr>
              <w:t>n</w:t>
            </w:r>
            <w:r>
              <w:rPr>
                <w:rFonts w:cs="Arial"/>
                <w:b/>
                <w:lang w:eastAsia="zh-CN"/>
              </w:rPr>
              <w:t>)</w:t>
            </w:r>
          </w:p>
        </w:tc>
        <w:tc>
          <w:tcPr>
            <w:tcW w:w="1353" w:type="dxa"/>
            <w:vAlign w:val="center"/>
          </w:tcPr>
          <w:p w14:paraId="645C1617" w14:textId="77777777" w:rsidR="009F20E1" w:rsidRDefault="009F20E1" w:rsidP="009F20E1">
            <w:pPr>
              <w:spacing w:after="0" w:line="240" w:lineRule="auto"/>
              <w:jc w:val="center"/>
              <w:rPr>
                <w:rFonts w:cs="Arial"/>
                <w:b/>
                <w:lang w:eastAsia="zh-CN"/>
              </w:rPr>
            </w:pPr>
            <w:r w:rsidRPr="00797431">
              <w:rPr>
                <w:rFonts w:cs="Arial"/>
                <w:b/>
                <w:lang w:eastAsia="zh-CN"/>
              </w:rPr>
              <w:t>Agree/</w:t>
            </w:r>
          </w:p>
          <w:p w14:paraId="3BC85210" w14:textId="77777777" w:rsidR="009F20E1" w:rsidRPr="00797431" w:rsidRDefault="009F20E1" w:rsidP="009F20E1">
            <w:pPr>
              <w:spacing w:after="0" w:line="240" w:lineRule="auto"/>
              <w:jc w:val="center"/>
              <w:rPr>
                <w:rFonts w:cs="Arial"/>
                <w:b/>
                <w:lang w:eastAsia="zh-CN"/>
              </w:rPr>
            </w:pPr>
            <w:r w:rsidRPr="00797431">
              <w:rPr>
                <w:rFonts w:cs="Arial"/>
                <w:b/>
                <w:lang w:eastAsia="zh-CN"/>
              </w:rPr>
              <w:t>Strongly Agree</w:t>
            </w:r>
          </w:p>
          <w:p w14:paraId="1218F639" w14:textId="5D17DEA4" w:rsidR="009F20E1" w:rsidRPr="00797431" w:rsidRDefault="009F20E1" w:rsidP="009F20E1">
            <w:pPr>
              <w:spacing w:after="0" w:line="360" w:lineRule="auto"/>
              <w:jc w:val="center"/>
              <w:rPr>
                <w:rFonts w:cs="Arial"/>
                <w:b/>
                <w:lang w:eastAsia="zh-CN"/>
              </w:rPr>
            </w:pPr>
            <w:r>
              <w:rPr>
                <w:rFonts w:cs="Arial"/>
                <w:b/>
                <w:lang w:eastAsia="zh-CN"/>
              </w:rPr>
              <w:t>(</w:t>
            </w:r>
            <w:r w:rsidRPr="00797431">
              <w:rPr>
                <w:rFonts w:cs="Arial"/>
                <w:b/>
                <w:lang w:eastAsia="zh-CN"/>
              </w:rPr>
              <w:t>%</w:t>
            </w:r>
            <w:r>
              <w:rPr>
                <w:rFonts w:cs="Arial"/>
                <w:b/>
                <w:lang w:eastAsia="zh-CN"/>
              </w:rPr>
              <w:t>)</w:t>
            </w:r>
          </w:p>
        </w:tc>
        <w:tc>
          <w:tcPr>
            <w:tcW w:w="1353" w:type="dxa"/>
            <w:vAlign w:val="center"/>
          </w:tcPr>
          <w:p w14:paraId="4FC7267C" w14:textId="77777777" w:rsidR="009F20E1" w:rsidRPr="00797431" w:rsidRDefault="009F20E1" w:rsidP="00797431">
            <w:pPr>
              <w:spacing w:after="0" w:line="240" w:lineRule="auto"/>
              <w:jc w:val="center"/>
              <w:rPr>
                <w:rFonts w:cs="Arial"/>
                <w:b/>
                <w:lang w:eastAsia="zh-CN"/>
              </w:rPr>
            </w:pPr>
            <w:r w:rsidRPr="00797431">
              <w:rPr>
                <w:rFonts w:cs="Arial"/>
                <w:b/>
                <w:lang w:eastAsia="zh-CN"/>
              </w:rPr>
              <w:t>Neither agree nor disagree</w:t>
            </w:r>
          </w:p>
          <w:p w14:paraId="1BC95EF7" w14:textId="4F910E63" w:rsidR="009F20E1" w:rsidRPr="00797431" w:rsidRDefault="009F20E1" w:rsidP="00797431">
            <w:pPr>
              <w:spacing w:after="0" w:line="360" w:lineRule="auto"/>
              <w:jc w:val="center"/>
              <w:rPr>
                <w:rFonts w:cs="Arial"/>
                <w:b/>
                <w:lang w:eastAsia="zh-CN"/>
              </w:rPr>
            </w:pPr>
            <w:r>
              <w:rPr>
                <w:rFonts w:cs="Arial"/>
                <w:b/>
                <w:lang w:eastAsia="zh-CN"/>
              </w:rPr>
              <w:t>(</w:t>
            </w:r>
            <w:r w:rsidRPr="00797431">
              <w:rPr>
                <w:rFonts w:cs="Arial"/>
                <w:b/>
                <w:lang w:eastAsia="zh-CN"/>
              </w:rPr>
              <w:t>n</w:t>
            </w:r>
            <w:r>
              <w:rPr>
                <w:rFonts w:cs="Arial"/>
                <w:b/>
                <w:lang w:eastAsia="zh-CN"/>
              </w:rPr>
              <w:t>)</w:t>
            </w:r>
          </w:p>
        </w:tc>
        <w:tc>
          <w:tcPr>
            <w:tcW w:w="1353" w:type="dxa"/>
            <w:vAlign w:val="center"/>
          </w:tcPr>
          <w:p w14:paraId="6F3BC627" w14:textId="77777777" w:rsidR="009F20E1" w:rsidRPr="00797431" w:rsidRDefault="009F20E1" w:rsidP="009F20E1">
            <w:pPr>
              <w:spacing w:after="0" w:line="240" w:lineRule="auto"/>
              <w:jc w:val="center"/>
              <w:rPr>
                <w:rFonts w:cs="Arial"/>
                <w:b/>
                <w:lang w:eastAsia="zh-CN"/>
              </w:rPr>
            </w:pPr>
            <w:r w:rsidRPr="00797431">
              <w:rPr>
                <w:rFonts w:cs="Arial"/>
                <w:b/>
                <w:lang w:eastAsia="zh-CN"/>
              </w:rPr>
              <w:t>Neither agree nor disagree</w:t>
            </w:r>
          </w:p>
          <w:p w14:paraId="62AAB090" w14:textId="0B9FCEA1" w:rsidR="009F20E1" w:rsidRPr="00797431" w:rsidRDefault="009F20E1" w:rsidP="009F20E1">
            <w:pPr>
              <w:spacing w:after="0" w:line="360" w:lineRule="auto"/>
              <w:jc w:val="center"/>
              <w:rPr>
                <w:rFonts w:cs="Arial"/>
                <w:b/>
                <w:lang w:eastAsia="zh-CN"/>
              </w:rPr>
            </w:pPr>
            <w:r>
              <w:rPr>
                <w:rFonts w:cs="Arial"/>
                <w:b/>
                <w:lang w:eastAsia="zh-CN"/>
              </w:rPr>
              <w:t>(</w:t>
            </w:r>
            <w:r w:rsidRPr="00797431">
              <w:rPr>
                <w:rFonts w:cs="Arial"/>
                <w:b/>
                <w:lang w:eastAsia="zh-CN"/>
              </w:rPr>
              <w:t>%</w:t>
            </w:r>
            <w:r>
              <w:rPr>
                <w:rFonts w:cs="Arial"/>
                <w:b/>
                <w:lang w:eastAsia="zh-CN"/>
              </w:rPr>
              <w:t>)</w:t>
            </w:r>
          </w:p>
        </w:tc>
        <w:tc>
          <w:tcPr>
            <w:tcW w:w="1353" w:type="dxa"/>
            <w:vAlign w:val="center"/>
          </w:tcPr>
          <w:p w14:paraId="118E8788" w14:textId="77777777" w:rsidR="009F20E1" w:rsidRDefault="009F20E1" w:rsidP="00797431">
            <w:pPr>
              <w:spacing w:after="0" w:line="240" w:lineRule="auto"/>
              <w:jc w:val="center"/>
              <w:rPr>
                <w:rFonts w:cs="Arial"/>
                <w:b/>
                <w:lang w:eastAsia="zh-CN"/>
              </w:rPr>
            </w:pPr>
            <w:r w:rsidRPr="00797431">
              <w:rPr>
                <w:rFonts w:cs="Arial"/>
                <w:b/>
                <w:lang w:eastAsia="zh-CN"/>
              </w:rPr>
              <w:t>Disagree/</w:t>
            </w:r>
          </w:p>
          <w:p w14:paraId="6EA036A0" w14:textId="7E39FC3C" w:rsidR="009F20E1" w:rsidRPr="00797431" w:rsidRDefault="009F20E1" w:rsidP="00797431">
            <w:pPr>
              <w:spacing w:after="0" w:line="240" w:lineRule="auto"/>
              <w:jc w:val="center"/>
              <w:rPr>
                <w:rFonts w:cs="Arial"/>
                <w:b/>
                <w:lang w:eastAsia="zh-CN"/>
              </w:rPr>
            </w:pPr>
            <w:r w:rsidRPr="00797431">
              <w:rPr>
                <w:rFonts w:cs="Arial"/>
                <w:b/>
                <w:lang w:eastAsia="zh-CN"/>
              </w:rPr>
              <w:t>Strongly Disagree</w:t>
            </w:r>
          </w:p>
          <w:p w14:paraId="4F5C1BBF" w14:textId="3ABB6E31" w:rsidR="009F20E1" w:rsidRPr="00797431" w:rsidRDefault="009F20E1" w:rsidP="00797431">
            <w:pPr>
              <w:spacing w:after="0" w:line="360" w:lineRule="auto"/>
              <w:jc w:val="center"/>
              <w:rPr>
                <w:rFonts w:cs="Arial"/>
                <w:b/>
                <w:lang w:eastAsia="zh-CN"/>
              </w:rPr>
            </w:pPr>
            <w:r>
              <w:rPr>
                <w:rFonts w:cs="Arial"/>
                <w:b/>
                <w:lang w:eastAsia="zh-CN"/>
              </w:rPr>
              <w:t>(</w:t>
            </w:r>
            <w:r w:rsidRPr="00797431">
              <w:rPr>
                <w:rFonts w:cs="Arial"/>
                <w:b/>
                <w:lang w:eastAsia="zh-CN"/>
              </w:rPr>
              <w:t>n</w:t>
            </w:r>
            <w:r>
              <w:rPr>
                <w:rFonts w:cs="Arial"/>
                <w:b/>
                <w:lang w:eastAsia="zh-CN"/>
              </w:rPr>
              <w:t>)</w:t>
            </w:r>
          </w:p>
        </w:tc>
        <w:tc>
          <w:tcPr>
            <w:tcW w:w="1353" w:type="dxa"/>
            <w:vAlign w:val="center"/>
          </w:tcPr>
          <w:p w14:paraId="1993003A" w14:textId="77777777" w:rsidR="009F20E1" w:rsidRDefault="009F20E1" w:rsidP="009F20E1">
            <w:pPr>
              <w:spacing w:after="0" w:line="240" w:lineRule="auto"/>
              <w:jc w:val="center"/>
              <w:rPr>
                <w:rFonts w:cs="Arial"/>
                <w:b/>
                <w:lang w:eastAsia="zh-CN"/>
              </w:rPr>
            </w:pPr>
            <w:r w:rsidRPr="00797431">
              <w:rPr>
                <w:rFonts w:cs="Arial"/>
                <w:b/>
                <w:lang w:eastAsia="zh-CN"/>
              </w:rPr>
              <w:t>Disagree/</w:t>
            </w:r>
          </w:p>
          <w:p w14:paraId="0DDCB624" w14:textId="23F21817" w:rsidR="009F20E1" w:rsidRPr="00797431" w:rsidRDefault="009F20E1" w:rsidP="009F20E1">
            <w:pPr>
              <w:spacing w:after="0" w:line="240" w:lineRule="auto"/>
              <w:jc w:val="center"/>
              <w:rPr>
                <w:rFonts w:cs="Arial"/>
                <w:b/>
                <w:lang w:eastAsia="zh-CN"/>
              </w:rPr>
            </w:pPr>
            <w:r w:rsidRPr="00797431">
              <w:rPr>
                <w:rFonts w:cs="Arial"/>
                <w:b/>
                <w:lang w:eastAsia="zh-CN"/>
              </w:rPr>
              <w:t>Strongly Disagree</w:t>
            </w:r>
          </w:p>
          <w:p w14:paraId="49446592" w14:textId="39AAEFD1" w:rsidR="009F20E1" w:rsidRPr="00797431" w:rsidRDefault="009F20E1" w:rsidP="009F20E1">
            <w:pPr>
              <w:spacing w:after="0" w:line="360" w:lineRule="auto"/>
              <w:jc w:val="center"/>
              <w:rPr>
                <w:rFonts w:cs="Arial"/>
                <w:b/>
                <w:lang w:eastAsia="zh-CN"/>
              </w:rPr>
            </w:pPr>
            <w:r>
              <w:rPr>
                <w:rFonts w:cs="Arial"/>
                <w:b/>
                <w:lang w:eastAsia="zh-CN"/>
              </w:rPr>
              <w:t>(</w:t>
            </w:r>
            <w:r w:rsidRPr="00797431">
              <w:rPr>
                <w:rFonts w:cs="Arial"/>
                <w:b/>
                <w:lang w:eastAsia="zh-CN"/>
              </w:rPr>
              <w:t>%</w:t>
            </w:r>
            <w:r>
              <w:rPr>
                <w:rFonts w:cs="Arial"/>
                <w:b/>
                <w:lang w:eastAsia="zh-CN"/>
              </w:rPr>
              <w:t>)</w:t>
            </w:r>
          </w:p>
        </w:tc>
      </w:tr>
      <w:tr w:rsidR="00797431" w:rsidRPr="00797431" w14:paraId="4C0FDB0D" w14:textId="77777777" w:rsidTr="009F20E1">
        <w:tc>
          <w:tcPr>
            <w:tcW w:w="1980" w:type="dxa"/>
          </w:tcPr>
          <w:p w14:paraId="3B251999" w14:textId="77777777" w:rsidR="00797431" w:rsidRPr="00797431" w:rsidRDefault="00797431" w:rsidP="00797431">
            <w:pPr>
              <w:spacing w:after="0" w:line="240" w:lineRule="auto"/>
              <w:jc w:val="left"/>
              <w:rPr>
                <w:rFonts w:cs="Arial"/>
                <w:lang w:eastAsia="zh-CN"/>
              </w:rPr>
            </w:pPr>
            <w:r w:rsidRPr="00797431">
              <w:rPr>
                <w:rFonts w:cs="Arial"/>
                <w:lang w:eastAsia="zh-CN"/>
              </w:rPr>
              <w:t xml:space="preserve">The driving test was a good way for me to </w:t>
            </w:r>
            <w:r w:rsidRPr="00797431">
              <w:rPr>
                <w:rFonts w:cs="Arial"/>
                <w:lang w:eastAsia="zh-CN"/>
              </w:rPr>
              <w:lastRenderedPageBreak/>
              <w:t>demonstrate my driving skills</w:t>
            </w:r>
          </w:p>
        </w:tc>
        <w:tc>
          <w:tcPr>
            <w:tcW w:w="1352" w:type="dxa"/>
            <w:vAlign w:val="center"/>
          </w:tcPr>
          <w:p w14:paraId="1953C353" w14:textId="77777777" w:rsidR="00797431" w:rsidRPr="00797431" w:rsidRDefault="00797431" w:rsidP="00797431">
            <w:pPr>
              <w:spacing w:after="0" w:line="360" w:lineRule="auto"/>
              <w:jc w:val="center"/>
              <w:rPr>
                <w:rFonts w:cs="Arial"/>
                <w:lang w:eastAsia="zh-CN"/>
              </w:rPr>
            </w:pPr>
            <w:r w:rsidRPr="00797431">
              <w:rPr>
                <w:rFonts w:cs="Arial"/>
                <w:lang w:eastAsia="zh-CN"/>
              </w:rPr>
              <w:lastRenderedPageBreak/>
              <w:t>176</w:t>
            </w:r>
          </w:p>
        </w:tc>
        <w:tc>
          <w:tcPr>
            <w:tcW w:w="1353" w:type="dxa"/>
            <w:vAlign w:val="center"/>
          </w:tcPr>
          <w:p w14:paraId="3D78F83B" w14:textId="77777777" w:rsidR="00797431" w:rsidRPr="00797431" w:rsidRDefault="00797431" w:rsidP="00797431">
            <w:pPr>
              <w:spacing w:after="0" w:line="360" w:lineRule="auto"/>
              <w:jc w:val="center"/>
              <w:rPr>
                <w:rFonts w:cs="Arial"/>
                <w:lang w:eastAsia="zh-CN"/>
              </w:rPr>
            </w:pPr>
            <w:r w:rsidRPr="00797431">
              <w:rPr>
                <w:rFonts w:cs="Arial"/>
                <w:lang w:eastAsia="zh-CN"/>
              </w:rPr>
              <w:t>84.2</w:t>
            </w:r>
          </w:p>
        </w:tc>
        <w:tc>
          <w:tcPr>
            <w:tcW w:w="1353" w:type="dxa"/>
            <w:vAlign w:val="center"/>
          </w:tcPr>
          <w:p w14:paraId="64D7C84C" w14:textId="77777777" w:rsidR="00797431" w:rsidRPr="00797431" w:rsidRDefault="00797431" w:rsidP="00797431">
            <w:pPr>
              <w:spacing w:after="0" w:line="360" w:lineRule="auto"/>
              <w:jc w:val="center"/>
              <w:rPr>
                <w:rFonts w:cs="Arial"/>
                <w:lang w:eastAsia="zh-CN"/>
              </w:rPr>
            </w:pPr>
            <w:r w:rsidRPr="00797431">
              <w:rPr>
                <w:rFonts w:cs="Arial"/>
                <w:lang w:eastAsia="zh-CN"/>
              </w:rPr>
              <w:t>18</w:t>
            </w:r>
          </w:p>
        </w:tc>
        <w:tc>
          <w:tcPr>
            <w:tcW w:w="1353" w:type="dxa"/>
            <w:vAlign w:val="center"/>
          </w:tcPr>
          <w:p w14:paraId="452BF5C8" w14:textId="77777777" w:rsidR="00797431" w:rsidRPr="00797431" w:rsidRDefault="00797431" w:rsidP="00797431">
            <w:pPr>
              <w:spacing w:after="0" w:line="360" w:lineRule="auto"/>
              <w:jc w:val="center"/>
              <w:rPr>
                <w:rFonts w:cs="Arial"/>
                <w:lang w:eastAsia="zh-CN"/>
              </w:rPr>
            </w:pPr>
            <w:r w:rsidRPr="00797431">
              <w:rPr>
                <w:rFonts w:cs="Arial"/>
                <w:lang w:eastAsia="zh-CN"/>
              </w:rPr>
              <w:t>8.6</w:t>
            </w:r>
          </w:p>
        </w:tc>
        <w:tc>
          <w:tcPr>
            <w:tcW w:w="1353" w:type="dxa"/>
            <w:vAlign w:val="center"/>
          </w:tcPr>
          <w:p w14:paraId="4280E242" w14:textId="77777777" w:rsidR="00797431" w:rsidRPr="00797431" w:rsidRDefault="00797431" w:rsidP="00797431">
            <w:pPr>
              <w:spacing w:after="0" w:line="360" w:lineRule="auto"/>
              <w:jc w:val="center"/>
              <w:rPr>
                <w:rFonts w:cs="Arial"/>
                <w:lang w:eastAsia="zh-CN"/>
              </w:rPr>
            </w:pPr>
            <w:r w:rsidRPr="00797431">
              <w:rPr>
                <w:rFonts w:cs="Arial"/>
                <w:lang w:eastAsia="zh-CN"/>
              </w:rPr>
              <w:t>15</w:t>
            </w:r>
          </w:p>
        </w:tc>
        <w:tc>
          <w:tcPr>
            <w:tcW w:w="1353" w:type="dxa"/>
            <w:vAlign w:val="center"/>
          </w:tcPr>
          <w:p w14:paraId="6574C754" w14:textId="77777777" w:rsidR="00797431" w:rsidRPr="00797431" w:rsidRDefault="00797431" w:rsidP="00797431">
            <w:pPr>
              <w:spacing w:after="0" w:line="360" w:lineRule="auto"/>
              <w:jc w:val="center"/>
              <w:rPr>
                <w:rFonts w:cs="Arial"/>
                <w:lang w:eastAsia="zh-CN"/>
              </w:rPr>
            </w:pPr>
            <w:r w:rsidRPr="00797431">
              <w:rPr>
                <w:rFonts w:cs="Arial"/>
                <w:lang w:eastAsia="zh-CN"/>
              </w:rPr>
              <w:t>7.2</w:t>
            </w:r>
          </w:p>
        </w:tc>
      </w:tr>
      <w:tr w:rsidR="00797431" w:rsidRPr="00797431" w14:paraId="79C7EC81" w14:textId="77777777" w:rsidTr="009F20E1">
        <w:tc>
          <w:tcPr>
            <w:tcW w:w="1980" w:type="dxa"/>
          </w:tcPr>
          <w:p w14:paraId="17534D07" w14:textId="77777777" w:rsidR="00797431" w:rsidRPr="00797431" w:rsidRDefault="00797431" w:rsidP="00797431">
            <w:pPr>
              <w:spacing w:after="0" w:line="240" w:lineRule="auto"/>
              <w:jc w:val="left"/>
              <w:rPr>
                <w:rFonts w:cs="Arial"/>
                <w:lang w:eastAsia="zh-CN"/>
              </w:rPr>
            </w:pPr>
            <w:r w:rsidRPr="00797431">
              <w:rPr>
                <w:rFonts w:cs="Arial"/>
                <w:lang w:eastAsia="zh-CN"/>
              </w:rPr>
              <w:t>The driving test required me to drive in a variety of different situations</w:t>
            </w:r>
          </w:p>
        </w:tc>
        <w:tc>
          <w:tcPr>
            <w:tcW w:w="1352" w:type="dxa"/>
            <w:vAlign w:val="center"/>
          </w:tcPr>
          <w:p w14:paraId="71BECE12" w14:textId="77777777" w:rsidR="00797431" w:rsidRPr="00797431" w:rsidRDefault="00797431" w:rsidP="00797431">
            <w:pPr>
              <w:spacing w:after="0" w:line="360" w:lineRule="auto"/>
              <w:jc w:val="center"/>
              <w:rPr>
                <w:rFonts w:cs="Arial"/>
                <w:lang w:eastAsia="zh-CN"/>
              </w:rPr>
            </w:pPr>
            <w:r w:rsidRPr="00797431">
              <w:rPr>
                <w:rFonts w:cs="Arial"/>
                <w:lang w:eastAsia="zh-CN"/>
              </w:rPr>
              <w:t>163</w:t>
            </w:r>
          </w:p>
        </w:tc>
        <w:tc>
          <w:tcPr>
            <w:tcW w:w="1353" w:type="dxa"/>
            <w:vAlign w:val="center"/>
          </w:tcPr>
          <w:p w14:paraId="3FF48226" w14:textId="77777777" w:rsidR="00797431" w:rsidRPr="00797431" w:rsidRDefault="00797431" w:rsidP="00797431">
            <w:pPr>
              <w:spacing w:after="0" w:line="360" w:lineRule="auto"/>
              <w:jc w:val="center"/>
              <w:rPr>
                <w:rFonts w:cs="Arial"/>
                <w:lang w:eastAsia="zh-CN"/>
              </w:rPr>
            </w:pPr>
            <w:r w:rsidRPr="00797431">
              <w:rPr>
                <w:rFonts w:cs="Arial"/>
                <w:lang w:eastAsia="zh-CN"/>
              </w:rPr>
              <w:t>78.4</w:t>
            </w:r>
          </w:p>
        </w:tc>
        <w:tc>
          <w:tcPr>
            <w:tcW w:w="1353" w:type="dxa"/>
            <w:vAlign w:val="center"/>
          </w:tcPr>
          <w:p w14:paraId="2231BE27" w14:textId="77777777" w:rsidR="00797431" w:rsidRPr="00797431" w:rsidRDefault="00797431" w:rsidP="00797431">
            <w:pPr>
              <w:spacing w:after="0" w:line="360" w:lineRule="auto"/>
              <w:jc w:val="center"/>
              <w:rPr>
                <w:rFonts w:cs="Arial"/>
                <w:lang w:eastAsia="zh-CN"/>
              </w:rPr>
            </w:pPr>
            <w:r w:rsidRPr="00797431">
              <w:rPr>
                <w:rFonts w:cs="Arial"/>
                <w:lang w:eastAsia="zh-CN"/>
              </w:rPr>
              <w:t>20</w:t>
            </w:r>
          </w:p>
        </w:tc>
        <w:tc>
          <w:tcPr>
            <w:tcW w:w="1353" w:type="dxa"/>
            <w:vAlign w:val="center"/>
          </w:tcPr>
          <w:p w14:paraId="6958A98B" w14:textId="77777777" w:rsidR="00797431" w:rsidRPr="00797431" w:rsidRDefault="00797431" w:rsidP="00797431">
            <w:pPr>
              <w:spacing w:after="0" w:line="360" w:lineRule="auto"/>
              <w:jc w:val="center"/>
              <w:rPr>
                <w:rFonts w:cs="Arial"/>
                <w:lang w:eastAsia="zh-CN"/>
              </w:rPr>
            </w:pPr>
            <w:r w:rsidRPr="00797431">
              <w:rPr>
                <w:rFonts w:cs="Arial"/>
                <w:lang w:eastAsia="zh-CN"/>
              </w:rPr>
              <w:t>9.6</w:t>
            </w:r>
          </w:p>
        </w:tc>
        <w:tc>
          <w:tcPr>
            <w:tcW w:w="1353" w:type="dxa"/>
            <w:vAlign w:val="center"/>
          </w:tcPr>
          <w:p w14:paraId="096D2F5D" w14:textId="77777777" w:rsidR="00797431" w:rsidRPr="00797431" w:rsidRDefault="00797431" w:rsidP="00797431">
            <w:pPr>
              <w:spacing w:after="0" w:line="360" w:lineRule="auto"/>
              <w:jc w:val="center"/>
              <w:rPr>
                <w:rFonts w:cs="Arial"/>
                <w:lang w:eastAsia="zh-CN"/>
              </w:rPr>
            </w:pPr>
            <w:r w:rsidRPr="00797431">
              <w:rPr>
                <w:rFonts w:cs="Arial"/>
                <w:lang w:eastAsia="zh-CN"/>
              </w:rPr>
              <w:t>25</w:t>
            </w:r>
          </w:p>
        </w:tc>
        <w:tc>
          <w:tcPr>
            <w:tcW w:w="1353" w:type="dxa"/>
            <w:vAlign w:val="center"/>
          </w:tcPr>
          <w:p w14:paraId="3CBEAB8C" w14:textId="77777777" w:rsidR="00797431" w:rsidRPr="00797431" w:rsidRDefault="00797431" w:rsidP="00797431">
            <w:pPr>
              <w:spacing w:after="0" w:line="360" w:lineRule="auto"/>
              <w:jc w:val="center"/>
              <w:rPr>
                <w:rFonts w:cs="Arial"/>
                <w:lang w:eastAsia="zh-CN"/>
              </w:rPr>
            </w:pPr>
            <w:r w:rsidRPr="00797431">
              <w:rPr>
                <w:rFonts w:cs="Arial"/>
                <w:lang w:eastAsia="zh-CN"/>
              </w:rPr>
              <w:t>12.0</w:t>
            </w:r>
          </w:p>
        </w:tc>
      </w:tr>
      <w:tr w:rsidR="00797431" w:rsidRPr="00797431" w14:paraId="658B1DCF" w14:textId="77777777" w:rsidTr="009F20E1">
        <w:tc>
          <w:tcPr>
            <w:tcW w:w="1980" w:type="dxa"/>
          </w:tcPr>
          <w:p w14:paraId="05C8F81E" w14:textId="77777777" w:rsidR="00797431" w:rsidRPr="00797431" w:rsidRDefault="00797431" w:rsidP="00797431">
            <w:pPr>
              <w:spacing w:after="0" w:line="240" w:lineRule="auto"/>
              <w:jc w:val="left"/>
              <w:rPr>
                <w:rFonts w:cs="Arial"/>
                <w:lang w:eastAsia="zh-CN"/>
              </w:rPr>
            </w:pPr>
            <w:r w:rsidRPr="00797431">
              <w:rPr>
                <w:rFonts w:cs="Arial"/>
                <w:lang w:eastAsia="zh-CN"/>
              </w:rPr>
              <w:t>I had enough on road experience to enable me to complete the driving test safely</w:t>
            </w:r>
          </w:p>
        </w:tc>
        <w:tc>
          <w:tcPr>
            <w:tcW w:w="1352" w:type="dxa"/>
            <w:vAlign w:val="center"/>
          </w:tcPr>
          <w:p w14:paraId="09E35611" w14:textId="77777777" w:rsidR="00797431" w:rsidRPr="00797431" w:rsidRDefault="00797431" w:rsidP="00797431">
            <w:pPr>
              <w:spacing w:after="0" w:line="360" w:lineRule="auto"/>
              <w:jc w:val="center"/>
              <w:rPr>
                <w:rFonts w:cs="Arial"/>
                <w:lang w:eastAsia="zh-CN"/>
              </w:rPr>
            </w:pPr>
            <w:r w:rsidRPr="00797431">
              <w:rPr>
                <w:rFonts w:cs="Arial"/>
                <w:lang w:eastAsia="zh-CN"/>
              </w:rPr>
              <w:t>195</w:t>
            </w:r>
          </w:p>
        </w:tc>
        <w:tc>
          <w:tcPr>
            <w:tcW w:w="1353" w:type="dxa"/>
            <w:vAlign w:val="center"/>
          </w:tcPr>
          <w:p w14:paraId="7169825F" w14:textId="77777777" w:rsidR="00797431" w:rsidRPr="00797431" w:rsidRDefault="00797431" w:rsidP="00797431">
            <w:pPr>
              <w:spacing w:after="0" w:line="360" w:lineRule="auto"/>
              <w:jc w:val="center"/>
              <w:rPr>
                <w:rFonts w:cs="Arial"/>
                <w:lang w:eastAsia="zh-CN"/>
              </w:rPr>
            </w:pPr>
            <w:r w:rsidRPr="00797431">
              <w:rPr>
                <w:rFonts w:cs="Arial"/>
                <w:lang w:eastAsia="zh-CN"/>
              </w:rPr>
              <w:t>94.2</w:t>
            </w:r>
          </w:p>
        </w:tc>
        <w:tc>
          <w:tcPr>
            <w:tcW w:w="1353" w:type="dxa"/>
            <w:vAlign w:val="center"/>
          </w:tcPr>
          <w:p w14:paraId="77BB5930" w14:textId="77777777" w:rsidR="00797431" w:rsidRPr="00797431" w:rsidRDefault="00797431" w:rsidP="00797431">
            <w:pPr>
              <w:spacing w:after="0" w:line="360" w:lineRule="auto"/>
              <w:jc w:val="center"/>
              <w:rPr>
                <w:rFonts w:cs="Arial"/>
                <w:lang w:eastAsia="zh-CN"/>
              </w:rPr>
            </w:pPr>
            <w:r w:rsidRPr="00797431">
              <w:rPr>
                <w:rFonts w:cs="Arial"/>
                <w:lang w:eastAsia="zh-CN"/>
              </w:rPr>
              <w:t>7</w:t>
            </w:r>
          </w:p>
        </w:tc>
        <w:tc>
          <w:tcPr>
            <w:tcW w:w="1353" w:type="dxa"/>
            <w:vAlign w:val="center"/>
          </w:tcPr>
          <w:p w14:paraId="69598F2E" w14:textId="77777777" w:rsidR="00797431" w:rsidRPr="00797431" w:rsidRDefault="00797431" w:rsidP="00797431">
            <w:pPr>
              <w:spacing w:after="0" w:line="360" w:lineRule="auto"/>
              <w:jc w:val="center"/>
              <w:rPr>
                <w:rFonts w:cs="Arial"/>
                <w:lang w:eastAsia="zh-CN"/>
              </w:rPr>
            </w:pPr>
            <w:r w:rsidRPr="00797431">
              <w:rPr>
                <w:rFonts w:cs="Arial"/>
                <w:lang w:eastAsia="zh-CN"/>
              </w:rPr>
              <w:t>3.4</w:t>
            </w:r>
          </w:p>
        </w:tc>
        <w:tc>
          <w:tcPr>
            <w:tcW w:w="1353" w:type="dxa"/>
            <w:vAlign w:val="center"/>
          </w:tcPr>
          <w:p w14:paraId="2BD6C495" w14:textId="77777777" w:rsidR="00797431" w:rsidRPr="00797431" w:rsidRDefault="00797431" w:rsidP="00797431">
            <w:pPr>
              <w:spacing w:after="0" w:line="360" w:lineRule="auto"/>
              <w:jc w:val="center"/>
              <w:rPr>
                <w:rFonts w:cs="Arial"/>
                <w:lang w:eastAsia="zh-CN"/>
              </w:rPr>
            </w:pPr>
            <w:r w:rsidRPr="00797431">
              <w:rPr>
                <w:rFonts w:cs="Arial"/>
                <w:lang w:eastAsia="zh-CN"/>
              </w:rPr>
              <w:t>5</w:t>
            </w:r>
          </w:p>
        </w:tc>
        <w:tc>
          <w:tcPr>
            <w:tcW w:w="1353" w:type="dxa"/>
            <w:vAlign w:val="center"/>
          </w:tcPr>
          <w:p w14:paraId="69405F0B" w14:textId="77777777" w:rsidR="00797431" w:rsidRPr="00797431" w:rsidRDefault="00797431" w:rsidP="00797431">
            <w:pPr>
              <w:spacing w:after="0" w:line="360" w:lineRule="auto"/>
              <w:jc w:val="center"/>
              <w:rPr>
                <w:rFonts w:cs="Arial"/>
                <w:lang w:eastAsia="zh-CN"/>
              </w:rPr>
            </w:pPr>
            <w:r w:rsidRPr="00797431">
              <w:rPr>
                <w:rFonts w:cs="Arial"/>
                <w:lang w:eastAsia="zh-CN"/>
              </w:rPr>
              <w:t>2.4</w:t>
            </w:r>
          </w:p>
        </w:tc>
      </w:tr>
      <w:tr w:rsidR="00797431" w:rsidRPr="00797431" w14:paraId="4131946E" w14:textId="77777777" w:rsidTr="009F20E1">
        <w:tc>
          <w:tcPr>
            <w:tcW w:w="1980" w:type="dxa"/>
          </w:tcPr>
          <w:p w14:paraId="25036EDC" w14:textId="77777777" w:rsidR="00797431" w:rsidRPr="00797431" w:rsidRDefault="00797431" w:rsidP="00797431">
            <w:pPr>
              <w:spacing w:after="0" w:line="240" w:lineRule="auto"/>
              <w:jc w:val="left"/>
              <w:rPr>
                <w:rFonts w:cs="Arial"/>
                <w:lang w:eastAsia="zh-CN"/>
              </w:rPr>
            </w:pPr>
            <w:r w:rsidRPr="00797431">
              <w:rPr>
                <w:rFonts w:cs="Arial"/>
                <w:lang w:eastAsia="zh-CN"/>
              </w:rPr>
              <w:t>I felt confident when I was completing my driving test</w:t>
            </w:r>
          </w:p>
        </w:tc>
        <w:tc>
          <w:tcPr>
            <w:tcW w:w="1352" w:type="dxa"/>
            <w:vAlign w:val="center"/>
          </w:tcPr>
          <w:p w14:paraId="0FC0AD8A" w14:textId="77777777" w:rsidR="00797431" w:rsidRPr="00797431" w:rsidRDefault="00797431" w:rsidP="00797431">
            <w:pPr>
              <w:spacing w:after="0" w:line="360" w:lineRule="auto"/>
              <w:jc w:val="center"/>
              <w:rPr>
                <w:rFonts w:cs="Arial"/>
                <w:lang w:eastAsia="zh-CN"/>
              </w:rPr>
            </w:pPr>
            <w:r w:rsidRPr="00797431">
              <w:rPr>
                <w:rFonts w:cs="Arial"/>
                <w:lang w:eastAsia="zh-CN"/>
              </w:rPr>
              <w:t>129</w:t>
            </w:r>
          </w:p>
        </w:tc>
        <w:tc>
          <w:tcPr>
            <w:tcW w:w="1353" w:type="dxa"/>
            <w:vAlign w:val="center"/>
          </w:tcPr>
          <w:p w14:paraId="6DCE42C6" w14:textId="77777777" w:rsidR="00797431" w:rsidRPr="00797431" w:rsidRDefault="00797431" w:rsidP="00797431">
            <w:pPr>
              <w:spacing w:after="0" w:line="360" w:lineRule="auto"/>
              <w:jc w:val="center"/>
              <w:rPr>
                <w:rFonts w:cs="Arial"/>
                <w:lang w:eastAsia="zh-CN"/>
              </w:rPr>
            </w:pPr>
            <w:r w:rsidRPr="00797431">
              <w:rPr>
                <w:rFonts w:cs="Arial"/>
                <w:lang w:eastAsia="zh-CN"/>
              </w:rPr>
              <w:t>63.2</w:t>
            </w:r>
          </w:p>
        </w:tc>
        <w:tc>
          <w:tcPr>
            <w:tcW w:w="1353" w:type="dxa"/>
            <w:vAlign w:val="center"/>
          </w:tcPr>
          <w:p w14:paraId="1CE49640" w14:textId="77777777" w:rsidR="00797431" w:rsidRPr="00797431" w:rsidRDefault="00797431" w:rsidP="00797431">
            <w:pPr>
              <w:spacing w:after="0" w:line="360" w:lineRule="auto"/>
              <w:jc w:val="center"/>
              <w:rPr>
                <w:rFonts w:cs="Arial"/>
                <w:lang w:eastAsia="zh-CN"/>
              </w:rPr>
            </w:pPr>
            <w:r w:rsidRPr="00797431">
              <w:rPr>
                <w:rFonts w:cs="Arial"/>
                <w:lang w:eastAsia="zh-CN"/>
              </w:rPr>
              <w:t>42</w:t>
            </w:r>
          </w:p>
        </w:tc>
        <w:tc>
          <w:tcPr>
            <w:tcW w:w="1353" w:type="dxa"/>
            <w:vAlign w:val="center"/>
          </w:tcPr>
          <w:p w14:paraId="0864D385" w14:textId="77777777" w:rsidR="00797431" w:rsidRPr="00797431" w:rsidRDefault="00797431" w:rsidP="00797431">
            <w:pPr>
              <w:spacing w:after="0" w:line="360" w:lineRule="auto"/>
              <w:jc w:val="center"/>
              <w:rPr>
                <w:rFonts w:cs="Arial"/>
                <w:lang w:eastAsia="zh-CN"/>
              </w:rPr>
            </w:pPr>
            <w:r w:rsidRPr="00797431">
              <w:rPr>
                <w:rFonts w:cs="Arial"/>
                <w:lang w:eastAsia="zh-CN"/>
              </w:rPr>
              <w:t>20.6</w:t>
            </w:r>
          </w:p>
        </w:tc>
        <w:tc>
          <w:tcPr>
            <w:tcW w:w="1353" w:type="dxa"/>
            <w:vAlign w:val="center"/>
          </w:tcPr>
          <w:p w14:paraId="1F13469F" w14:textId="77777777" w:rsidR="00797431" w:rsidRPr="00797431" w:rsidRDefault="00797431" w:rsidP="00797431">
            <w:pPr>
              <w:spacing w:after="0" w:line="360" w:lineRule="auto"/>
              <w:jc w:val="center"/>
              <w:rPr>
                <w:rFonts w:cs="Arial"/>
                <w:lang w:eastAsia="zh-CN"/>
              </w:rPr>
            </w:pPr>
            <w:r w:rsidRPr="00797431">
              <w:rPr>
                <w:rFonts w:cs="Arial"/>
                <w:lang w:eastAsia="zh-CN"/>
              </w:rPr>
              <w:t>33</w:t>
            </w:r>
          </w:p>
        </w:tc>
        <w:tc>
          <w:tcPr>
            <w:tcW w:w="1353" w:type="dxa"/>
            <w:vAlign w:val="center"/>
          </w:tcPr>
          <w:p w14:paraId="4189092B" w14:textId="77777777" w:rsidR="00797431" w:rsidRPr="00797431" w:rsidRDefault="00797431" w:rsidP="00797431">
            <w:pPr>
              <w:spacing w:after="0" w:line="360" w:lineRule="auto"/>
              <w:jc w:val="center"/>
              <w:rPr>
                <w:rFonts w:cs="Arial"/>
                <w:lang w:eastAsia="zh-CN"/>
              </w:rPr>
            </w:pPr>
            <w:r w:rsidRPr="00797431">
              <w:rPr>
                <w:rFonts w:cs="Arial"/>
                <w:lang w:eastAsia="zh-CN"/>
              </w:rPr>
              <w:t>16.2</w:t>
            </w:r>
          </w:p>
        </w:tc>
      </w:tr>
    </w:tbl>
    <w:p w14:paraId="261829B0"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66E8356E" w14:textId="1590E75F" w:rsidR="00A97C15" w:rsidRPr="00A97C15" w:rsidRDefault="00A97C15" w:rsidP="00A97C15">
      <w:pPr>
        <w:spacing w:after="160" w:line="360" w:lineRule="auto"/>
        <w:jc w:val="left"/>
        <w:rPr>
          <w:rFonts w:eastAsiaTheme="minorEastAsia" w:cs="Arial"/>
          <w:sz w:val="18"/>
          <w:szCs w:val="18"/>
          <w:lang w:eastAsia="zh-CN"/>
        </w:rPr>
      </w:pPr>
      <w:r w:rsidRPr="003139B1">
        <w:rPr>
          <w:rFonts w:eastAsiaTheme="minorEastAsia" w:cs="Arial"/>
          <w:sz w:val="18"/>
          <w:szCs w:val="18"/>
          <w:lang w:eastAsia="zh-CN"/>
        </w:rPr>
        <w:t>Note: Table 4</w:t>
      </w:r>
      <w:r>
        <w:rPr>
          <w:rFonts w:eastAsiaTheme="minorEastAsia" w:cs="Arial"/>
          <w:sz w:val="18"/>
          <w:szCs w:val="18"/>
          <w:lang w:eastAsia="zh-CN"/>
        </w:rPr>
        <w:t>9</w:t>
      </w:r>
      <w:r w:rsidRPr="003139B1">
        <w:rPr>
          <w:rFonts w:eastAsiaTheme="minorEastAsia" w:cs="Arial"/>
          <w:sz w:val="18"/>
          <w:szCs w:val="18"/>
          <w:lang w:eastAsia="zh-CN"/>
        </w:rPr>
        <w:t xml:space="preserve"> ha</w:t>
      </w:r>
      <w:r w:rsidR="007C55F3">
        <w:rPr>
          <w:rFonts w:eastAsiaTheme="minorEastAsia" w:cs="Arial"/>
          <w:sz w:val="18"/>
          <w:szCs w:val="18"/>
          <w:lang w:eastAsia="zh-CN"/>
        </w:rPr>
        <w:t>s</w:t>
      </w:r>
      <w:r w:rsidRPr="003139B1">
        <w:rPr>
          <w:rFonts w:eastAsiaTheme="minorEastAsia" w:cs="Arial"/>
          <w:sz w:val="18"/>
          <w:szCs w:val="18"/>
          <w:lang w:eastAsia="zh-CN"/>
        </w:rPr>
        <w:t xml:space="preserve"> been adapted from its original format provided by Monash University Accident Research Centre (MUARC) to improve accessibility. While the content remains unchanged, the formatting may differ from the original version to ensure compliance with accessibility standards.</w:t>
      </w:r>
    </w:p>
    <w:p w14:paraId="080403BB" w14:textId="4F6B6AAC" w:rsidR="00797431" w:rsidRDefault="00797431" w:rsidP="00775773">
      <w:pPr>
        <w:spacing w:after="200"/>
        <w:rPr>
          <w:rFonts w:eastAsiaTheme="minorEastAsia" w:cs="Arial"/>
          <w:szCs w:val="22"/>
          <w:lang w:eastAsia="zh-CN"/>
        </w:rPr>
      </w:pPr>
      <w:r w:rsidRPr="00797431">
        <w:rPr>
          <w:rFonts w:eastAsiaTheme="minorEastAsia" w:cs="Arial"/>
          <w:szCs w:val="22"/>
          <w:lang w:eastAsia="zh-CN"/>
        </w:rPr>
        <w:t xml:space="preserve">Provisional drivers were asked if they experienced any unsuccessful attempts at the </w:t>
      </w:r>
      <w:r w:rsidR="00775773">
        <w:rPr>
          <w:rFonts w:eastAsiaTheme="minorEastAsia" w:cs="Arial"/>
          <w:szCs w:val="22"/>
          <w:lang w:eastAsia="zh-CN"/>
        </w:rPr>
        <w:t>PDT</w:t>
      </w:r>
      <w:r w:rsidRPr="00797431">
        <w:rPr>
          <w:rFonts w:eastAsiaTheme="minorEastAsia" w:cs="Arial"/>
          <w:szCs w:val="22"/>
          <w:lang w:eastAsia="zh-CN"/>
        </w:rPr>
        <w:t xml:space="preserve">, and if so, how many unsuccessful attempts they had.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_Ref208614386 \h </w:instrText>
      </w:r>
      <w:r w:rsidR="00775773">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50</w:t>
      </w:r>
      <w:r w:rsidRPr="00797431">
        <w:rPr>
          <w:rFonts w:eastAsiaTheme="minorEastAsia" w:cs="Arial"/>
          <w:szCs w:val="22"/>
          <w:lang w:eastAsia="zh-CN"/>
        </w:rPr>
        <w:fldChar w:fldCharType="end"/>
      </w:r>
      <w:r w:rsidRPr="00797431">
        <w:rPr>
          <w:rFonts w:eastAsiaTheme="minorEastAsia" w:cs="Arial"/>
          <w:szCs w:val="22"/>
          <w:lang w:eastAsia="zh-CN"/>
        </w:rPr>
        <w:t xml:space="preserve">, just under one third of drivers (n=68, 31.6%) reported an unsuccessful attempt. For over two thirds of these drivers (n=47, 69.1%), they reported only one unsuccessful attempt. </w:t>
      </w:r>
    </w:p>
    <w:p w14:paraId="1D0FD8A7" w14:textId="2E7C3B26" w:rsidR="00797431" w:rsidRPr="00797431" w:rsidRDefault="00797431" w:rsidP="00797431">
      <w:pPr>
        <w:keepNext/>
        <w:spacing w:after="200" w:line="240" w:lineRule="auto"/>
        <w:jc w:val="left"/>
        <w:rPr>
          <w:rFonts w:eastAsiaTheme="minorEastAsia" w:cs="Arial"/>
          <w:b/>
          <w:bCs/>
          <w:sz w:val="20"/>
          <w:lang w:eastAsia="zh-CN"/>
        </w:rPr>
      </w:pPr>
      <w:bookmarkStart w:id="185" w:name="_Ref208614386"/>
      <w:bookmarkStart w:id="186" w:name="_Toc208858371"/>
      <w:bookmarkStart w:id="187" w:name="_Toc209173325"/>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50</w:t>
      </w:r>
      <w:r w:rsidR="007B6282">
        <w:rPr>
          <w:rFonts w:eastAsiaTheme="minorEastAsia" w:cs="Arial"/>
          <w:b/>
          <w:bCs/>
          <w:sz w:val="20"/>
          <w:lang w:eastAsia="zh-CN"/>
        </w:rPr>
        <w:fldChar w:fldCharType="end"/>
      </w:r>
      <w:bookmarkEnd w:id="185"/>
      <w:r w:rsidRPr="00797431">
        <w:rPr>
          <w:rFonts w:eastAsiaTheme="minorEastAsia" w:cs="Arial"/>
          <w:b/>
          <w:bCs/>
          <w:sz w:val="20"/>
          <w:lang w:eastAsia="zh-CN"/>
        </w:rPr>
        <w:t xml:space="preserve"> Unsuccessful attempts at the </w:t>
      </w:r>
      <w:bookmarkEnd w:id="186"/>
      <w:r w:rsidR="00775773">
        <w:rPr>
          <w:rFonts w:eastAsiaTheme="minorEastAsia" w:cs="Arial"/>
          <w:b/>
          <w:bCs/>
          <w:sz w:val="20"/>
          <w:lang w:eastAsia="zh-CN"/>
        </w:rPr>
        <w:t>PDT</w:t>
      </w:r>
      <w:bookmarkEnd w:id="187"/>
    </w:p>
    <w:tbl>
      <w:tblPr>
        <w:tblW w:w="8789" w:type="dxa"/>
        <w:tblLayout w:type="fixed"/>
        <w:tblLook w:val="04A0" w:firstRow="1" w:lastRow="0" w:firstColumn="1" w:lastColumn="0" w:noHBand="0" w:noVBand="1"/>
      </w:tblPr>
      <w:tblGrid>
        <w:gridCol w:w="6096"/>
        <w:gridCol w:w="1346"/>
        <w:gridCol w:w="1347"/>
      </w:tblGrid>
      <w:tr w:rsidR="00797431" w:rsidRPr="00797431" w14:paraId="29D43E03" w14:textId="77777777" w:rsidTr="00797431">
        <w:trPr>
          <w:trHeight w:val="300"/>
        </w:trPr>
        <w:tc>
          <w:tcPr>
            <w:tcW w:w="6096" w:type="dxa"/>
            <w:tcBorders>
              <w:top w:val="single" w:sz="4" w:space="0" w:color="auto"/>
              <w:left w:val="nil"/>
              <w:bottom w:val="single" w:sz="4" w:space="0" w:color="auto"/>
              <w:right w:val="nil"/>
            </w:tcBorders>
            <w:noWrap/>
            <w:vAlign w:val="bottom"/>
            <w:hideMark/>
          </w:tcPr>
          <w:p w14:paraId="03F74F98" w14:textId="77777777" w:rsidR="00797431" w:rsidRPr="00797431" w:rsidRDefault="00797431" w:rsidP="00797431">
            <w:pPr>
              <w:spacing w:after="0" w:line="240" w:lineRule="auto"/>
              <w:jc w:val="left"/>
              <w:rPr>
                <w:rFonts w:eastAsia="Times New Roman" w:cs="Arial"/>
                <w:b/>
                <w:szCs w:val="22"/>
                <w:lang w:eastAsia="en-AU"/>
              </w:rPr>
            </w:pPr>
          </w:p>
        </w:tc>
        <w:tc>
          <w:tcPr>
            <w:tcW w:w="1346" w:type="dxa"/>
            <w:tcBorders>
              <w:top w:val="single" w:sz="4" w:space="0" w:color="auto"/>
              <w:left w:val="nil"/>
              <w:bottom w:val="single" w:sz="4" w:space="0" w:color="auto"/>
              <w:right w:val="nil"/>
            </w:tcBorders>
            <w:noWrap/>
            <w:vAlign w:val="center"/>
            <w:hideMark/>
          </w:tcPr>
          <w:p w14:paraId="41B5344A"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1347" w:type="dxa"/>
            <w:tcBorders>
              <w:top w:val="single" w:sz="4" w:space="0" w:color="auto"/>
              <w:left w:val="nil"/>
              <w:bottom w:val="single" w:sz="4" w:space="0" w:color="auto"/>
              <w:right w:val="nil"/>
            </w:tcBorders>
            <w:noWrap/>
            <w:vAlign w:val="center"/>
            <w:hideMark/>
          </w:tcPr>
          <w:p w14:paraId="5FA3CBF4"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30412C39" w14:textId="77777777" w:rsidTr="00797431">
        <w:trPr>
          <w:trHeight w:val="300"/>
        </w:trPr>
        <w:tc>
          <w:tcPr>
            <w:tcW w:w="6096" w:type="dxa"/>
            <w:tcBorders>
              <w:top w:val="single" w:sz="4" w:space="0" w:color="auto"/>
              <w:left w:val="nil"/>
              <w:bottom w:val="nil"/>
              <w:right w:val="nil"/>
            </w:tcBorders>
            <w:noWrap/>
            <w:vAlign w:val="bottom"/>
          </w:tcPr>
          <w:p w14:paraId="4E5BC1EB" w14:textId="77777777" w:rsidR="00797431" w:rsidRPr="00797431" w:rsidRDefault="00797431" w:rsidP="00797431">
            <w:pPr>
              <w:spacing w:after="0" w:line="240" w:lineRule="auto"/>
              <w:jc w:val="left"/>
              <w:rPr>
                <w:rFonts w:eastAsia="Times New Roman" w:cs="Arial"/>
                <w:b/>
                <w:bCs/>
                <w:color w:val="000000"/>
                <w:szCs w:val="22"/>
                <w:lang w:eastAsia="en-AU"/>
              </w:rPr>
            </w:pPr>
            <w:r w:rsidRPr="00797431">
              <w:rPr>
                <w:rFonts w:eastAsia="Times New Roman" w:cs="Arial"/>
                <w:b/>
                <w:bCs/>
                <w:color w:val="000000"/>
                <w:szCs w:val="22"/>
                <w:lang w:eastAsia="en-AU"/>
              </w:rPr>
              <w:t>Any unsuccessful attempts at the Practical Driving Test</w:t>
            </w:r>
          </w:p>
        </w:tc>
        <w:tc>
          <w:tcPr>
            <w:tcW w:w="1346" w:type="dxa"/>
            <w:tcBorders>
              <w:top w:val="single" w:sz="4" w:space="0" w:color="auto"/>
              <w:left w:val="nil"/>
              <w:bottom w:val="nil"/>
              <w:right w:val="nil"/>
            </w:tcBorders>
            <w:noWrap/>
            <w:vAlign w:val="bottom"/>
          </w:tcPr>
          <w:p w14:paraId="312B437E" w14:textId="77777777" w:rsidR="00797431" w:rsidRPr="00797431" w:rsidRDefault="00797431" w:rsidP="00797431">
            <w:pPr>
              <w:spacing w:after="0" w:line="240" w:lineRule="auto"/>
              <w:jc w:val="center"/>
              <w:rPr>
                <w:rFonts w:eastAsia="Times New Roman" w:cs="Arial"/>
                <w:bCs/>
                <w:color w:val="000000"/>
                <w:szCs w:val="22"/>
                <w:lang w:eastAsia="en-AU"/>
              </w:rPr>
            </w:pPr>
          </w:p>
        </w:tc>
        <w:tc>
          <w:tcPr>
            <w:tcW w:w="1347" w:type="dxa"/>
            <w:tcBorders>
              <w:top w:val="single" w:sz="4" w:space="0" w:color="auto"/>
              <w:left w:val="nil"/>
              <w:bottom w:val="nil"/>
              <w:right w:val="nil"/>
            </w:tcBorders>
            <w:noWrap/>
            <w:vAlign w:val="bottom"/>
          </w:tcPr>
          <w:p w14:paraId="63C8FA8F" w14:textId="77777777" w:rsidR="00797431" w:rsidRPr="00797431" w:rsidRDefault="00797431" w:rsidP="00797431">
            <w:pPr>
              <w:spacing w:after="0" w:line="240" w:lineRule="auto"/>
              <w:jc w:val="center"/>
              <w:rPr>
                <w:rFonts w:eastAsia="Times New Roman" w:cs="Arial"/>
                <w:szCs w:val="22"/>
                <w:lang w:eastAsia="en-AU"/>
              </w:rPr>
            </w:pPr>
          </w:p>
        </w:tc>
      </w:tr>
      <w:tr w:rsidR="00797431" w:rsidRPr="00797431" w14:paraId="23A99789" w14:textId="77777777" w:rsidTr="00797431">
        <w:trPr>
          <w:trHeight w:val="300"/>
        </w:trPr>
        <w:tc>
          <w:tcPr>
            <w:tcW w:w="6096" w:type="dxa"/>
            <w:tcBorders>
              <w:top w:val="single" w:sz="4" w:space="0" w:color="auto"/>
              <w:left w:val="nil"/>
              <w:bottom w:val="nil"/>
              <w:right w:val="nil"/>
            </w:tcBorders>
            <w:noWrap/>
            <w:vAlign w:val="bottom"/>
          </w:tcPr>
          <w:p w14:paraId="4F4A4C3D"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Yes</w:t>
            </w:r>
          </w:p>
        </w:tc>
        <w:tc>
          <w:tcPr>
            <w:tcW w:w="1346" w:type="dxa"/>
            <w:tcBorders>
              <w:top w:val="single" w:sz="4" w:space="0" w:color="auto"/>
              <w:left w:val="nil"/>
              <w:bottom w:val="nil"/>
              <w:right w:val="nil"/>
            </w:tcBorders>
            <w:noWrap/>
            <w:vAlign w:val="bottom"/>
          </w:tcPr>
          <w:p w14:paraId="705BAF93"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68</w:t>
            </w:r>
          </w:p>
        </w:tc>
        <w:tc>
          <w:tcPr>
            <w:tcW w:w="1347" w:type="dxa"/>
            <w:tcBorders>
              <w:top w:val="single" w:sz="4" w:space="0" w:color="auto"/>
              <w:left w:val="nil"/>
              <w:bottom w:val="nil"/>
              <w:right w:val="nil"/>
            </w:tcBorders>
            <w:noWrap/>
            <w:vAlign w:val="bottom"/>
          </w:tcPr>
          <w:p w14:paraId="086B9E6E"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31.6</w:t>
            </w:r>
          </w:p>
        </w:tc>
      </w:tr>
      <w:tr w:rsidR="00797431" w:rsidRPr="00797431" w14:paraId="187EED78" w14:textId="77777777" w:rsidTr="00797431">
        <w:trPr>
          <w:trHeight w:val="300"/>
        </w:trPr>
        <w:tc>
          <w:tcPr>
            <w:tcW w:w="6096" w:type="dxa"/>
            <w:tcBorders>
              <w:top w:val="nil"/>
              <w:left w:val="nil"/>
              <w:bottom w:val="nil"/>
              <w:right w:val="nil"/>
            </w:tcBorders>
            <w:noWrap/>
            <w:vAlign w:val="bottom"/>
          </w:tcPr>
          <w:p w14:paraId="3C2737BD"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1346" w:type="dxa"/>
            <w:tcBorders>
              <w:top w:val="nil"/>
              <w:left w:val="nil"/>
              <w:bottom w:val="nil"/>
              <w:right w:val="nil"/>
            </w:tcBorders>
            <w:noWrap/>
            <w:vAlign w:val="bottom"/>
          </w:tcPr>
          <w:p w14:paraId="479226C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147</w:t>
            </w:r>
          </w:p>
        </w:tc>
        <w:tc>
          <w:tcPr>
            <w:tcW w:w="1347" w:type="dxa"/>
            <w:tcBorders>
              <w:top w:val="nil"/>
              <w:left w:val="nil"/>
              <w:bottom w:val="nil"/>
              <w:right w:val="nil"/>
            </w:tcBorders>
            <w:noWrap/>
            <w:vAlign w:val="bottom"/>
          </w:tcPr>
          <w:p w14:paraId="4CE56C77"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68.4</w:t>
            </w:r>
          </w:p>
        </w:tc>
      </w:tr>
      <w:tr w:rsidR="00797431" w:rsidRPr="00797431" w14:paraId="1FE16234" w14:textId="77777777" w:rsidTr="00797431">
        <w:trPr>
          <w:trHeight w:val="300"/>
        </w:trPr>
        <w:tc>
          <w:tcPr>
            <w:tcW w:w="6096" w:type="dxa"/>
            <w:tcBorders>
              <w:top w:val="nil"/>
              <w:left w:val="nil"/>
              <w:bottom w:val="nil"/>
              <w:right w:val="nil"/>
            </w:tcBorders>
            <w:noWrap/>
            <w:vAlign w:val="bottom"/>
          </w:tcPr>
          <w:p w14:paraId="5868DF12"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Number of unsuccessful attempts at the Practical Driving Test</w:t>
            </w:r>
          </w:p>
        </w:tc>
        <w:tc>
          <w:tcPr>
            <w:tcW w:w="1346" w:type="dxa"/>
            <w:tcBorders>
              <w:top w:val="nil"/>
              <w:left w:val="nil"/>
              <w:bottom w:val="nil"/>
              <w:right w:val="nil"/>
            </w:tcBorders>
            <w:noWrap/>
            <w:vAlign w:val="bottom"/>
          </w:tcPr>
          <w:p w14:paraId="4A42A482"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1347" w:type="dxa"/>
            <w:tcBorders>
              <w:top w:val="nil"/>
              <w:left w:val="nil"/>
              <w:bottom w:val="nil"/>
              <w:right w:val="nil"/>
            </w:tcBorders>
            <w:noWrap/>
            <w:vAlign w:val="bottom"/>
          </w:tcPr>
          <w:p w14:paraId="79ADE970"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625ED47A" w14:textId="77777777" w:rsidTr="00797431">
        <w:trPr>
          <w:trHeight w:val="300"/>
        </w:trPr>
        <w:tc>
          <w:tcPr>
            <w:tcW w:w="6096" w:type="dxa"/>
            <w:tcBorders>
              <w:top w:val="nil"/>
              <w:left w:val="nil"/>
              <w:bottom w:val="nil"/>
              <w:right w:val="nil"/>
            </w:tcBorders>
            <w:noWrap/>
            <w:vAlign w:val="bottom"/>
          </w:tcPr>
          <w:p w14:paraId="248129C0"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One</w:t>
            </w:r>
          </w:p>
        </w:tc>
        <w:tc>
          <w:tcPr>
            <w:tcW w:w="1346" w:type="dxa"/>
            <w:tcBorders>
              <w:top w:val="nil"/>
              <w:left w:val="nil"/>
              <w:bottom w:val="nil"/>
              <w:right w:val="nil"/>
            </w:tcBorders>
            <w:noWrap/>
            <w:vAlign w:val="bottom"/>
          </w:tcPr>
          <w:p w14:paraId="0A2B81D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47</w:t>
            </w:r>
          </w:p>
        </w:tc>
        <w:tc>
          <w:tcPr>
            <w:tcW w:w="1347" w:type="dxa"/>
            <w:tcBorders>
              <w:top w:val="nil"/>
              <w:left w:val="nil"/>
              <w:bottom w:val="nil"/>
              <w:right w:val="nil"/>
            </w:tcBorders>
            <w:noWrap/>
            <w:vAlign w:val="bottom"/>
          </w:tcPr>
          <w:p w14:paraId="42200B5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69.1</w:t>
            </w:r>
          </w:p>
        </w:tc>
      </w:tr>
      <w:tr w:rsidR="00797431" w:rsidRPr="00797431" w14:paraId="7246A504" w14:textId="77777777" w:rsidTr="00797431">
        <w:trPr>
          <w:trHeight w:val="300"/>
        </w:trPr>
        <w:tc>
          <w:tcPr>
            <w:tcW w:w="6096" w:type="dxa"/>
            <w:tcBorders>
              <w:top w:val="nil"/>
              <w:left w:val="nil"/>
              <w:bottom w:val="nil"/>
              <w:right w:val="nil"/>
            </w:tcBorders>
            <w:noWrap/>
            <w:vAlign w:val="bottom"/>
          </w:tcPr>
          <w:p w14:paraId="6B0A330B"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Two</w:t>
            </w:r>
          </w:p>
        </w:tc>
        <w:tc>
          <w:tcPr>
            <w:tcW w:w="1346" w:type="dxa"/>
            <w:tcBorders>
              <w:top w:val="nil"/>
              <w:left w:val="nil"/>
              <w:bottom w:val="nil"/>
              <w:right w:val="nil"/>
            </w:tcBorders>
            <w:noWrap/>
            <w:vAlign w:val="bottom"/>
          </w:tcPr>
          <w:p w14:paraId="01552E5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10</w:t>
            </w:r>
          </w:p>
        </w:tc>
        <w:tc>
          <w:tcPr>
            <w:tcW w:w="1347" w:type="dxa"/>
            <w:tcBorders>
              <w:top w:val="nil"/>
              <w:left w:val="nil"/>
              <w:bottom w:val="nil"/>
              <w:right w:val="nil"/>
            </w:tcBorders>
            <w:noWrap/>
            <w:vAlign w:val="bottom"/>
          </w:tcPr>
          <w:p w14:paraId="3BDEED6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14.7</w:t>
            </w:r>
          </w:p>
        </w:tc>
      </w:tr>
      <w:tr w:rsidR="00797431" w:rsidRPr="00797431" w14:paraId="3D896D50" w14:textId="77777777" w:rsidTr="00797431">
        <w:trPr>
          <w:trHeight w:val="300"/>
        </w:trPr>
        <w:tc>
          <w:tcPr>
            <w:tcW w:w="6096" w:type="dxa"/>
            <w:tcBorders>
              <w:top w:val="nil"/>
              <w:left w:val="nil"/>
              <w:bottom w:val="nil"/>
              <w:right w:val="nil"/>
            </w:tcBorders>
            <w:noWrap/>
            <w:vAlign w:val="bottom"/>
          </w:tcPr>
          <w:p w14:paraId="1B3587E3"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Three or more</w:t>
            </w:r>
          </w:p>
        </w:tc>
        <w:tc>
          <w:tcPr>
            <w:tcW w:w="1346" w:type="dxa"/>
            <w:tcBorders>
              <w:top w:val="nil"/>
              <w:left w:val="nil"/>
              <w:bottom w:val="nil"/>
              <w:right w:val="nil"/>
            </w:tcBorders>
            <w:noWrap/>
            <w:vAlign w:val="bottom"/>
          </w:tcPr>
          <w:p w14:paraId="6FAAC5A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11</w:t>
            </w:r>
          </w:p>
        </w:tc>
        <w:tc>
          <w:tcPr>
            <w:tcW w:w="1347" w:type="dxa"/>
            <w:tcBorders>
              <w:top w:val="nil"/>
              <w:left w:val="nil"/>
              <w:bottom w:val="nil"/>
              <w:right w:val="nil"/>
            </w:tcBorders>
            <w:noWrap/>
            <w:vAlign w:val="bottom"/>
          </w:tcPr>
          <w:p w14:paraId="056CE49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16.2</w:t>
            </w:r>
          </w:p>
        </w:tc>
      </w:tr>
    </w:tbl>
    <w:p w14:paraId="5C335959"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38F78985" w14:textId="5763A3F0" w:rsidR="00797431" w:rsidRPr="00797431" w:rsidRDefault="00797431" w:rsidP="00775773">
      <w:pPr>
        <w:spacing w:after="200"/>
        <w:rPr>
          <w:rFonts w:eastAsiaTheme="minorEastAsia" w:cs="Arial"/>
          <w:szCs w:val="22"/>
          <w:lang w:eastAsia="zh-CN"/>
        </w:rPr>
      </w:pPr>
      <w:r w:rsidRPr="00797431">
        <w:rPr>
          <w:rFonts w:eastAsiaTheme="minorEastAsia" w:cs="Arial"/>
          <w:szCs w:val="22"/>
          <w:lang w:eastAsia="zh-CN"/>
        </w:rPr>
        <w:t xml:space="preserve">Finally, provisional drivers were asked how satisfied they were overall with the process of completing the </w:t>
      </w:r>
      <w:r w:rsidR="00775773">
        <w:rPr>
          <w:rFonts w:eastAsiaTheme="minorEastAsia" w:cs="Arial"/>
          <w:szCs w:val="22"/>
          <w:lang w:eastAsia="zh-CN"/>
        </w:rPr>
        <w:t>PDT</w:t>
      </w:r>
      <w:r w:rsidRPr="00797431">
        <w:rPr>
          <w:rFonts w:eastAsiaTheme="minorEastAsia" w:cs="Arial"/>
          <w:szCs w:val="22"/>
          <w:lang w:eastAsia="zh-CN"/>
        </w:rPr>
        <w:t xml:space="preserve">.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_Ref208614574 \h </w:instrText>
      </w:r>
      <w:r w:rsidR="00775773">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51</w:t>
      </w:r>
      <w:r w:rsidRPr="00797431">
        <w:rPr>
          <w:rFonts w:eastAsiaTheme="minorEastAsia" w:cs="Arial"/>
          <w:szCs w:val="22"/>
          <w:lang w:eastAsia="zh-CN"/>
        </w:rPr>
        <w:fldChar w:fldCharType="end"/>
      </w:r>
      <w:r w:rsidRPr="00797431">
        <w:rPr>
          <w:rFonts w:eastAsiaTheme="minorEastAsia" w:cs="Arial"/>
          <w:szCs w:val="22"/>
          <w:lang w:eastAsia="zh-CN"/>
        </w:rPr>
        <w:t xml:space="preserve">, over three quarters (n=165, 77.1%) of drivers reported they were ‘satisfied/very satisfied’. Less than 10 per cent (n=19, 8.9%) reported they were ‘unsatisfied/very unsatisfied’. </w:t>
      </w:r>
    </w:p>
    <w:p w14:paraId="0B637329" w14:textId="5F16166D" w:rsidR="00797431" w:rsidRPr="00797431" w:rsidRDefault="00797431" w:rsidP="00797431">
      <w:pPr>
        <w:keepNext/>
        <w:spacing w:after="200" w:line="240" w:lineRule="auto"/>
        <w:jc w:val="left"/>
        <w:rPr>
          <w:rFonts w:eastAsiaTheme="minorEastAsia" w:cs="Arial"/>
          <w:b/>
          <w:bCs/>
          <w:sz w:val="20"/>
          <w:lang w:eastAsia="zh-CN"/>
        </w:rPr>
      </w:pPr>
      <w:bookmarkStart w:id="188" w:name="_Ref208614574"/>
      <w:bookmarkStart w:id="189" w:name="_Toc208858372"/>
      <w:bookmarkStart w:id="190" w:name="_Toc209173326"/>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51</w:t>
      </w:r>
      <w:r w:rsidR="007B6282">
        <w:rPr>
          <w:rFonts w:eastAsiaTheme="minorEastAsia" w:cs="Arial"/>
          <w:b/>
          <w:bCs/>
          <w:sz w:val="20"/>
          <w:lang w:eastAsia="zh-CN"/>
        </w:rPr>
        <w:fldChar w:fldCharType="end"/>
      </w:r>
      <w:bookmarkEnd w:id="188"/>
      <w:r w:rsidRPr="00797431">
        <w:rPr>
          <w:rFonts w:eastAsiaTheme="minorEastAsia" w:cs="Arial"/>
          <w:b/>
          <w:bCs/>
          <w:sz w:val="20"/>
          <w:lang w:eastAsia="zh-CN"/>
        </w:rPr>
        <w:t xml:space="preserve"> Satisfaction overall with the </w:t>
      </w:r>
      <w:r w:rsidR="00775773">
        <w:rPr>
          <w:rFonts w:eastAsiaTheme="minorEastAsia" w:cs="Arial"/>
          <w:b/>
          <w:bCs/>
          <w:sz w:val="20"/>
          <w:lang w:eastAsia="zh-CN"/>
        </w:rPr>
        <w:t>PDT</w:t>
      </w:r>
      <w:r w:rsidRPr="00797431">
        <w:rPr>
          <w:rFonts w:eastAsiaTheme="minorEastAsia" w:cs="Arial"/>
          <w:b/>
          <w:bCs/>
          <w:sz w:val="20"/>
          <w:lang w:eastAsia="zh-CN"/>
        </w:rPr>
        <w:t xml:space="preserve"> process</w:t>
      </w:r>
      <w:bookmarkEnd w:id="189"/>
      <w:bookmarkEnd w:id="190"/>
    </w:p>
    <w:tbl>
      <w:tblPr>
        <w:tblW w:w="6663" w:type="dxa"/>
        <w:tblLayout w:type="fixed"/>
        <w:tblLook w:val="04A0" w:firstRow="1" w:lastRow="0" w:firstColumn="1" w:lastColumn="0" w:noHBand="0" w:noVBand="1"/>
      </w:tblPr>
      <w:tblGrid>
        <w:gridCol w:w="4962"/>
        <w:gridCol w:w="850"/>
        <w:gridCol w:w="851"/>
      </w:tblGrid>
      <w:tr w:rsidR="00797431" w:rsidRPr="00797431" w14:paraId="7761C2C6" w14:textId="77777777" w:rsidTr="00797431">
        <w:trPr>
          <w:trHeight w:val="300"/>
        </w:trPr>
        <w:tc>
          <w:tcPr>
            <w:tcW w:w="4962" w:type="dxa"/>
            <w:tcBorders>
              <w:top w:val="single" w:sz="4" w:space="0" w:color="auto"/>
              <w:left w:val="nil"/>
              <w:bottom w:val="single" w:sz="4" w:space="0" w:color="auto"/>
              <w:right w:val="nil"/>
            </w:tcBorders>
            <w:noWrap/>
            <w:vAlign w:val="bottom"/>
            <w:hideMark/>
          </w:tcPr>
          <w:p w14:paraId="01459615" w14:textId="77777777" w:rsidR="00797431" w:rsidRPr="00797431" w:rsidRDefault="00797431" w:rsidP="00797431">
            <w:pPr>
              <w:spacing w:after="0" w:line="240" w:lineRule="auto"/>
              <w:jc w:val="left"/>
              <w:rPr>
                <w:rFonts w:eastAsia="Times New Roman" w:cs="Arial"/>
                <w:b/>
                <w:szCs w:val="22"/>
                <w:lang w:eastAsia="en-AU"/>
              </w:rPr>
            </w:pPr>
          </w:p>
        </w:tc>
        <w:tc>
          <w:tcPr>
            <w:tcW w:w="850" w:type="dxa"/>
            <w:tcBorders>
              <w:top w:val="single" w:sz="4" w:space="0" w:color="auto"/>
              <w:left w:val="nil"/>
              <w:bottom w:val="single" w:sz="4" w:space="0" w:color="auto"/>
              <w:right w:val="nil"/>
            </w:tcBorders>
            <w:noWrap/>
            <w:vAlign w:val="center"/>
            <w:hideMark/>
          </w:tcPr>
          <w:p w14:paraId="659B6138"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851" w:type="dxa"/>
            <w:tcBorders>
              <w:top w:val="single" w:sz="4" w:space="0" w:color="auto"/>
              <w:left w:val="nil"/>
              <w:bottom w:val="single" w:sz="4" w:space="0" w:color="auto"/>
              <w:right w:val="nil"/>
            </w:tcBorders>
            <w:noWrap/>
            <w:vAlign w:val="center"/>
            <w:hideMark/>
          </w:tcPr>
          <w:p w14:paraId="14ED8707"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71E06622" w14:textId="77777777" w:rsidTr="00797431">
        <w:trPr>
          <w:trHeight w:val="300"/>
        </w:trPr>
        <w:tc>
          <w:tcPr>
            <w:tcW w:w="4962" w:type="dxa"/>
            <w:tcBorders>
              <w:top w:val="single" w:sz="4" w:space="0" w:color="auto"/>
              <w:left w:val="nil"/>
              <w:bottom w:val="nil"/>
              <w:right w:val="nil"/>
            </w:tcBorders>
            <w:noWrap/>
            <w:vAlign w:val="bottom"/>
          </w:tcPr>
          <w:p w14:paraId="7C7A1EB6"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Satisfied/Very Satisfied</w:t>
            </w:r>
          </w:p>
        </w:tc>
        <w:tc>
          <w:tcPr>
            <w:tcW w:w="850" w:type="dxa"/>
            <w:tcBorders>
              <w:top w:val="single" w:sz="4" w:space="0" w:color="auto"/>
              <w:left w:val="nil"/>
              <w:bottom w:val="nil"/>
              <w:right w:val="nil"/>
            </w:tcBorders>
            <w:noWrap/>
            <w:vAlign w:val="bottom"/>
          </w:tcPr>
          <w:p w14:paraId="73F924D3"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165</w:t>
            </w:r>
          </w:p>
        </w:tc>
        <w:tc>
          <w:tcPr>
            <w:tcW w:w="851" w:type="dxa"/>
            <w:tcBorders>
              <w:top w:val="single" w:sz="4" w:space="0" w:color="auto"/>
              <w:left w:val="nil"/>
              <w:bottom w:val="nil"/>
              <w:right w:val="nil"/>
            </w:tcBorders>
            <w:noWrap/>
            <w:vAlign w:val="bottom"/>
          </w:tcPr>
          <w:p w14:paraId="3806A478"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77.1</w:t>
            </w:r>
          </w:p>
        </w:tc>
      </w:tr>
      <w:tr w:rsidR="00797431" w:rsidRPr="00797431" w14:paraId="693DDADD" w14:textId="77777777" w:rsidTr="00797431">
        <w:trPr>
          <w:trHeight w:val="300"/>
        </w:trPr>
        <w:tc>
          <w:tcPr>
            <w:tcW w:w="4962" w:type="dxa"/>
            <w:tcBorders>
              <w:top w:val="nil"/>
              <w:left w:val="nil"/>
              <w:bottom w:val="nil"/>
              <w:right w:val="nil"/>
            </w:tcBorders>
            <w:noWrap/>
            <w:vAlign w:val="bottom"/>
          </w:tcPr>
          <w:p w14:paraId="48BB1EB0"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Neither satisfied nor unsatisfied</w:t>
            </w:r>
          </w:p>
        </w:tc>
        <w:tc>
          <w:tcPr>
            <w:tcW w:w="850" w:type="dxa"/>
            <w:tcBorders>
              <w:top w:val="nil"/>
              <w:left w:val="nil"/>
              <w:bottom w:val="nil"/>
              <w:right w:val="nil"/>
            </w:tcBorders>
            <w:noWrap/>
            <w:vAlign w:val="bottom"/>
          </w:tcPr>
          <w:p w14:paraId="4D9514F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30</w:t>
            </w:r>
          </w:p>
        </w:tc>
        <w:tc>
          <w:tcPr>
            <w:tcW w:w="851" w:type="dxa"/>
            <w:tcBorders>
              <w:top w:val="nil"/>
              <w:left w:val="nil"/>
              <w:bottom w:val="nil"/>
              <w:right w:val="nil"/>
            </w:tcBorders>
            <w:noWrap/>
            <w:vAlign w:val="bottom"/>
          </w:tcPr>
          <w:p w14:paraId="6B52F99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14.0</w:t>
            </w:r>
          </w:p>
        </w:tc>
      </w:tr>
      <w:tr w:rsidR="00797431" w:rsidRPr="00797431" w14:paraId="47380CA4" w14:textId="77777777" w:rsidTr="00797431">
        <w:trPr>
          <w:trHeight w:val="300"/>
        </w:trPr>
        <w:tc>
          <w:tcPr>
            <w:tcW w:w="4962" w:type="dxa"/>
            <w:tcBorders>
              <w:top w:val="nil"/>
              <w:left w:val="nil"/>
              <w:bottom w:val="nil"/>
              <w:right w:val="nil"/>
            </w:tcBorders>
            <w:noWrap/>
            <w:vAlign w:val="bottom"/>
          </w:tcPr>
          <w:p w14:paraId="0502355E"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lastRenderedPageBreak/>
              <w:t>Unsatisfied/Very Unsatisfied</w:t>
            </w:r>
          </w:p>
        </w:tc>
        <w:tc>
          <w:tcPr>
            <w:tcW w:w="850" w:type="dxa"/>
            <w:tcBorders>
              <w:top w:val="nil"/>
              <w:left w:val="nil"/>
              <w:bottom w:val="nil"/>
              <w:right w:val="nil"/>
            </w:tcBorders>
            <w:noWrap/>
            <w:vAlign w:val="bottom"/>
          </w:tcPr>
          <w:p w14:paraId="40C60BE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19</w:t>
            </w:r>
          </w:p>
        </w:tc>
        <w:tc>
          <w:tcPr>
            <w:tcW w:w="851" w:type="dxa"/>
            <w:tcBorders>
              <w:top w:val="nil"/>
              <w:left w:val="nil"/>
              <w:bottom w:val="nil"/>
              <w:right w:val="nil"/>
            </w:tcBorders>
            <w:noWrap/>
            <w:vAlign w:val="bottom"/>
          </w:tcPr>
          <w:p w14:paraId="08C34B9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8.9</w:t>
            </w:r>
          </w:p>
        </w:tc>
      </w:tr>
    </w:tbl>
    <w:p w14:paraId="4C49C42C"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4B4C92A3" w14:textId="2B69E1A0" w:rsidR="00775773" w:rsidRDefault="00775773" w:rsidP="00775773">
      <w:pPr>
        <w:pStyle w:val="Heading3"/>
        <w:rPr>
          <w:rFonts w:eastAsiaTheme="minorEastAsia" w:cs="Arial"/>
          <w:szCs w:val="22"/>
          <w:lang w:eastAsia="zh-CN"/>
        </w:rPr>
      </w:pPr>
      <w:bookmarkStart w:id="191" w:name="_Toc209173697"/>
      <w:r w:rsidRPr="00F2049B">
        <w:rPr>
          <w:i/>
        </w:rPr>
        <w:t>2.</w:t>
      </w:r>
      <w:r>
        <w:rPr>
          <w:i/>
        </w:rPr>
        <w:t>4.2.5Crash involvement and traffic infringements</w:t>
      </w:r>
      <w:bookmarkEnd w:id="191"/>
    </w:p>
    <w:p w14:paraId="6C0BBC89" w14:textId="2A5F271D" w:rsidR="00797431" w:rsidRPr="00797431" w:rsidRDefault="00797431" w:rsidP="00775773">
      <w:pPr>
        <w:spacing w:after="200"/>
        <w:rPr>
          <w:rFonts w:eastAsiaTheme="minorEastAsia" w:cs="Arial"/>
          <w:szCs w:val="22"/>
          <w:lang w:eastAsia="zh-CN"/>
        </w:rPr>
      </w:pPr>
      <w:r w:rsidRPr="00797431">
        <w:rPr>
          <w:rFonts w:eastAsiaTheme="minorEastAsia" w:cs="Arial"/>
          <w:szCs w:val="22"/>
          <w:lang w:eastAsia="zh-CN"/>
        </w:rPr>
        <w:t xml:space="preserve">Provisional drivers were asked about their involvement in a crash since they commenced driving (as both a learner and provisional driver). 33 (16.0%) drivers reported they had been involved in a crash. The crash involved drivers were asked to provide additional information about their crash involvement, including the severity of the crash (in terms of injuries) and who was at fault in the crash.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_Ref208763957 \h </w:instrText>
      </w:r>
      <w:r w:rsidR="00775773">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52</w:t>
      </w:r>
      <w:r w:rsidRPr="00797431">
        <w:rPr>
          <w:rFonts w:eastAsiaTheme="minorEastAsia" w:cs="Arial"/>
          <w:szCs w:val="22"/>
          <w:lang w:eastAsia="zh-CN"/>
        </w:rPr>
        <w:fldChar w:fldCharType="end"/>
      </w:r>
      <w:r w:rsidRPr="00797431">
        <w:rPr>
          <w:rFonts w:eastAsiaTheme="minorEastAsia" w:cs="Arial"/>
          <w:szCs w:val="22"/>
          <w:lang w:eastAsia="zh-CN"/>
        </w:rPr>
        <w:t xml:space="preserve">, the majority of provisional drivers reported the crash they were involved in only resulted in damage to vehicles and/or property (n=26, 78.8%). 2 (6.1%) provisional drivers did report that at least one person involved in the crash was taken to a hospital emergency department to have their injuries treated. </w:t>
      </w:r>
      <w:proofErr w:type="gramStart"/>
      <w:r w:rsidRPr="00797431">
        <w:rPr>
          <w:rFonts w:eastAsiaTheme="minorEastAsia" w:cs="Arial"/>
          <w:szCs w:val="22"/>
          <w:lang w:eastAsia="zh-CN"/>
        </w:rPr>
        <w:t>The majority of</w:t>
      </w:r>
      <w:proofErr w:type="gramEnd"/>
      <w:r w:rsidRPr="00797431">
        <w:rPr>
          <w:rFonts w:eastAsiaTheme="minorEastAsia" w:cs="Arial"/>
          <w:szCs w:val="22"/>
          <w:lang w:eastAsia="zh-CN"/>
        </w:rPr>
        <w:t xml:space="preserve"> provisional drivers involved in a crash reported another driver was at fault (n=17, 51.5%)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_Ref208764068 \h </w:instrText>
      </w:r>
      <w:r w:rsidR="00775773">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53</w:t>
      </w:r>
      <w:r w:rsidRPr="00797431">
        <w:rPr>
          <w:rFonts w:eastAsiaTheme="minorEastAsia" w:cs="Arial"/>
          <w:szCs w:val="22"/>
          <w:lang w:eastAsia="zh-CN"/>
        </w:rPr>
        <w:fldChar w:fldCharType="end"/>
      </w:r>
      <w:r w:rsidRPr="00797431">
        <w:rPr>
          <w:rFonts w:eastAsiaTheme="minorEastAsia" w:cs="Arial"/>
          <w:szCs w:val="22"/>
          <w:lang w:eastAsia="zh-CN"/>
        </w:rPr>
        <w:t xml:space="preserve">). </w:t>
      </w:r>
    </w:p>
    <w:p w14:paraId="194CD480" w14:textId="2390D3C4" w:rsidR="00797431" w:rsidRPr="00797431" w:rsidRDefault="00797431" w:rsidP="00797431">
      <w:pPr>
        <w:keepNext/>
        <w:spacing w:after="200" w:line="240" w:lineRule="auto"/>
        <w:jc w:val="left"/>
        <w:rPr>
          <w:rFonts w:eastAsiaTheme="minorEastAsia" w:cs="Arial"/>
          <w:b/>
          <w:bCs/>
          <w:sz w:val="20"/>
          <w:lang w:eastAsia="zh-CN"/>
        </w:rPr>
      </w:pPr>
      <w:bookmarkStart w:id="192" w:name="_Ref208763957"/>
      <w:bookmarkStart w:id="193" w:name="_Toc208858373"/>
      <w:bookmarkStart w:id="194" w:name="_Toc209173327"/>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52</w:t>
      </w:r>
      <w:r w:rsidR="007B6282">
        <w:rPr>
          <w:rFonts w:eastAsiaTheme="minorEastAsia" w:cs="Arial"/>
          <w:b/>
          <w:bCs/>
          <w:sz w:val="20"/>
          <w:lang w:eastAsia="zh-CN"/>
        </w:rPr>
        <w:fldChar w:fldCharType="end"/>
      </w:r>
      <w:bookmarkEnd w:id="192"/>
      <w:r w:rsidRPr="00797431">
        <w:rPr>
          <w:rFonts w:eastAsiaTheme="minorEastAsia" w:cs="Arial"/>
          <w:b/>
          <w:bCs/>
          <w:sz w:val="20"/>
          <w:lang w:eastAsia="zh-CN"/>
        </w:rPr>
        <w:t xml:space="preserve"> Severity of crashes provisional drivers have been involved in</w:t>
      </w:r>
      <w:bookmarkEnd w:id="193"/>
      <w:bookmarkEnd w:id="194"/>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6942"/>
        <w:gridCol w:w="1039"/>
        <w:gridCol w:w="1039"/>
      </w:tblGrid>
      <w:tr w:rsidR="00797431" w:rsidRPr="00797431" w14:paraId="39F5100C" w14:textId="77777777" w:rsidTr="00797431">
        <w:trPr>
          <w:trHeight w:val="300"/>
        </w:trPr>
        <w:tc>
          <w:tcPr>
            <w:tcW w:w="3848" w:type="pct"/>
            <w:tcBorders>
              <w:top w:val="single" w:sz="4" w:space="0" w:color="auto"/>
              <w:bottom w:val="single" w:sz="4" w:space="0" w:color="auto"/>
            </w:tcBorders>
            <w:shd w:val="clear" w:color="auto" w:fill="auto"/>
            <w:noWrap/>
            <w:vAlign w:val="bottom"/>
          </w:tcPr>
          <w:p w14:paraId="3380E860" w14:textId="77777777" w:rsidR="00797431" w:rsidRPr="00797431" w:rsidRDefault="00797431" w:rsidP="00797431">
            <w:pPr>
              <w:spacing w:after="0" w:line="240" w:lineRule="auto"/>
              <w:jc w:val="left"/>
              <w:rPr>
                <w:rFonts w:eastAsia="Times New Roman" w:cs="Arial"/>
                <w:szCs w:val="22"/>
                <w:lang w:eastAsia="en-AU"/>
              </w:rPr>
            </w:pPr>
          </w:p>
        </w:tc>
        <w:tc>
          <w:tcPr>
            <w:tcW w:w="576" w:type="pct"/>
            <w:tcBorders>
              <w:top w:val="single" w:sz="4" w:space="0" w:color="auto"/>
              <w:bottom w:val="single" w:sz="4" w:space="0" w:color="auto"/>
            </w:tcBorders>
            <w:shd w:val="clear" w:color="auto" w:fill="auto"/>
            <w:noWrap/>
            <w:vAlign w:val="center"/>
            <w:hideMark/>
          </w:tcPr>
          <w:p w14:paraId="735F755A"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576" w:type="pct"/>
            <w:tcBorders>
              <w:top w:val="single" w:sz="4" w:space="0" w:color="auto"/>
              <w:bottom w:val="single" w:sz="4" w:space="0" w:color="auto"/>
            </w:tcBorders>
            <w:shd w:val="clear" w:color="auto" w:fill="auto"/>
            <w:noWrap/>
            <w:vAlign w:val="center"/>
            <w:hideMark/>
          </w:tcPr>
          <w:p w14:paraId="3025ECAA"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4A11A5F9" w14:textId="77777777" w:rsidTr="00797431">
        <w:trPr>
          <w:trHeight w:val="300"/>
        </w:trPr>
        <w:tc>
          <w:tcPr>
            <w:tcW w:w="3848" w:type="pct"/>
            <w:tcBorders>
              <w:top w:val="single" w:sz="4" w:space="0" w:color="auto"/>
            </w:tcBorders>
            <w:shd w:val="clear" w:color="auto" w:fill="auto"/>
            <w:noWrap/>
            <w:vAlign w:val="bottom"/>
          </w:tcPr>
          <w:p w14:paraId="0975717B" w14:textId="77777777" w:rsidR="00797431" w:rsidRPr="00797431" w:rsidRDefault="00797431" w:rsidP="00797431">
            <w:pPr>
              <w:spacing w:after="0" w:line="240" w:lineRule="auto"/>
              <w:jc w:val="left"/>
              <w:rPr>
                <w:rFonts w:eastAsia="Times New Roman" w:cs="Arial"/>
                <w:szCs w:val="22"/>
                <w:lang w:eastAsia="en-AU"/>
              </w:rPr>
            </w:pPr>
            <w:r w:rsidRPr="00797431">
              <w:rPr>
                <w:rFonts w:eastAsia="Times New Roman" w:cs="Arial"/>
                <w:szCs w:val="22"/>
                <w:lang w:eastAsia="en-AU"/>
              </w:rPr>
              <w:t>Crash only resulted in damage to vehicles and/or property</w:t>
            </w:r>
          </w:p>
        </w:tc>
        <w:tc>
          <w:tcPr>
            <w:tcW w:w="576" w:type="pct"/>
            <w:tcBorders>
              <w:top w:val="single" w:sz="4" w:space="0" w:color="auto"/>
            </w:tcBorders>
            <w:shd w:val="clear" w:color="auto" w:fill="auto"/>
            <w:noWrap/>
            <w:vAlign w:val="center"/>
            <w:hideMark/>
          </w:tcPr>
          <w:p w14:paraId="798F3C58"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26</w:t>
            </w:r>
          </w:p>
        </w:tc>
        <w:tc>
          <w:tcPr>
            <w:tcW w:w="576" w:type="pct"/>
            <w:tcBorders>
              <w:top w:val="single" w:sz="4" w:space="0" w:color="auto"/>
            </w:tcBorders>
            <w:shd w:val="clear" w:color="auto" w:fill="auto"/>
            <w:noWrap/>
            <w:vAlign w:val="center"/>
            <w:hideMark/>
          </w:tcPr>
          <w:p w14:paraId="070AF2CF"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78.8</w:t>
            </w:r>
          </w:p>
        </w:tc>
      </w:tr>
      <w:tr w:rsidR="00797431" w:rsidRPr="00797431" w14:paraId="38F2BD2C" w14:textId="77777777" w:rsidTr="00797431">
        <w:trPr>
          <w:trHeight w:val="300"/>
        </w:trPr>
        <w:tc>
          <w:tcPr>
            <w:tcW w:w="3848" w:type="pct"/>
            <w:shd w:val="clear" w:color="auto" w:fill="auto"/>
            <w:noWrap/>
            <w:vAlign w:val="center"/>
          </w:tcPr>
          <w:p w14:paraId="221912D5"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At least one person was injured, but no medical treatment was required</w:t>
            </w:r>
          </w:p>
        </w:tc>
        <w:tc>
          <w:tcPr>
            <w:tcW w:w="576" w:type="pct"/>
            <w:shd w:val="clear" w:color="auto" w:fill="auto"/>
            <w:noWrap/>
            <w:vAlign w:val="center"/>
            <w:hideMark/>
          </w:tcPr>
          <w:p w14:paraId="36F432E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4</w:t>
            </w:r>
          </w:p>
        </w:tc>
        <w:tc>
          <w:tcPr>
            <w:tcW w:w="576" w:type="pct"/>
            <w:shd w:val="clear" w:color="auto" w:fill="auto"/>
            <w:noWrap/>
            <w:vAlign w:val="center"/>
            <w:hideMark/>
          </w:tcPr>
          <w:p w14:paraId="515159E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12.1</w:t>
            </w:r>
          </w:p>
        </w:tc>
      </w:tr>
      <w:tr w:rsidR="00797431" w:rsidRPr="00797431" w14:paraId="15808A55" w14:textId="77777777" w:rsidTr="00797431">
        <w:trPr>
          <w:trHeight w:val="300"/>
        </w:trPr>
        <w:tc>
          <w:tcPr>
            <w:tcW w:w="3848" w:type="pct"/>
            <w:shd w:val="clear" w:color="auto" w:fill="auto"/>
            <w:noWrap/>
            <w:vAlign w:val="center"/>
          </w:tcPr>
          <w:p w14:paraId="53501B0C"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At least one person was injured, requiring a visit to the doctor and/or first aid</w:t>
            </w:r>
          </w:p>
        </w:tc>
        <w:tc>
          <w:tcPr>
            <w:tcW w:w="576" w:type="pct"/>
            <w:shd w:val="clear" w:color="auto" w:fill="auto"/>
            <w:noWrap/>
            <w:vAlign w:val="center"/>
          </w:tcPr>
          <w:p w14:paraId="432A81F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w:t>
            </w:r>
          </w:p>
        </w:tc>
        <w:tc>
          <w:tcPr>
            <w:tcW w:w="576" w:type="pct"/>
            <w:shd w:val="clear" w:color="auto" w:fill="auto"/>
            <w:noWrap/>
            <w:vAlign w:val="center"/>
          </w:tcPr>
          <w:p w14:paraId="50C7A137"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3.0</w:t>
            </w:r>
          </w:p>
        </w:tc>
      </w:tr>
      <w:tr w:rsidR="00797431" w:rsidRPr="00797431" w14:paraId="7D7B646D" w14:textId="77777777" w:rsidTr="00797431">
        <w:trPr>
          <w:trHeight w:val="300"/>
        </w:trPr>
        <w:tc>
          <w:tcPr>
            <w:tcW w:w="3848" w:type="pct"/>
            <w:shd w:val="clear" w:color="auto" w:fill="auto"/>
            <w:noWrap/>
            <w:vAlign w:val="center"/>
          </w:tcPr>
          <w:p w14:paraId="7F47A010"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At least one person was injured, requiring them to be taken to a hospital emergency department</w:t>
            </w:r>
          </w:p>
        </w:tc>
        <w:tc>
          <w:tcPr>
            <w:tcW w:w="576" w:type="pct"/>
            <w:shd w:val="clear" w:color="auto" w:fill="auto"/>
            <w:noWrap/>
            <w:vAlign w:val="center"/>
          </w:tcPr>
          <w:p w14:paraId="79D4871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w:t>
            </w:r>
          </w:p>
        </w:tc>
        <w:tc>
          <w:tcPr>
            <w:tcW w:w="576" w:type="pct"/>
            <w:shd w:val="clear" w:color="auto" w:fill="auto"/>
            <w:noWrap/>
            <w:vAlign w:val="center"/>
          </w:tcPr>
          <w:p w14:paraId="694E576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6.1</w:t>
            </w:r>
          </w:p>
        </w:tc>
      </w:tr>
      <w:tr w:rsidR="00797431" w:rsidRPr="00797431" w14:paraId="18B51212" w14:textId="77777777" w:rsidTr="00797431">
        <w:trPr>
          <w:trHeight w:val="300"/>
        </w:trPr>
        <w:tc>
          <w:tcPr>
            <w:tcW w:w="3848" w:type="pct"/>
            <w:shd w:val="clear" w:color="auto" w:fill="auto"/>
            <w:noWrap/>
            <w:vAlign w:val="center"/>
          </w:tcPr>
          <w:p w14:paraId="01C8A648"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Someone sustained fatal injuries</w:t>
            </w:r>
          </w:p>
        </w:tc>
        <w:tc>
          <w:tcPr>
            <w:tcW w:w="576" w:type="pct"/>
            <w:shd w:val="clear" w:color="auto" w:fill="auto"/>
            <w:noWrap/>
            <w:vAlign w:val="center"/>
          </w:tcPr>
          <w:p w14:paraId="099FD53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w:t>
            </w:r>
          </w:p>
        </w:tc>
        <w:tc>
          <w:tcPr>
            <w:tcW w:w="576" w:type="pct"/>
            <w:shd w:val="clear" w:color="auto" w:fill="auto"/>
            <w:noWrap/>
            <w:vAlign w:val="center"/>
          </w:tcPr>
          <w:p w14:paraId="53C3C6F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0.0</w:t>
            </w:r>
          </w:p>
        </w:tc>
      </w:tr>
    </w:tbl>
    <w:p w14:paraId="7582FC00"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3D0A866F" w14:textId="4307576E" w:rsidR="00797431" w:rsidRPr="00797431" w:rsidRDefault="00797431" w:rsidP="00797431">
      <w:pPr>
        <w:keepNext/>
        <w:spacing w:after="200" w:line="240" w:lineRule="auto"/>
        <w:jc w:val="left"/>
        <w:rPr>
          <w:rFonts w:eastAsiaTheme="minorEastAsia" w:cs="Arial"/>
          <w:b/>
          <w:bCs/>
          <w:sz w:val="20"/>
          <w:lang w:eastAsia="zh-CN"/>
        </w:rPr>
      </w:pPr>
      <w:bookmarkStart w:id="195" w:name="_Ref208764068"/>
      <w:bookmarkStart w:id="196" w:name="_Toc208858374"/>
      <w:bookmarkStart w:id="197" w:name="_Toc209173328"/>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53</w:t>
      </w:r>
      <w:r w:rsidR="007B6282">
        <w:rPr>
          <w:rFonts w:eastAsiaTheme="minorEastAsia" w:cs="Arial"/>
          <w:b/>
          <w:bCs/>
          <w:sz w:val="20"/>
          <w:lang w:eastAsia="zh-CN"/>
        </w:rPr>
        <w:fldChar w:fldCharType="end"/>
      </w:r>
      <w:bookmarkEnd w:id="195"/>
      <w:r w:rsidRPr="00797431">
        <w:rPr>
          <w:rFonts w:eastAsiaTheme="minorEastAsia" w:cs="Arial"/>
          <w:b/>
          <w:bCs/>
          <w:sz w:val="20"/>
          <w:lang w:eastAsia="zh-CN"/>
        </w:rPr>
        <w:t xml:space="preserve"> Fault in crashes provisional drivers have been involved in</w:t>
      </w:r>
      <w:bookmarkEnd w:id="196"/>
      <w:bookmarkEnd w:id="197"/>
    </w:p>
    <w:tbl>
      <w:tblPr>
        <w:tblW w:w="3691" w:type="pct"/>
        <w:tblBorders>
          <w:top w:val="single" w:sz="4" w:space="0" w:color="auto"/>
          <w:bottom w:val="single" w:sz="4" w:space="0" w:color="auto"/>
        </w:tblBorders>
        <w:tblLayout w:type="fixed"/>
        <w:tblLook w:val="04A0" w:firstRow="1" w:lastRow="0" w:firstColumn="1" w:lastColumn="0" w:noHBand="0" w:noVBand="1"/>
      </w:tblPr>
      <w:tblGrid>
        <w:gridCol w:w="4251"/>
        <w:gridCol w:w="1203"/>
        <w:gridCol w:w="1205"/>
      </w:tblGrid>
      <w:tr w:rsidR="00797431" w:rsidRPr="00797431" w14:paraId="3D118A25" w14:textId="77777777" w:rsidTr="00797431">
        <w:trPr>
          <w:trHeight w:val="300"/>
        </w:trPr>
        <w:tc>
          <w:tcPr>
            <w:tcW w:w="3192" w:type="pct"/>
            <w:tcBorders>
              <w:top w:val="single" w:sz="4" w:space="0" w:color="auto"/>
              <w:bottom w:val="single" w:sz="4" w:space="0" w:color="auto"/>
            </w:tcBorders>
            <w:shd w:val="clear" w:color="auto" w:fill="auto"/>
            <w:noWrap/>
            <w:vAlign w:val="bottom"/>
          </w:tcPr>
          <w:p w14:paraId="57D422AB" w14:textId="77777777" w:rsidR="00797431" w:rsidRPr="00797431" w:rsidRDefault="00797431" w:rsidP="00797431">
            <w:pPr>
              <w:spacing w:after="0" w:line="240" w:lineRule="auto"/>
              <w:jc w:val="left"/>
              <w:rPr>
                <w:rFonts w:eastAsia="Times New Roman" w:cs="Arial"/>
                <w:szCs w:val="22"/>
                <w:lang w:eastAsia="en-AU"/>
              </w:rPr>
            </w:pPr>
          </w:p>
        </w:tc>
        <w:tc>
          <w:tcPr>
            <w:tcW w:w="903" w:type="pct"/>
            <w:tcBorders>
              <w:top w:val="single" w:sz="4" w:space="0" w:color="auto"/>
              <w:bottom w:val="single" w:sz="4" w:space="0" w:color="auto"/>
            </w:tcBorders>
            <w:shd w:val="clear" w:color="auto" w:fill="auto"/>
            <w:noWrap/>
            <w:vAlign w:val="center"/>
            <w:hideMark/>
          </w:tcPr>
          <w:p w14:paraId="0042EBDE"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n</w:t>
            </w:r>
          </w:p>
        </w:tc>
        <w:tc>
          <w:tcPr>
            <w:tcW w:w="905" w:type="pct"/>
            <w:tcBorders>
              <w:top w:val="single" w:sz="4" w:space="0" w:color="auto"/>
              <w:bottom w:val="single" w:sz="4" w:space="0" w:color="auto"/>
            </w:tcBorders>
            <w:shd w:val="clear" w:color="auto" w:fill="auto"/>
            <w:noWrap/>
            <w:vAlign w:val="center"/>
            <w:hideMark/>
          </w:tcPr>
          <w:p w14:paraId="225F4CC9"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w:t>
            </w:r>
          </w:p>
        </w:tc>
      </w:tr>
      <w:tr w:rsidR="00797431" w:rsidRPr="00797431" w14:paraId="7D773378" w14:textId="77777777" w:rsidTr="00797431">
        <w:trPr>
          <w:trHeight w:val="300"/>
        </w:trPr>
        <w:tc>
          <w:tcPr>
            <w:tcW w:w="3192" w:type="pct"/>
            <w:tcBorders>
              <w:top w:val="single" w:sz="4" w:space="0" w:color="auto"/>
            </w:tcBorders>
            <w:shd w:val="clear" w:color="auto" w:fill="auto"/>
            <w:noWrap/>
            <w:vAlign w:val="bottom"/>
          </w:tcPr>
          <w:p w14:paraId="64ED8E79" w14:textId="77777777" w:rsidR="00797431" w:rsidRPr="00797431" w:rsidRDefault="00797431" w:rsidP="00797431">
            <w:pPr>
              <w:spacing w:after="0" w:line="240" w:lineRule="auto"/>
              <w:jc w:val="left"/>
              <w:rPr>
                <w:rFonts w:eastAsia="Times New Roman" w:cs="Arial"/>
                <w:szCs w:val="22"/>
                <w:lang w:eastAsia="en-AU"/>
              </w:rPr>
            </w:pPr>
            <w:r w:rsidRPr="00797431">
              <w:rPr>
                <w:rFonts w:eastAsia="Times New Roman" w:cs="Arial"/>
                <w:szCs w:val="22"/>
                <w:lang w:eastAsia="en-AU"/>
              </w:rPr>
              <w:t>I was at fault</w:t>
            </w:r>
          </w:p>
        </w:tc>
        <w:tc>
          <w:tcPr>
            <w:tcW w:w="903" w:type="pct"/>
            <w:tcBorders>
              <w:top w:val="single" w:sz="4" w:space="0" w:color="auto"/>
            </w:tcBorders>
            <w:shd w:val="clear" w:color="auto" w:fill="auto"/>
            <w:noWrap/>
            <w:vAlign w:val="center"/>
            <w:hideMark/>
          </w:tcPr>
          <w:p w14:paraId="087F9A6B" w14:textId="77777777" w:rsidR="00797431" w:rsidRPr="00797431" w:rsidRDefault="00797431" w:rsidP="00797431">
            <w:pPr>
              <w:spacing w:after="0" w:line="240" w:lineRule="auto"/>
              <w:jc w:val="center"/>
              <w:rPr>
                <w:rFonts w:eastAsia="Times New Roman" w:cs="Arial"/>
                <w:bCs/>
                <w:color w:val="000000"/>
                <w:szCs w:val="22"/>
                <w:lang w:eastAsia="en-AU"/>
              </w:rPr>
            </w:pPr>
            <w:r w:rsidRPr="00797431">
              <w:rPr>
                <w:rFonts w:eastAsia="Times New Roman" w:cs="Arial"/>
                <w:bCs/>
                <w:color w:val="000000"/>
                <w:szCs w:val="22"/>
                <w:lang w:eastAsia="en-AU"/>
              </w:rPr>
              <w:t>12</w:t>
            </w:r>
          </w:p>
        </w:tc>
        <w:tc>
          <w:tcPr>
            <w:tcW w:w="905" w:type="pct"/>
            <w:tcBorders>
              <w:top w:val="single" w:sz="4" w:space="0" w:color="auto"/>
            </w:tcBorders>
            <w:shd w:val="clear" w:color="auto" w:fill="auto"/>
            <w:noWrap/>
            <w:vAlign w:val="center"/>
          </w:tcPr>
          <w:p w14:paraId="2253A1E9" w14:textId="77777777" w:rsidR="00797431" w:rsidRPr="00797431" w:rsidRDefault="00797431" w:rsidP="00797431">
            <w:pPr>
              <w:spacing w:after="0" w:line="240" w:lineRule="auto"/>
              <w:jc w:val="center"/>
              <w:rPr>
                <w:rFonts w:eastAsia="Times New Roman" w:cs="Arial"/>
                <w:szCs w:val="22"/>
                <w:lang w:eastAsia="en-AU"/>
              </w:rPr>
            </w:pPr>
            <w:r w:rsidRPr="00797431">
              <w:rPr>
                <w:rFonts w:eastAsia="Times New Roman" w:cs="Arial"/>
                <w:szCs w:val="22"/>
                <w:lang w:eastAsia="en-AU"/>
              </w:rPr>
              <w:t>36.4</w:t>
            </w:r>
          </w:p>
        </w:tc>
      </w:tr>
      <w:tr w:rsidR="00797431" w:rsidRPr="00797431" w14:paraId="2E52C0D2" w14:textId="77777777" w:rsidTr="00797431">
        <w:trPr>
          <w:trHeight w:val="300"/>
        </w:trPr>
        <w:tc>
          <w:tcPr>
            <w:tcW w:w="3192" w:type="pct"/>
            <w:shd w:val="clear" w:color="auto" w:fill="auto"/>
            <w:noWrap/>
            <w:vAlign w:val="center"/>
          </w:tcPr>
          <w:p w14:paraId="60FE7BE7"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Another driver was at fault</w:t>
            </w:r>
          </w:p>
        </w:tc>
        <w:tc>
          <w:tcPr>
            <w:tcW w:w="903" w:type="pct"/>
            <w:shd w:val="clear" w:color="auto" w:fill="auto"/>
            <w:noWrap/>
            <w:vAlign w:val="center"/>
            <w:hideMark/>
          </w:tcPr>
          <w:p w14:paraId="1DE429C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17</w:t>
            </w:r>
          </w:p>
        </w:tc>
        <w:tc>
          <w:tcPr>
            <w:tcW w:w="905" w:type="pct"/>
            <w:shd w:val="clear" w:color="auto" w:fill="auto"/>
            <w:noWrap/>
            <w:vAlign w:val="center"/>
          </w:tcPr>
          <w:p w14:paraId="5522ACF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51.5</w:t>
            </w:r>
          </w:p>
        </w:tc>
      </w:tr>
      <w:tr w:rsidR="00797431" w:rsidRPr="00797431" w14:paraId="6CA0775E" w14:textId="77777777" w:rsidTr="00797431">
        <w:trPr>
          <w:trHeight w:val="300"/>
        </w:trPr>
        <w:tc>
          <w:tcPr>
            <w:tcW w:w="3192" w:type="pct"/>
            <w:shd w:val="clear" w:color="auto" w:fill="auto"/>
            <w:noWrap/>
            <w:vAlign w:val="center"/>
          </w:tcPr>
          <w:p w14:paraId="37BC1580"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 xml:space="preserve">Both </w:t>
            </w:r>
            <w:proofErr w:type="gramStart"/>
            <w:r w:rsidRPr="00797431">
              <w:rPr>
                <w:rFonts w:eastAsia="Times New Roman" w:cs="Arial"/>
                <w:color w:val="000000"/>
                <w:szCs w:val="22"/>
                <w:lang w:eastAsia="en-AU"/>
              </w:rPr>
              <w:t>myself</w:t>
            </w:r>
            <w:proofErr w:type="gramEnd"/>
            <w:r w:rsidRPr="00797431">
              <w:rPr>
                <w:rFonts w:eastAsia="Times New Roman" w:cs="Arial"/>
                <w:color w:val="000000"/>
                <w:szCs w:val="22"/>
                <w:lang w:eastAsia="en-AU"/>
              </w:rPr>
              <w:t xml:space="preserve"> and another driver were at fault</w:t>
            </w:r>
          </w:p>
        </w:tc>
        <w:tc>
          <w:tcPr>
            <w:tcW w:w="903" w:type="pct"/>
            <w:shd w:val="clear" w:color="auto" w:fill="auto"/>
            <w:noWrap/>
            <w:vAlign w:val="center"/>
          </w:tcPr>
          <w:p w14:paraId="4591A7D7"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w:t>
            </w:r>
          </w:p>
        </w:tc>
        <w:tc>
          <w:tcPr>
            <w:tcW w:w="905" w:type="pct"/>
            <w:shd w:val="clear" w:color="auto" w:fill="auto"/>
            <w:noWrap/>
            <w:vAlign w:val="center"/>
          </w:tcPr>
          <w:p w14:paraId="7FE0C2D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6.1</w:t>
            </w:r>
          </w:p>
        </w:tc>
      </w:tr>
      <w:tr w:rsidR="00797431" w:rsidRPr="00797431" w14:paraId="72C9F8BF" w14:textId="77777777" w:rsidTr="00797431">
        <w:trPr>
          <w:trHeight w:val="300"/>
        </w:trPr>
        <w:tc>
          <w:tcPr>
            <w:tcW w:w="3192" w:type="pct"/>
            <w:shd w:val="clear" w:color="auto" w:fill="auto"/>
            <w:noWrap/>
            <w:vAlign w:val="center"/>
          </w:tcPr>
          <w:p w14:paraId="63103E51"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Nobody was at fault</w:t>
            </w:r>
          </w:p>
        </w:tc>
        <w:tc>
          <w:tcPr>
            <w:tcW w:w="903" w:type="pct"/>
            <w:shd w:val="clear" w:color="auto" w:fill="auto"/>
            <w:noWrap/>
            <w:vAlign w:val="center"/>
          </w:tcPr>
          <w:p w14:paraId="01339C4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w:t>
            </w:r>
          </w:p>
        </w:tc>
        <w:tc>
          <w:tcPr>
            <w:tcW w:w="905" w:type="pct"/>
            <w:shd w:val="clear" w:color="auto" w:fill="auto"/>
            <w:noWrap/>
            <w:vAlign w:val="center"/>
          </w:tcPr>
          <w:p w14:paraId="33FFAE2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3.0</w:t>
            </w:r>
          </w:p>
        </w:tc>
      </w:tr>
      <w:tr w:rsidR="00797431" w:rsidRPr="00797431" w14:paraId="0D4E198C" w14:textId="77777777" w:rsidTr="00797431">
        <w:trPr>
          <w:trHeight w:val="300"/>
        </w:trPr>
        <w:tc>
          <w:tcPr>
            <w:tcW w:w="3192" w:type="pct"/>
            <w:shd w:val="clear" w:color="auto" w:fill="auto"/>
            <w:noWrap/>
            <w:vAlign w:val="center"/>
          </w:tcPr>
          <w:p w14:paraId="49589B27"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Don’t know/Can’t remember</w:t>
            </w:r>
          </w:p>
        </w:tc>
        <w:tc>
          <w:tcPr>
            <w:tcW w:w="903" w:type="pct"/>
            <w:shd w:val="clear" w:color="auto" w:fill="auto"/>
            <w:noWrap/>
            <w:vAlign w:val="center"/>
          </w:tcPr>
          <w:p w14:paraId="67450EA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w:t>
            </w:r>
          </w:p>
        </w:tc>
        <w:tc>
          <w:tcPr>
            <w:tcW w:w="905" w:type="pct"/>
            <w:shd w:val="clear" w:color="auto" w:fill="auto"/>
            <w:noWrap/>
            <w:vAlign w:val="center"/>
          </w:tcPr>
          <w:p w14:paraId="5F4FA3D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3.0</w:t>
            </w:r>
          </w:p>
        </w:tc>
      </w:tr>
    </w:tbl>
    <w:p w14:paraId="0836D58C"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3AAB0C7D" w14:textId="77777777" w:rsidR="00797431" w:rsidRPr="00797431" w:rsidRDefault="00797431" w:rsidP="00775773">
      <w:pPr>
        <w:spacing w:after="200"/>
        <w:rPr>
          <w:rFonts w:eastAsiaTheme="minorEastAsia" w:cs="Arial"/>
          <w:szCs w:val="22"/>
          <w:lang w:eastAsia="zh-CN"/>
        </w:rPr>
      </w:pPr>
      <w:r w:rsidRPr="00797431">
        <w:rPr>
          <w:rFonts w:eastAsiaTheme="minorEastAsia" w:cs="Arial"/>
          <w:szCs w:val="22"/>
          <w:lang w:eastAsia="zh-CN"/>
        </w:rPr>
        <w:t xml:space="preserve">Provisional drivers were also asked if they had received any traffic infringements since they commenced driving (as both a learner driver and a provisional driver). 17 (8.5%) provisional drivers reported having received a traffic infringement. </w:t>
      </w:r>
    </w:p>
    <w:p w14:paraId="461C54D4" w14:textId="1CD1C724" w:rsidR="00775773" w:rsidRDefault="00775773" w:rsidP="00775773">
      <w:pPr>
        <w:pStyle w:val="Heading3"/>
        <w:rPr>
          <w:rFonts w:eastAsiaTheme="minorEastAsia" w:cs="Arial"/>
          <w:szCs w:val="22"/>
          <w:lang w:eastAsia="zh-CN"/>
        </w:rPr>
      </w:pPr>
      <w:bookmarkStart w:id="198" w:name="_Toc209173698"/>
      <w:r w:rsidRPr="00F2049B">
        <w:rPr>
          <w:i/>
        </w:rPr>
        <w:t>2.</w:t>
      </w:r>
      <w:r>
        <w:rPr>
          <w:i/>
        </w:rPr>
        <w:t>4.2.5</w:t>
      </w:r>
      <w:r w:rsidRPr="00F2049B">
        <w:rPr>
          <w:i/>
        </w:rPr>
        <w:tab/>
      </w:r>
      <w:r>
        <w:rPr>
          <w:i/>
        </w:rPr>
        <w:t>Factors associated with provisional driver outcomes</w:t>
      </w:r>
      <w:bookmarkEnd w:id="198"/>
      <w:r>
        <w:rPr>
          <w:i/>
        </w:rPr>
        <w:t xml:space="preserve">  </w:t>
      </w:r>
    </w:p>
    <w:p w14:paraId="2F1BBB85" w14:textId="0FB4E5DE" w:rsidR="00607B9C" w:rsidRPr="0033310B" w:rsidRDefault="00607B9C" w:rsidP="00607B9C">
      <w:r>
        <w:t xml:space="preserve">A series of regression models were conducted to identify factors associated with a range of provisional driver outcomes including failed attempts at HPT, </w:t>
      </w:r>
      <w:r w:rsidR="008F6906">
        <w:t xml:space="preserve">failed attempts at the PDT, </w:t>
      </w:r>
      <w:r>
        <w:t xml:space="preserve">crashes during the learner phase, and dissatisfaction with </w:t>
      </w:r>
      <w:proofErr w:type="spellStart"/>
      <w:r>
        <w:t>PrepL</w:t>
      </w:r>
      <w:proofErr w:type="spellEnd"/>
      <w:r>
        <w:t>.</w:t>
      </w:r>
    </w:p>
    <w:p w14:paraId="712C5D8D" w14:textId="084C6133" w:rsidR="00797431" w:rsidRPr="00607B9C" w:rsidRDefault="00797431" w:rsidP="008F6906">
      <w:pPr>
        <w:keepNext/>
        <w:keepLines/>
        <w:numPr>
          <w:ilvl w:val="3"/>
          <w:numId w:val="0"/>
        </w:numPr>
        <w:spacing w:after="200"/>
        <w:ind w:left="862" w:hanging="862"/>
        <w:jc w:val="left"/>
        <w:outlineLvl w:val="3"/>
        <w:rPr>
          <w:rFonts w:eastAsiaTheme="majorEastAsia" w:cs="Arial"/>
          <w:b/>
          <w:bCs/>
          <w:szCs w:val="22"/>
          <w:lang w:eastAsia="zh-CN"/>
        </w:rPr>
      </w:pPr>
      <w:r w:rsidRPr="00607B9C">
        <w:rPr>
          <w:rFonts w:eastAsiaTheme="majorEastAsia" w:cs="Arial"/>
          <w:b/>
          <w:bCs/>
          <w:szCs w:val="22"/>
          <w:lang w:eastAsia="zh-CN"/>
        </w:rPr>
        <w:lastRenderedPageBreak/>
        <w:t xml:space="preserve">Factors associated with failed attempts at the </w:t>
      </w:r>
      <w:r w:rsidR="008F6906">
        <w:rPr>
          <w:rFonts w:eastAsiaTheme="majorEastAsia" w:cs="Arial"/>
          <w:b/>
          <w:bCs/>
          <w:szCs w:val="22"/>
          <w:lang w:eastAsia="zh-CN"/>
        </w:rPr>
        <w:t>HPT</w:t>
      </w:r>
    </w:p>
    <w:p w14:paraId="3F0D6E46" w14:textId="16E8CFDC" w:rsidR="00607B9C" w:rsidRDefault="00797431" w:rsidP="00607B9C">
      <w:pPr>
        <w:spacing w:after="200"/>
        <w:rPr>
          <w:rFonts w:eastAsiaTheme="minorEastAsia" w:cs="Arial"/>
          <w:szCs w:val="22"/>
          <w:lang w:eastAsia="zh-CN"/>
        </w:rPr>
      </w:pPr>
      <w:r w:rsidRPr="00797431">
        <w:rPr>
          <w:rFonts w:eastAsiaTheme="minorEastAsia" w:cs="Arial"/>
          <w:szCs w:val="22"/>
          <w:lang w:eastAsia="zh-CN"/>
        </w:rPr>
        <w:t xml:space="preserve">Variables included in the model were age, gender, language spoken at home, total hours of supervised driving practice, duration of learner driver licence period, lesson(s) with a professional instructor, whether the </w:t>
      </w:r>
      <w:r w:rsidR="00607B9C">
        <w:rPr>
          <w:rFonts w:eastAsiaTheme="minorEastAsia" w:cs="Arial"/>
          <w:szCs w:val="22"/>
          <w:lang w:eastAsia="zh-CN"/>
        </w:rPr>
        <w:t>HPT</w:t>
      </w:r>
      <w:r w:rsidRPr="00797431">
        <w:rPr>
          <w:rFonts w:eastAsiaTheme="minorEastAsia" w:cs="Arial"/>
          <w:szCs w:val="22"/>
          <w:lang w:eastAsia="zh-CN"/>
        </w:rPr>
        <w:t xml:space="preserve"> was easy, and overall satisfaction with the </w:t>
      </w:r>
      <w:r w:rsidR="00607B9C">
        <w:rPr>
          <w:rFonts w:eastAsiaTheme="minorEastAsia" w:cs="Arial"/>
          <w:szCs w:val="22"/>
          <w:lang w:eastAsia="zh-CN"/>
        </w:rPr>
        <w:t>HPT</w:t>
      </w:r>
      <w:r w:rsidRPr="00797431">
        <w:rPr>
          <w:rFonts w:eastAsiaTheme="minorEastAsia" w:cs="Arial"/>
          <w:szCs w:val="22"/>
          <w:lang w:eastAsia="zh-CN"/>
        </w:rPr>
        <w:t xml:space="preserve">.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_Ref208764348 \h </w:instrText>
      </w:r>
      <w:r w:rsidR="00607B9C">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54</w:t>
      </w:r>
      <w:r w:rsidRPr="00797431">
        <w:rPr>
          <w:rFonts w:eastAsiaTheme="minorEastAsia" w:cs="Arial"/>
          <w:szCs w:val="22"/>
          <w:lang w:eastAsia="zh-CN"/>
        </w:rPr>
        <w:fldChar w:fldCharType="end"/>
      </w:r>
      <w:r w:rsidRPr="00797431">
        <w:rPr>
          <w:rFonts w:eastAsiaTheme="minorEastAsia" w:cs="Arial"/>
          <w:szCs w:val="22"/>
          <w:lang w:eastAsia="zh-CN"/>
        </w:rPr>
        <w:t xml:space="preserve">, two variables were found to be significant. First, when compared to those who completed less than 100 hours of driving practice, those who did complete 100 hours had a </w:t>
      </w:r>
      <w:proofErr w:type="gramStart"/>
      <w:r w:rsidRPr="00797431">
        <w:rPr>
          <w:rFonts w:eastAsiaTheme="minorEastAsia" w:cs="Arial"/>
          <w:szCs w:val="22"/>
          <w:lang w:eastAsia="zh-CN"/>
        </w:rPr>
        <w:t>lower-odds</w:t>
      </w:r>
      <w:proofErr w:type="gramEnd"/>
      <w:r w:rsidRPr="00797431">
        <w:rPr>
          <w:rFonts w:eastAsiaTheme="minorEastAsia" w:cs="Arial"/>
          <w:szCs w:val="22"/>
          <w:lang w:eastAsia="zh-CN"/>
        </w:rPr>
        <w:t xml:space="preserve"> of a failed attempt at the </w:t>
      </w:r>
      <w:r w:rsidR="00607B9C">
        <w:rPr>
          <w:rFonts w:eastAsiaTheme="minorEastAsia" w:cs="Arial"/>
          <w:szCs w:val="22"/>
          <w:lang w:eastAsia="zh-CN"/>
        </w:rPr>
        <w:t>HPT</w:t>
      </w:r>
      <w:r w:rsidRPr="00797431">
        <w:rPr>
          <w:rFonts w:eastAsiaTheme="minorEastAsia" w:cs="Arial"/>
          <w:szCs w:val="22"/>
          <w:lang w:eastAsia="zh-CN"/>
        </w:rPr>
        <w:t xml:space="preserve">, when compared to those who completed less than 100 hours of supervised driving practice. Interestingly, for those who completed more than 100 hours, they did not have a significantly lower odds of failing the Hazard Perception Test when compared to those who completed less than 100 hours. Second, those who did not find the </w:t>
      </w:r>
      <w:r w:rsidR="00607B9C">
        <w:rPr>
          <w:rFonts w:eastAsiaTheme="minorEastAsia" w:cs="Arial"/>
          <w:szCs w:val="22"/>
          <w:lang w:eastAsia="zh-CN"/>
        </w:rPr>
        <w:t>HPT</w:t>
      </w:r>
      <w:r w:rsidRPr="00797431">
        <w:rPr>
          <w:rFonts w:eastAsiaTheme="minorEastAsia" w:cs="Arial"/>
          <w:szCs w:val="22"/>
          <w:lang w:eastAsia="zh-CN"/>
        </w:rPr>
        <w:t xml:space="preserve"> easy had </w:t>
      </w:r>
      <w:proofErr w:type="gramStart"/>
      <w:r w:rsidRPr="00797431">
        <w:rPr>
          <w:rFonts w:eastAsiaTheme="minorEastAsia" w:cs="Arial"/>
          <w:szCs w:val="22"/>
          <w:lang w:eastAsia="zh-CN"/>
        </w:rPr>
        <w:t>an eight-times greater odds of a failed attempt</w:t>
      </w:r>
      <w:proofErr w:type="gramEnd"/>
      <w:r w:rsidRPr="00797431">
        <w:rPr>
          <w:rFonts w:eastAsiaTheme="minorEastAsia" w:cs="Arial"/>
          <w:szCs w:val="22"/>
          <w:lang w:eastAsia="zh-CN"/>
        </w:rPr>
        <w:t xml:space="preserve"> at the </w:t>
      </w:r>
      <w:r w:rsidR="00607B9C">
        <w:rPr>
          <w:rFonts w:eastAsiaTheme="minorEastAsia" w:cs="Arial"/>
          <w:szCs w:val="22"/>
          <w:lang w:eastAsia="zh-CN"/>
        </w:rPr>
        <w:t>HPT</w:t>
      </w:r>
      <w:r w:rsidRPr="00797431">
        <w:rPr>
          <w:rFonts w:eastAsiaTheme="minorEastAsia" w:cs="Arial"/>
          <w:szCs w:val="22"/>
          <w:lang w:eastAsia="zh-CN"/>
        </w:rPr>
        <w:t xml:space="preserve"> than those who found the </w:t>
      </w:r>
      <w:r w:rsidR="00607B9C">
        <w:rPr>
          <w:rFonts w:eastAsiaTheme="minorEastAsia" w:cs="Arial"/>
          <w:szCs w:val="22"/>
          <w:lang w:eastAsia="zh-CN"/>
        </w:rPr>
        <w:t>HPT</w:t>
      </w:r>
      <w:r w:rsidRPr="00797431">
        <w:rPr>
          <w:rFonts w:eastAsiaTheme="minorEastAsia" w:cs="Arial"/>
          <w:szCs w:val="22"/>
          <w:lang w:eastAsia="zh-CN"/>
        </w:rPr>
        <w:t xml:space="preserve"> easy.</w:t>
      </w:r>
    </w:p>
    <w:p w14:paraId="6890527A" w14:textId="77777777" w:rsidR="00607B9C" w:rsidRDefault="00607B9C">
      <w:pPr>
        <w:spacing w:after="0" w:line="240" w:lineRule="auto"/>
        <w:jc w:val="left"/>
        <w:rPr>
          <w:rFonts w:eastAsiaTheme="minorEastAsia" w:cs="Arial"/>
          <w:szCs w:val="22"/>
          <w:lang w:eastAsia="zh-CN"/>
        </w:rPr>
      </w:pPr>
      <w:r>
        <w:rPr>
          <w:rFonts w:eastAsiaTheme="minorEastAsia" w:cs="Arial"/>
          <w:szCs w:val="22"/>
          <w:lang w:eastAsia="zh-CN"/>
        </w:rPr>
        <w:br w:type="page"/>
      </w:r>
    </w:p>
    <w:p w14:paraId="0307760A" w14:textId="378F9053" w:rsidR="00797431" w:rsidRPr="00797431" w:rsidRDefault="00797431" w:rsidP="00797431">
      <w:pPr>
        <w:keepNext/>
        <w:spacing w:after="200" w:line="240" w:lineRule="auto"/>
        <w:jc w:val="left"/>
        <w:rPr>
          <w:rFonts w:eastAsiaTheme="minorEastAsia" w:cs="Arial"/>
          <w:b/>
          <w:bCs/>
          <w:sz w:val="20"/>
          <w:lang w:eastAsia="zh-CN"/>
        </w:rPr>
      </w:pPr>
      <w:bookmarkStart w:id="199" w:name="_Ref208764348"/>
      <w:bookmarkStart w:id="200" w:name="_Toc208858375"/>
      <w:bookmarkStart w:id="201" w:name="_Toc209173329"/>
      <w:r w:rsidRPr="00797431">
        <w:rPr>
          <w:rFonts w:eastAsiaTheme="minorEastAsia" w:cs="Arial"/>
          <w:b/>
          <w:bCs/>
          <w:sz w:val="20"/>
          <w:lang w:eastAsia="zh-CN"/>
        </w:rPr>
        <w:lastRenderedPageBreak/>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54</w:t>
      </w:r>
      <w:r w:rsidR="007B6282">
        <w:rPr>
          <w:rFonts w:eastAsiaTheme="minorEastAsia" w:cs="Arial"/>
          <w:b/>
          <w:bCs/>
          <w:sz w:val="20"/>
          <w:lang w:eastAsia="zh-CN"/>
        </w:rPr>
        <w:fldChar w:fldCharType="end"/>
      </w:r>
      <w:bookmarkEnd w:id="199"/>
      <w:r w:rsidRPr="00797431">
        <w:rPr>
          <w:rFonts w:eastAsiaTheme="minorEastAsia" w:cs="Arial"/>
          <w:b/>
          <w:bCs/>
          <w:sz w:val="20"/>
          <w:lang w:eastAsia="zh-CN"/>
        </w:rPr>
        <w:t xml:space="preserve"> Logistic regression model of factors that may be associated with unsuccessful attempts at the Hazard Perception Test</w:t>
      </w:r>
      <w:bookmarkEnd w:id="200"/>
      <w:bookmarkEnd w:id="201"/>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3259"/>
        <w:gridCol w:w="1440"/>
        <w:gridCol w:w="1440"/>
        <w:gridCol w:w="1440"/>
        <w:gridCol w:w="1441"/>
      </w:tblGrid>
      <w:tr w:rsidR="00797431" w:rsidRPr="00797431" w14:paraId="68C01953" w14:textId="77777777" w:rsidTr="00797431">
        <w:trPr>
          <w:trHeight w:val="300"/>
        </w:trPr>
        <w:tc>
          <w:tcPr>
            <w:tcW w:w="1806" w:type="pct"/>
            <w:tcBorders>
              <w:top w:val="single" w:sz="4" w:space="0" w:color="auto"/>
              <w:bottom w:val="single" w:sz="4" w:space="0" w:color="auto"/>
            </w:tcBorders>
            <w:shd w:val="clear" w:color="auto" w:fill="auto"/>
            <w:noWrap/>
            <w:vAlign w:val="bottom"/>
          </w:tcPr>
          <w:p w14:paraId="504820EB" w14:textId="77777777" w:rsidR="00797431" w:rsidRPr="00797431" w:rsidRDefault="00797431" w:rsidP="00797431">
            <w:pPr>
              <w:spacing w:after="0" w:line="240" w:lineRule="auto"/>
              <w:jc w:val="left"/>
              <w:rPr>
                <w:rFonts w:eastAsia="Times New Roman" w:cs="Arial"/>
                <w:szCs w:val="22"/>
                <w:lang w:eastAsia="en-AU"/>
              </w:rPr>
            </w:pPr>
          </w:p>
        </w:tc>
        <w:tc>
          <w:tcPr>
            <w:tcW w:w="798" w:type="pct"/>
            <w:tcBorders>
              <w:top w:val="single" w:sz="4" w:space="0" w:color="auto"/>
              <w:bottom w:val="single" w:sz="4" w:space="0" w:color="auto"/>
            </w:tcBorders>
            <w:shd w:val="clear" w:color="auto" w:fill="auto"/>
            <w:noWrap/>
            <w:vAlign w:val="center"/>
            <w:hideMark/>
          </w:tcPr>
          <w:p w14:paraId="7A23B58E"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Odds Ratio</w:t>
            </w:r>
          </w:p>
        </w:tc>
        <w:tc>
          <w:tcPr>
            <w:tcW w:w="798" w:type="pct"/>
            <w:tcBorders>
              <w:top w:val="single" w:sz="4" w:space="0" w:color="auto"/>
              <w:bottom w:val="single" w:sz="4" w:space="0" w:color="auto"/>
            </w:tcBorders>
            <w:shd w:val="clear" w:color="auto" w:fill="auto"/>
            <w:noWrap/>
            <w:vAlign w:val="center"/>
            <w:hideMark/>
          </w:tcPr>
          <w:p w14:paraId="46F905CB"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95% CI Lower</w:t>
            </w:r>
          </w:p>
        </w:tc>
        <w:tc>
          <w:tcPr>
            <w:tcW w:w="798" w:type="pct"/>
            <w:tcBorders>
              <w:top w:val="single" w:sz="4" w:space="0" w:color="auto"/>
              <w:bottom w:val="single" w:sz="4" w:space="0" w:color="auto"/>
            </w:tcBorders>
            <w:vAlign w:val="center"/>
          </w:tcPr>
          <w:p w14:paraId="5A60044D"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95% CI Upper</w:t>
            </w:r>
          </w:p>
        </w:tc>
        <w:tc>
          <w:tcPr>
            <w:tcW w:w="799" w:type="pct"/>
            <w:tcBorders>
              <w:top w:val="single" w:sz="4" w:space="0" w:color="auto"/>
              <w:bottom w:val="single" w:sz="4" w:space="0" w:color="auto"/>
            </w:tcBorders>
            <w:vAlign w:val="center"/>
          </w:tcPr>
          <w:p w14:paraId="3091E9B9"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i/>
                <w:color w:val="000000"/>
                <w:szCs w:val="22"/>
                <w:lang w:eastAsia="en-AU"/>
              </w:rPr>
              <w:t>p</w:t>
            </w:r>
            <w:r w:rsidRPr="00797431">
              <w:rPr>
                <w:rFonts w:eastAsia="Times New Roman" w:cs="Arial"/>
                <w:b/>
                <w:bCs/>
                <w:color w:val="000000"/>
                <w:szCs w:val="22"/>
                <w:lang w:eastAsia="en-AU"/>
              </w:rPr>
              <w:t>-Value</w:t>
            </w:r>
          </w:p>
        </w:tc>
      </w:tr>
      <w:tr w:rsidR="00797431" w:rsidRPr="00797431" w14:paraId="7FAF55DE" w14:textId="77777777" w:rsidTr="00797431">
        <w:trPr>
          <w:trHeight w:val="300"/>
        </w:trPr>
        <w:tc>
          <w:tcPr>
            <w:tcW w:w="1806" w:type="pct"/>
            <w:tcBorders>
              <w:top w:val="single" w:sz="4" w:space="0" w:color="auto"/>
            </w:tcBorders>
            <w:shd w:val="clear" w:color="auto" w:fill="auto"/>
            <w:noWrap/>
            <w:vAlign w:val="bottom"/>
          </w:tcPr>
          <w:p w14:paraId="2C986B0E" w14:textId="77777777" w:rsidR="00797431" w:rsidRPr="00797431" w:rsidRDefault="00797431" w:rsidP="00797431">
            <w:pPr>
              <w:spacing w:after="0" w:line="240" w:lineRule="auto"/>
              <w:jc w:val="left"/>
              <w:rPr>
                <w:rFonts w:eastAsia="Times New Roman" w:cs="Arial"/>
                <w:b/>
                <w:szCs w:val="22"/>
                <w:lang w:eastAsia="en-AU"/>
              </w:rPr>
            </w:pPr>
            <w:r w:rsidRPr="00797431">
              <w:rPr>
                <w:rFonts w:eastAsia="Times New Roman" w:cs="Arial"/>
                <w:b/>
                <w:szCs w:val="22"/>
                <w:lang w:eastAsia="en-AU"/>
              </w:rPr>
              <w:t>Age</w:t>
            </w:r>
          </w:p>
        </w:tc>
        <w:tc>
          <w:tcPr>
            <w:tcW w:w="798" w:type="pct"/>
            <w:tcBorders>
              <w:top w:val="single" w:sz="4" w:space="0" w:color="auto"/>
            </w:tcBorders>
            <w:shd w:val="clear" w:color="auto" w:fill="auto"/>
            <w:noWrap/>
            <w:vAlign w:val="center"/>
            <w:hideMark/>
          </w:tcPr>
          <w:p w14:paraId="6E4FD31F" w14:textId="77777777" w:rsidR="00797431" w:rsidRPr="00797431" w:rsidRDefault="00797431" w:rsidP="00797431">
            <w:pPr>
              <w:spacing w:after="0" w:line="240" w:lineRule="auto"/>
              <w:jc w:val="center"/>
              <w:rPr>
                <w:rFonts w:eastAsia="Times New Roman" w:cs="Arial"/>
                <w:bCs/>
                <w:color w:val="000000"/>
                <w:szCs w:val="22"/>
                <w:lang w:eastAsia="en-AU"/>
              </w:rPr>
            </w:pPr>
          </w:p>
        </w:tc>
        <w:tc>
          <w:tcPr>
            <w:tcW w:w="798" w:type="pct"/>
            <w:tcBorders>
              <w:top w:val="single" w:sz="4" w:space="0" w:color="auto"/>
            </w:tcBorders>
            <w:shd w:val="clear" w:color="auto" w:fill="auto"/>
            <w:noWrap/>
            <w:vAlign w:val="center"/>
            <w:hideMark/>
          </w:tcPr>
          <w:p w14:paraId="076340B4" w14:textId="77777777" w:rsidR="00797431" w:rsidRPr="00797431" w:rsidRDefault="00797431" w:rsidP="00797431">
            <w:pPr>
              <w:spacing w:after="0" w:line="240" w:lineRule="auto"/>
              <w:jc w:val="center"/>
              <w:rPr>
                <w:rFonts w:eastAsia="Times New Roman" w:cs="Arial"/>
                <w:szCs w:val="22"/>
                <w:lang w:eastAsia="en-AU"/>
              </w:rPr>
            </w:pPr>
          </w:p>
        </w:tc>
        <w:tc>
          <w:tcPr>
            <w:tcW w:w="798" w:type="pct"/>
            <w:tcBorders>
              <w:top w:val="single" w:sz="4" w:space="0" w:color="auto"/>
            </w:tcBorders>
          </w:tcPr>
          <w:p w14:paraId="05B5F75C" w14:textId="77777777" w:rsidR="00797431" w:rsidRPr="00797431" w:rsidRDefault="00797431" w:rsidP="00797431">
            <w:pPr>
              <w:spacing w:after="0" w:line="240" w:lineRule="auto"/>
              <w:jc w:val="center"/>
              <w:rPr>
                <w:rFonts w:eastAsia="Times New Roman" w:cs="Arial"/>
                <w:szCs w:val="22"/>
                <w:lang w:eastAsia="en-AU"/>
              </w:rPr>
            </w:pPr>
          </w:p>
        </w:tc>
        <w:tc>
          <w:tcPr>
            <w:tcW w:w="799" w:type="pct"/>
            <w:tcBorders>
              <w:top w:val="single" w:sz="4" w:space="0" w:color="auto"/>
            </w:tcBorders>
          </w:tcPr>
          <w:p w14:paraId="30DF4037" w14:textId="77777777" w:rsidR="00797431" w:rsidRPr="00797431" w:rsidRDefault="00797431" w:rsidP="00797431">
            <w:pPr>
              <w:spacing w:after="0" w:line="240" w:lineRule="auto"/>
              <w:jc w:val="center"/>
              <w:rPr>
                <w:rFonts w:eastAsia="Times New Roman" w:cs="Arial"/>
                <w:szCs w:val="22"/>
                <w:lang w:eastAsia="en-AU"/>
              </w:rPr>
            </w:pPr>
          </w:p>
        </w:tc>
      </w:tr>
      <w:tr w:rsidR="00797431" w:rsidRPr="00797431" w14:paraId="6FD88B84" w14:textId="77777777" w:rsidTr="00797431">
        <w:trPr>
          <w:trHeight w:val="300"/>
        </w:trPr>
        <w:tc>
          <w:tcPr>
            <w:tcW w:w="1806" w:type="pct"/>
            <w:shd w:val="clear" w:color="auto" w:fill="auto"/>
            <w:noWrap/>
            <w:vAlign w:val="center"/>
          </w:tcPr>
          <w:p w14:paraId="047E2854"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17</w:t>
            </w:r>
          </w:p>
        </w:tc>
        <w:tc>
          <w:tcPr>
            <w:tcW w:w="798" w:type="pct"/>
            <w:shd w:val="clear" w:color="auto" w:fill="auto"/>
            <w:noWrap/>
            <w:vAlign w:val="center"/>
            <w:hideMark/>
          </w:tcPr>
          <w:p w14:paraId="76DDC99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hideMark/>
          </w:tcPr>
          <w:p w14:paraId="358BDD6E"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51BA9FB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7F8D6E97"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460C7B33" w14:textId="77777777" w:rsidTr="00797431">
        <w:trPr>
          <w:trHeight w:val="300"/>
        </w:trPr>
        <w:tc>
          <w:tcPr>
            <w:tcW w:w="1806" w:type="pct"/>
            <w:shd w:val="clear" w:color="auto" w:fill="auto"/>
            <w:noWrap/>
            <w:vAlign w:val="center"/>
          </w:tcPr>
          <w:p w14:paraId="616D401C"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18</w:t>
            </w:r>
          </w:p>
        </w:tc>
        <w:tc>
          <w:tcPr>
            <w:tcW w:w="798" w:type="pct"/>
            <w:shd w:val="clear" w:color="auto" w:fill="auto"/>
            <w:noWrap/>
            <w:vAlign w:val="center"/>
          </w:tcPr>
          <w:p w14:paraId="3741676F"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0.50</w:t>
            </w:r>
          </w:p>
        </w:tc>
        <w:tc>
          <w:tcPr>
            <w:tcW w:w="798" w:type="pct"/>
            <w:shd w:val="clear" w:color="auto" w:fill="auto"/>
            <w:noWrap/>
            <w:vAlign w:val="center"/>
          </w:tcPr>
          <w:p w14:paraId="6329F16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0.19</w:t>
            </w:r>
          </w:p>
        </w:tc>
        <w:tc>
          <w:tcPr>
            <w:tcW w:w="798" w:type="pct"/>
            <w:vAlign w:val="center"/>
          </w:tcPr>
          <w:p w14:paraId="5B1FD63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1.33</w:t>
            </w:r>
          </w:p>
        </w:tc>
        <w:tc>
          <w:tcPr>
            <w:tcW w:w="799" w:type="pct"/>
            <w:vAlign w:val="center"/>
          </w:tcPr>
          <w:p w14:paraId="6F69B9D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0.16</w:t>
            </w:r>
          </w:p>
        </w:tc>
      </w:tr>
      <w:tr w:rsidR="00797431" w:rsidRPr="00797431" w14:paraId="0A703E1E" w14:textId="77777777" w:rsidTr="00797431">
        <w:trPr>
          <w:trHeight w:val="300"/>
        </w:trPr>
        <w:tc>
          <w:tcPr>
            <w:tcW w:w="1806" w:type="pct"/>
            <w:shd w:val="clear" w:color="auto" w:fill="auto"/>
            <w:noWrap/>
            <w:vAlign w:val="center"/>
          </w:tcPr>
          <w:p w14:paraId="67DF2F9D"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19-20</w:t>
            </w:r>
          </w:p>
        </w:tc>
        <w:tc>
          <w:tcPr>
            <w:tcW w:w="798" w:type="pct"/>
            <w:shd w:val="clear" w:color="auto" w:fill="auto"/>
            <w:noWrap/>
            <w:vAlign w:val="center"/>
          </w:tcPr>
          <w:p w14:paraId="78327CF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0.38</w:t>
            </w:r>
          </w:p>
        </w:tc>
        <w:tc>
          <w:tcPr>
            <w:tcW w:w="798" w:type="pct"/>
            <w:shd w:val="clear" w:color="auto" w:fill="auto"/>
            <w:noWrap/>
            <w:vAlign w:val="center"/>
          </w:tcPr>
          <w:p w14:paraId="43EFFA6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0.08</w:t>
            </w:r>
          </w:p>
        </w:tc>
        <w:tc>
          <w:tcPr>
            <w:tcW w:w="798" w:type="pct"/>
            <w:vAlign w:val="center"/>
          </w:tcPr>
          <w:p w14:paraId="6865F49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1.81</w:t>
            </w:r>
          </w:p>
        </w:tc>
        <w:tc>
          <w:tcPr>
            <w:tcW w:w="799" w:type="pct"/>
            <w:vAlign w:val="center"/>
          </w:tcPr>
          <w:p w14:paraId="2A65476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0.23</w:t>
            </w:r>
          </w:p>
        </w:tc>
      </w:tr>
      <w:tr w:rsidR="00797431" w:rsidRPr="00797431" w14:paraId="19F46941" w14:textId="77777777" w:rsidTr="00797431">
        <w:trPr>
          <w:trHeight w:val="300"/>
        </w:trPr>
        <w:tc>
          <w:tcPr>
            <w:tcW w:w="1806" w:type="pct"/>
            <w:shd w:val="clear" w:color="auto" w:fill="auto"/>
            <w:noWrap/>
            <w:vAlign w:val="center"/>
          </w:tcPr>
          <w:p w14:paraId="0F0BAB44"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21-25</w:t>
            </w:r>
          </w:p>
        </w:tc>
        <w:tc>
          <w:tcPr>
            <w:tcW w:w="798" w:type="pct"/>
            <w:shd w:val="clear" w:color="auto" w:fill="auto"/>
            <w:noWrap/>
            <w:vAlign w:val="center"/>
          </w:tcPr>
          <w:p w14:paraId="4DB6032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0.34</w:t>
            </w:r>
          </w:p>
        </w:tc>
        <w:tc>
          <w:tcPr>
            <w:tcW w:w="798" w:type="pct"/>
            <w:shd w:val="clear" w:color="auto" w:fill="auto"/>
            <w:noWrap/>
            <w:vAlign w:val="center"/>
          </w:tcPr>
          <w:p w14:paraId="5AA4CD6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0.04</w:t>
            </w:r>
          </w:p>
        </w:tc>
        <w:tc>
          <w:tcPr>
            <w:tcW w:w="798" w:type="pct"/>
            <w:vAlign w:val="center"/>
          </w:tcPr>
          <w:p w14:paraId="7F6801F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2.77</w:t>
            </w:r>
          </w:p>
        </w:tc>
        <w:tc>
          <w:tcPr>
            <w:tcW w:w="799" w:type="pct"/>
            <w:vAlign w:val="center"/>
          </w:tcPr>
          <w:p w14:paraId="54213B7F"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0.31</w:t>
            </w:r>
          </w:p>
        </w:tc>
      </w:tr>
      <w:tr w:rsidR="00797431" w:rsidRPr="00797431" w14:paraId="469F42B4" w14:textId="77777777" w:rsidTr="00797431">
        <w:trPr>
          <w:trHeight w:val="300"/>
        </w:trPr>
        <w:tc>
          <w:tcPr>
            <w:tcW w:w="1806" w:type="pct"/>
            <w:shd w:val="clear" w:color="auto" w:fill="auto"/>
            <w:noWrap/>
            <w:vAlign w:val="center"/>
          </w:tcPr>
          <w:p w14:paraId="5076AE97"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Gender</w:t>
            </w:r>
          </w:p>
        </w:tc>
        <w:tc>
          <w:tcPr>
            <w:tcW w:w="798" w:type="pct"/>
            <w:shd w:val="clear" w:color="auto" w:fill="auto"/>
            <w:noWrap/>
            <w:vAlign w:val="center"/>
          </w:tcPr>
          <w:p w14:paraId="7414B7BC"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59D9A22E"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0D2F945B"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755B3222"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71C9AB53" w14:textId="77777777" w:rsidTr="00797431">
        <w:trPr>
          <w:trHeight w:val="300"/>
        </w:trPr>
        <w:tc>
          <w:tcPr>
            <w:tcW w:w="1806" w:type="pct"/>
            <w:shd w:val="clear" w:color="auto" w:fill="auto"/>
            <w:noWrap/>
            <w:vAlign w:val="center"/>
          </w:tcPr>
          <w:p w14:paraId="66CED312"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Male</w:t>
            </w:r>
          </w:p>
        </w:tc>
        <w:tc>
          <w:tcPr>
            <w:tcW w:w="798" w:type="pct"/>
            <w:shd w:val="clear" w:color="auto" w:fill="auto"/>
            <w:noWrap/>
            <w:vAlign w:val="center"/>
          </w:tcPr>
          <w:p w14:paraId="2784580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1B3182AC"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556EC591"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159E37A6"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4EF22BDD" w14:textId="77777777" w:rsidTr="00797431">
        <w:trPr>
          <w:trHeight w:val="300"/>
        </w:trPr>
        <w:tc>
          <w:tcPr>
            <w:tcW w:w="1806" w:type="pct"/>
            <w:shd w:val="clear" w:color="auto" w:fill="auto"/>
            <w:noWrap/>
            <w:vAlign w:val="center"/>
          </w:tcPr>
          <w:p w14:paraId="60BE8F0E"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Female</w:t>
            </w:r>
          </w:p>
        </w:tc>
        <w:tc>
          <w:tcPr>
            <w:tcW w:w="798" w:type="pct"/>
            <w:shd w:val="clear" w:color="auto" w:fill="auto"/>
            <w:noWrap/>
            <w:vAlign w:val="center"/>
          </w:tcPr>
          <w:p w14:paraId="0982E85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1.11</w:t>
            </w:r>
          </w:p>
        </w:tc>
        <w:tc>
          <w:tcPr>
            <w:tcW w:w="798" w:type="pct"/>
            <w:shd w:val="clear" w:color="auto" w:fill="auto"/>
            <w:noWrap/>
            <w:vAlign w:val="center"/>
          </w:tcPr>
          <w:p w14:paraId="7E1782A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0.47</w:t>
            </w:r>
          </w:p>
        </w:tc>
        <w:tc>
          <w:tcPr>
            <w:tcW w:w="798" w:type="pct"/>
            <w:vAlign w:val="center"/>
          </w:tcPr>
          <w:p w14:paraId="66FB497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2.60</w:t>
            </w:r>
          </w:p>
        </w:tc>
        <w:tc>
          <w:tcPr>
            <w:tcW w:w="799" w:type="pct"/>
            <w:vAlign w:val="center"/>
          </w:tcPr>
          <w:p w14:paraId="513DE7C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0.81</w:t>
            </w:r>
          </w:p>
        </w:tc>
      </w:tr>
      <w:tr w:rsidR="00797431" w:rsidRPr="00797431" w14:paraId="24C65D2A" w14:textId="77777777" w:rsidTr="00797431">
        <w:trPr>
          <w:trHeight w:val="300"/>
        </w:trPr>
        <w:tc>
          <w:tcPr>
            <w:tcW w:w="1806" w:type="pct"/>
            <w:shd w:val="clear" w:color="auto" w:fill="auto"/>
            <w:noWrap/>
            <w:vAlign w:val="center"/>
          </w:tcPr>
          <w:p w14:paraId="3B89A450"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English first language</w:t>
            </w:r>
          </w:p>
        </w:tc>
        <w:tc>
          <w:tcPr>
            <w:tcW w:w="798" w:type="pct"/>
            <w:shd w:val="clear" w:color="auto" w:fill="auto"/>
            <w:noWrap/>
            <w:vAlign w:val="center"/>
          </w:tcPr>
          <w:p w14:paraId="2A71618A"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5AB7A1C1"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51C552E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1A0AA0C5"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51FD5CB4" w14:textId="77777777" w:rsidTr="00797431">
        <w:trPr>
          <w:trHeight w:val="300"/>
        </w:trPr>
        <w:tc>
          <w:tcPr>
            <w:tcW w:w="1806" w:type="pct"/>
            <w:shd w:val="clear" w:color="auto" w:fill="auto"/>
            <w:noWrap/>
            <w:vAlign w:val="center"/>
          </w:tcPr>
          <w:p w14:paraId="68F0E58E"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7CA3557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2113CBF8"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0F84B30D"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70D5B7E9"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74D86463" w14:textId="77777777" w:rsidTr="00797431">
        <w:trPr>
          <w:trHeight w:val="300"/>
        </w:trPr>
        <w:tc>
          <w:tcPr>
            <w:tcW w:w="1806" w:type="pct"/>
            <w:shd w:val="clear" w:color="auto" w:fill="auto"/>
            <w:noWrap/>
            <w:vAlign w:val="center"/>
          </w:tcPr>
          <w:p w14:paraId="7FDA575A"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7656227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1.46</w:t>
            </w:r>
          </w:p>
        </w:tc>
        <w:tc>
          <w:tcPr>
            <w:tcW w:w="798" w:type="pct"/>
            <w:shd w:val="clear" w:color="auto" w:fill="auto"/>
            <w:noWrap/>
            <w:vAlign w:val="center"/>
          </w:tcPr>
          <w:p w14:paraId="6174F1F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0.24</w:t>
            </w:r>
          </w:p>
        </w:tc>
        <w:tc>
          <w:tcPr>
            <w:tcW w:w="798" w:type="pct"/>
            <w:vAlign w:val="center"/>
          </w:tcPr>
          <w:p w14:paraId="5E74711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8.74</w:t>
            </w:r>
          </w:p>
        </w:tc>
        <w:tc>
          <w:tcPr>
            <w:tcW w:w="799" w:type="pct"/>
            <w:vAlign w:val="center"/>
          </w:tcPr>
          <w:p w14:paraId="34246F8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0.68</w:t>
            </w:r>
          </w:p>
        </w:tc>
      </w:tr>
      <w:tr w:rsidR="00797431" w:rsidRPr="00797431" w14:paraId="68D755D6" w14:textId="77777777" w:rsidTr="00797431">
        <w:trPr>
          <w:trHeight w:val="300"/>
        </w:trPr>
        <w:tc>
          <w:tcPr>
            <w:tcW w:w="1806" w:type="pct"/>
            <w:shd w:val="clear" w:color="auto" w:fill="auto"/>
            <w:noWrap/>
            <w:vAlign w:val="center"/>
          </w:tcPr>
          <w:p w14:paraId="2C9026F2"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Total hours of supervised driving practice</w:t>
            </w:r>
          </w:p>
        </w:tc>
        <w:tc>
          <w:tcPr>
            <w:tcW w:w="798" w:type="pct"/>
            <w:shd w:val="clear" w:color="auto" w:fill="auto"/>
            <w:noWrap/>
            <w:vAlign w:val="center"/>
          </w:tcPr>
          <w:p w14:paraId="3132EADB"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09689E57"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0D8F2DB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48D9DBF0"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7B7E03EB" w14:textId="77777777" w:rsidTr="00797431">
        <w:trPr>
          <w:trHeight w:val="300"/>
        </w:trPr>
        <w:tc>
          <w:tcPr>
            <w:tcW w:w="1806" w:type="pct"/>
            <w:shd w:val="clear" w:color="auto" w:fill="auto"/>
            <w:noWrap/>
            <w:vAlign w:val="center"/>
          </w:tcPr>
          <w:p w14:paraId="2804CFCE"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Less than 100 hours</w:t>
            </w:r>
          </w:p>
        </w:tc>
        <w:tc>
          <w:tcPr>
            <w:tcW w:w="798" w:type="pct"/>
            <w:shd w:val="clear" w:color="auto" w:fill="auto"/>
            <w:noWrap/>
            <w:vAlign w:val="center"/>
          </w:tcPr>
          <w:p w14:paraId="5BA4DC3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5EA1F82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06BA1B3C"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2CB37436"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0D638C88" w14:textId="77777777" w:rsidTr="00797431">
        <w:trPr>
          <w:trHeight w:val="300"/>
        </w:trPr>
        <w:tc>
          <w:tcPr>
            <w:tcW w:w="1806" w:type="pct"/>
            <w:shd w:val="clear" w:color="auto" w:fill="auto"/>
            <w:noWrap/>
            <w:vAlign w:val="center"/>
          </w:tcPr>
          <w:p w14:paraId="2C695971"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100 hours</w:t>
            </w:r>
          </w:p>
        </w:tc>
        <w:tc>
          <w:tcPr>
            <w:tcW w:w="798" w:type="pct"/>
            <w:shd w:val="clear" w:color="auto" w:fill="auto"/>
            <w:noWrap/>
            <w:vAlign w:val="center"/>
          </w:tcPr>
          <w:p w14:paraId="6098FC5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0.10</w:t>
            </w:r>
          </w:p>
        </w:tc>
        <w:tc>
          <w:tcPr>
            <w:tcW w:w="798" w:type="pct"/>
            <w:shd w:val="clear" w:color="auto" w:fill="auto"/>
            <w:noWrap/>
            <w:vAlign w:val="center"/>
          </w:tcPr>
          <w:p w14:paraId="6814BF7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0.01</w:t>
            </w:r>
          </w:p>
        </w:tc>
        <w:tc>
          <w:tcPr>
            <w:tcW w:w="798" w:type="pct"/>
            <w:vAlign w:val="center"/>
          </w:tcPr>
          <w:p w14:paraId="7F0109D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0.89</w:t>
            </w:r>
          </w:p>
        </w:tc>
        <w:tc>
          <w:tcPr>
            <w:tcW w:w="799" w:type="pct"/>
            <w:vAlign w:val="center"/>
          </w:tcPr>
          <w:p w14:paraId="65E49636" w14:textId="77777777" w:rsidR="00797431" w:rsidRPr="00797431" w:rsidRDefault="00797431" w:rsidP="00797431">
            <w:pPr>
              <w:spacing w:after="0" w:line="240" w:lineRule="auto"/>
              <w:jc w:val="center"/>
              <w:rPr>
                <w:rFonts w:eastAsia="Times New Roman" w:cs="Arial"/>
                <w:b/>
                <w:color w:val="000000"/>
                <w:szCs w:val="22"/>
                <w:lang w:eastAsia="en-AU"/>
              </w:rPr>
            </w:pPr>
            <w:r w:rsidRPr="00797431">
              <w:rPr>
                <w:rFonts w:eastAsia="Times New Roman" w:cs="Arial"/>
                <w:b/>
                <w:color w:val="000000"/>
                <w:szCs w:val="22"/>
                <w:lang w:eastAsia="en-AU"/>
              </w:rPr>
              <w:t>0.04</w:t>
            </w:r>
          </w:p>
        </w:tc>
      </w:tr>
      <w:tr w:rsidR="00797431" w:rsidRPr="00797431" w14:paraId="74543699" w14:textId="77777777" w:rsidTr="00797431">
        <w:trPr>
          <w:trHeight w:val="300"/>
        </w:trPr>
        <w:tc>
          <w:tcPr>
            <w:tcW w:w="1806" w:type="pct"/>
            <w:shd w:val="clear" w:color="auto" w:fill="auto"/>
            <w:noWrap/>
            <w:vAlign w:val="center"/>
          </w:tcPr>
          <w:p w14:paraId="3F12FAFF"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More than 100 hours</w:t>
            </w:r>
          </w:p>
        </w:tc>
        <w:tc>
          <w:tcPr>
            <w:tcW w:w="798" w:type="pct"/>
            <w:shd w:val="clear" w:color="auto" w:fill="auto"/>
            <w:noWrap/>
            <w:vAlign w:val="center"/>
          </w:tcPr>
          <w:p w14:paraId="5633EE5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0.23</w:t>
            </w:r>
          </w:p>
        </w:tc>
        <w:tc>
          <w:tcPr>
            <w:tcW w:w="798" w:type="pct"/>
            <w:shd w:val="clear" w:color="auto" w:fill="auto"/>
            <w:noWrap/>
            <w:vAlign w:val="center"/>
          </w:tcPr>
          <w:p w14:paraId="214A5F9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0.03</w:t>
            </w:r>
          </w:p>
        </w:tc>
        <w:tc>
          <w:tcPr>
            <w:tcW w:w="798" w:type="pct"/>
            <w:vAlign w:val="center"/>
          </w:tcPr>
          <w:p w14:paraId="3D40CB6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1.86</w:t>
            </w:r>
          </w:p>
        </w:tc>
        <w:tc>
          <w:tcPr>
            <w:tcW w:w="799" w:type="pct"/>
            <w:vAlign w:val="center"/>
          </w:tcPr>
          <w:p w14:paraId="79C7780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0.17</w:t>
            </w:r>
          </w:p>
        </w:tc>
      </w:tr>
      <w:tr w:rsidR="00797431" w:rsidRPr="00797431" w14:paraId="270FE5FE" w14:textId="77777777" w:rsidTr="00797431">
        <w:trPr>
          <w:trHeight w:val="300"/>
        </w:trPr>
        <w:tc>
          <w:tcPr>
            <w:tcW w:w="1806" w:type="pct"/>
            <w:shd w:val="clear" w:color="auto" w:fill="auto"/>
            <w:noWrap/>
            <w:vAlign w:val="center"/>
          </w:tcPr>
          <w:p w14:paraId="5DBF833E"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Duration of learner driver licence period</w:t>
            </w:r>
          </w:p>
        </w:tc>
        <w:tc>
          <w:tcPr>
            <w:tcW w:w="798" w:type="pct"/>
            <w:shd w:val="clear" w:color="auto" w:fill="auto"/>
            <w:noWrap/>
            <w:vAlign w:val="center"/>
          </w:tcPr>
          <w:p w14:paraId="171ABE8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780B6B06"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6915B14D"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003FB503"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22CEF8C1" w14:textId="77777777" w:rsidTr="00797431">
        <w:trPr>
          <w:trHeight w:val="300"/>
        </w:trPr>
        <w:tc>
          <w:tcPr>
            <w:tcW w:w="1806" w:type="pct"/>
            <w:shd w:val="clear" w:color="auto" w:fill="auto"/>
            <w:noWrap/>
            <w:vAlign w:val="center"/>
          </w:tcPr>
          <w:p w14:paraId="27F71A11"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1 year</w:t>
            </w:r>
          </w:p>
        </w:tc>
        <w:tc>
          <w:tcPr>
            <w:tcW w:w="798" w:type="pct"/>
            <w:shd w:val="clear" w:color="auto" w:fill="auto"/>
            <w:noWrap/>
            <w:vAlign w:val="center"/>
          </w:tcPr>
          <w:p w14:paraId="4DAFC967"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6BCE5C57"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66B97355"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738A7C49"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13966459" w14:textId="77777777" w:rsidTr="00797431">
        <w:trPr>
          <w:trHeight w:val="300"/>
        </w:trPr>
        <w:tc>
          <w:tcPr>
            <w:tcW w:w="1806" w:type="pct"/>
            <w:shd w:val="clear" w:color="auto" w:fill="auto"/>
            <w:noWrap/>
            <w:vAlign w:val="center"/>
          </w:tcPr>
          <w:p w14:paraId="7929BDE1"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Over 1 year but less than 2 years</w:t>
            </w:r>
          </w:p>
        </w:tc>
        <w:tc>
          <w:tcPr>
            <w:tcW w:w="798" w:type="pct"/>
            <w:shd w:val="clear" w:color="auto" w:fill="auto"/>
            <w:noWrap/>
            <w:vAlign w:val="center"/>
          </w:tcPr>
          <w:p w14:paraId="516662A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0.88</w:t>
            </w:r>
          </w:p>
        </w:tc>
        <w:tc>
          <w:tcPr>
            <w:tcW w:w="798" w:type="pct"/>
            <w:shd w:val="clear" w:color="auto" w:fill="auto"/>
            <w:noWrap/>
            <w:vAlign w:val="center"/>
          </w:tcPr>
          <w:p w14:paraId="5FE3EC6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0.35</w:t>
            </w:r>
          </w:p>
        </w:tc>
        <w:tc>
          <w:tcPr>
            <w:tcW w:w="798" w:type="pct"/>
            <w:vAlign w:val="center"/>
          </w:tcPr>
          <w:p w14:paraId="45F0DA5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2.21</w:t>
            </w:r>
          </w:p>
        </w:tc>
        <w:tc>
          <w:tcPr>
            <w:tcW w:w="799" w:type="pct"/>
            <w:vAlign w:val="center"/>
          </w:tcPr>
          <w:p w14:paraId="43F470C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0.78</w:t>
            </w:r>
          </w:p>
        </w:tc>
      </w:tr>
      <w:tr w:rsidR="00797431" w:rsidRPr="00797431" w14:paraId="111268C8" w14:textId="77777777" w:rsidTr="00797431">
        <w:trPr>
          <w:trHeight w:val="300"/>
        </w:trPr>
        <w:tc>
          <w:tcPr>
            <w:tcW w:w="1806" w:type="pct"/>
            <w:shd w:val="clear" w:color="auto" w:fill="auto"/>
            <w:noWrap/>
            <w:vAlign w:val="center"/>
          </w:tcPr>
          <w:p w14:paraId="0B9461B5"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2 years or more</w:t>
            </w:r>
          </w:p>
        </w:tc>
        <w:tc>
          <w:tcPr>
            <w:tcW w:w="798" w:type="pct"/>
            <w:shd w:val="clear" w:color="auto" w:fill="auto"/>
            <w:noWrap/>
            <w:vAlign w:val="center"/>
          </w:tcPr>
          <w:p w14:paraId="5675192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0.48</w:t>
            </w:r>
          </w:p>
        </w:tc>
        <w:tc>
          <w:tcPr>
            <w:tcW w:w="798" w:type="pct"/>
            <w:shd w:val="clear" w:color="auto" w:fill="auto"/>
            <w:noWrap/>
            <w:vAlign w:val="center"/>
          </w:tcPr>
          <w:p w14:paraId="655289B7"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0.10</w:t>
            </w:r>
          </w:p>
        </w:tc>
        <w:tc>
          <w:tcPr>
            <w:tcW w:w="798" w:type="pct"/>
            <w:vAlign w:val="center"/>
          </w:tcPr>
          <w:p w14:paraId="2A7A133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2.20</w:t>
            </w:r>
          </w:p>
        </w:tc>
        <w:tc>
          <w:tcPr>
            <w:tcW w:w="799" w:type="pct"/>
            <w:vAlign w:val="center"/>
          </w:tcPr>
          <w:p w14:paraId="283EECE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0.34</w:t>
            </w:r>
          </w:p>
        </w:tc>
      </w:tr>
      <w:tr w:rsidR="00797431" w:rsidRPr="00797431" w14:paraId="79F553C3" w14:textId="77777777" w:rsidTr="00797431">
        <w:trPr>
          <w:trHeight w:val="300"/>
        </w:trPr>
        <w:tc>
          <w:tcPr>
            <w:tcW w:w="1806" w:type="pct"/>
            <w:shd w:val="clear" w:color="auto" w:fill="auto"/>
            <w:noWrap/>
            <w:vAlign w:val="center"/>
          </w:tcPr>
          <w:p w14:paraId="0A4A697F"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Lesson(s) with professional instructor</w:t>
            </w:r>
          </w:p>
        </w:tc>
        <w:tc>
          <w:tcPr>
            <w:tcW w:w="798" w:type="pct"/>
            <w:shd w:val="clear" w:color="auto" w:fill="auto"/>
            <w:noWrap/>
            <w:vAlign w:val="center"/>
          </w:tcPr>
          <w:p w14:paraId="63BDE06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0656191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300D937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13DF5610"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2AF83E95" w14:textId="77777777" w:rsidTr="00797431">
        <w:trPr>
          <w:trHeight w:val="300"/>
        </w:trPr>
        <w:tc>
          <w:tcPr>
            <w:tcW w:w="1806" w:type="pct"/>
            <w:shd w:val="clear" w:color="auto" w:fill="auto"/>
            <w:noWrap/>
            <w:vAlign w:val="center"/>
          </w:tcPr>
          <w:p w14:paraId="539B69A2"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0C30473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3327E66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1CBE37AA"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486A241D"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26B1D78F" w14:textId="77777777" w:rsidTr="00797431">
        <w:trPr>
          <w:trHeight w:val="300"/>
        </w:trPr>
        <w:tc>
          <w:tcPr>
            <w:tcW w:w="1806" w:type="pct"/>
            <w:shd w:val="clear" w:color="auto" w:fill="auto"/>
            <w:noWrap/>
            <w:vAlign w:val="center"/>
          </w:tcPr>
          <w:p w14:paraId="1085B000"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73BDA99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1.23</w:t>
            </w:r>
          </w:p>
        </w:tc>
        <w:tc>
          <w:tcPr>
            <w:tcW w:w="798" w:type="pct"/>
            <w:shd w:val="clear" w:color="auto" w:fill="auto"/>
            <w:noWrap/>
            <w:vAlign w:val="center"/>
          </w:tcPr>
          <w:p w14:paraId="4E21066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0.43</w:t>
            </w:r>
          </w:p>
        </w:tc>
        <w:tc>
          <w:tcPr>
            <w:tcW w:w="798" w:type="pct"/>
            <w:vAlign w:val="center"/>
          </w:tcPr>
          <w:p w14:paraId="63FEE4B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3.52</w:t>
            </w:r>
          </w:p>
        </w:tc>
        <w:tc>
          <w:tcPr>
            <w:tcW w:w="799" w:type="pct"/>
            <w:vAlign w:val="center"/>
          </w:tcPr>
          <w:p w14:paraId="44986D9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0.70</w:t>
            </w:r>
          </w:p>
        </w:tc>
      </w:tr>
      <w:tr w:rsidR="00797431" w:rsidRPr="00797431" w14:paraId="2C7AA861" w14:textId="77777777" w:rsidTr="00797431">
        <w:trPr>
          <w:trHeight w:val="300"/>
        </w:trPr>
        <w:tc>
          <w:tcPr>
            <w:tcW w:w="1806" w:type="pct"/>
            <w:shd w:val="clear" w:color="auto" w:fill="auto"/>
            <w:noWrap/>
            <w:vAlign w:val="center"/>
          </w:tcPr>
          <w:p w14:paraId="0FA75348"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Hazard Perception Test easy</w:t>
            </w:r>
          </w:p>
        </w:tc>
        <w:tc>
          <w:tcPr>
            <w:tcW w:w="798" w:type="pct"/>
            <w:shd w:val="clear" w:color="auto" w:fill="auto"/>
            <w:noWrap/>
            <w:vAlign w:val="center"/>
          </w:tcPr>
          <w:p w14:paraId="2132ABD4"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2FF6A01C"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23691F9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12ED163C"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516C4813" w14:textId="77777777" w:rsidTr="00797431">
        <w:trPr>
          <w:trHeight w:val="300"/>
        </w:trPr>
        <w:tc>
          <w:tcPr>
            <w:tcW w:w="1806" w:type="pct"/>
            <w:shd w:val="clear" w:color="auto" w:fill="auto"/>
            <w:noWrap/>
            <w:vAlign w:val="center"/>
          </w:tcPr>
          <w:p w14:paraId="789A6DFF"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577ACAE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1CC68564"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06F80AC6"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74C1FF4E"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035EFEE8" w14:textId="77777777" w:rsidTr="00797431">
        <w:trPr>
          <w:trHeight w:val="300"/>
        </w:trPr>
        <w:tc>
          <w:tcPr>
            <w:tcW w:w="1806" w:type="pct"/>
            <w:shd w:val="clear" w:color="auto" w:fill="auto"/>
            <w:noWrap/>
            <w:vAlign w:val="center"/>
          </w:tcPr>
          <w:p w14:paraId="4215DABE"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5B757CB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8.06</w:t>
            </w:r>
          </w:p>
        </w:tc>
        <w:tc>
          <w:tcPr>
            <w:tcW w:w="798" w:type="pct"/>
            <w:shd w:val="clear" w:color="auto" w:fill="auto"/>
            <w:noWrap/>
            <w:vAlign w:val="center"/>
          </w:tcPr>
          <w:p w14:paraId="453D920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3.39</w:t>
            </w:r>
          </w:p>
        </w:tc>
        <w:tc>
          <w:tcPr>
            <w:tcW w:w="798" w:type="pct"/>
            <w:vAlign w:val="center"/>
          </w:tcPr>
          <w:p w14:paraId="6618F14F"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19.1</w:t>
            </w:r>
          </w:p>
        </w:tc>
        <w:tc>
          <w:tcPr>
            <w:tcW w:w="799" w:type="pct"/>
            <w:vAlign w:val="center"/>
          </w:tcPr>
          <w:p w14:paraId="65EE55D0" w14:textId="77777777" w:rsidR="00797431" w:rsidRPr="00797431" w:rsidRDefault="00797431" w:rsidP="00797431">
            <w:pPr>
              <w:spacing w:after="0" w:line="240" w:lineRule="auto"/>
              <w:jc w:val="center"/>
              <w:rPr>
                <w:rFonts w:eastAsia="Times New Roman" w:cs="Arial"/>
                <w:b/>
                <w:color w:val="000000"/>
                <w:szCs w:val="22"/>
                <w:lang w:eastAsia="en-AU"/>
              </w:rPr>
            </w:pPr>
            <w:r w:rsidRPr="00797431">
              <w:rPr>
                <w:rFonts w:eastAsia="Times New Roman" w:cs="Arial"/>
                <w:b/>
                <w:color w:val="000000"/>
                <w:szCs w:val="22"/>
                <w:lang w:eastAsia="en-AU"/>
              </w:rPr>
              <w:t>&lt;.0001</w:t>
            </w:r>
          </w:p>
        </w:tc>
      </w:tr>
      <w:tr w:rsidR="00797431" w:rsidRPr="00797431" w14:paraId="1A556A8E" w14:textId="77777777" w:rsidTr="00797431">
        <w:trPr>
          <w:trHeight w:val="300"/>
        </w:trPr>
        <w:tc>
          <w:tcPr>
            <w:tcW w:w="1806" w:type="pct"/>
            <w:shd w:val="clear" w:color="auto" w:fill="auto"/>
            <w:noWrap/>
            <w:vAlign w:val="center"/>
          </w:tcPr>
          <w:p w14:paraId="6E65C4CC"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Satisfied with Hazard Perception Test overall</w:t>
            </w:r>
          </w:p>
        </w:tc>
        <w:tc>
          <w:tcPr>
            <w:tcW w:w="798" w:type="pct"/>
            <w:shd w:val="clear" w:color="auto" w:fill="auto"/>
            <w:noWrap/>
            <w:vAlign w:val="center"/>
          </w:tcPr>
          <w:p w14:paraId="513BC0FE"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7C67A5EA"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2F54F37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690C5CEA"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11C73C10" w14:textId="77777777" w:rsidTr="00797431">
        <w:trPr>
          <w:trHeight w:val="300"/>
        </w:trPr>
        <w:tc>
          <w:tcPr>
            <w:tcW w:w="1806" w:type="pct"/>
            <w:shd w:val="clear" w:color="auto" w:fill="auto"/>
            <w:noWrap/>
            <w:vAlign w:val="center"/>
          </w:tcPr>
          <w:p w14:paraId="59E5927D"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5731BB7F"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29F2DB2B"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64CEC6E7"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6BB1744A"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310BD94B" w14:textId="77777777" w:rsidTr="00797431">
        <w:trPr>
          <w:trHeight w:val="300"/>
        </w:trPr>
        <w:tc>
          <w:tcPr>
            <w:tcW w:w="1806" w:type="pct"/>
            <w:shd w:val="clear" w:color="auto" w:fill="auto"/>
            <w:noWrap/>
            <w:vAlign w:val="center"/>
          </w:tcPr>
          <w:p w14:paraId="2357EAFC"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7EDE8FB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1.32</w:t>
            </w:r>
          </w:p>
        </w:tc>
        <w:tc>
          <w:tcPr>
            <w:tcW w:w="798" w:type="pct"/>
            <w:shd w:val="clear" w:color="auto" w:fill="auto"/>
            <w:noWrap/>
            <w:vAlign w:val="center"/>
          </w:tcPr>
          <w:p w14:paraId="3B3CA5A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0.58</w:t>
            </w:r>
          </w:p>
        </w:tc>
        <w:tc>
          <w:tcPr>
            <w:tcW w:w="798" w:type="pct"/>
            <w:vAlign w:val="center"/>
          </w:tcPr>
          <w:p w14:paraId="20AC558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2.98</w:t>
            </w:r>
          </w:p>
        </w:tc>
        <w:tc>
          <w:tcPr>
            <w:tcW w:w="799" w:type="pct"/>
            <w:vAlign w:val="center"/>
          </w:tcPr>
          <w:p w14:paraId="0E5A160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0.50</w:t>
            </w:r>
          </w:p>
        </w:tc>
      </w:tr>
    </w:tbl>
    <w:p w14:paraId="2E9BE86A" w14:textId="77777777" w:rsidR="00797431" w:rsidRPr="00797431" w:rsidRDefault="00797431" w:rsidP="00797431">
      <w:pPr>
        <w:spacing w:after="160" w:line="360" w:lineRule="auto"/>
        <w:jc w:val="left"/>
        <w:rPr>
          <w:rFonts w:eastAsiaTheme="minorEastAsia" w:cs="Arial"/>
          <w:szCs w:val="22"/>
          <w:lang w:eastAsia="zh-CN"/>
        </w:rPr>
      </w:pPr>
    </w:p>
    <w:p w14:paraId="2E300001" w14:textId="2E3B465A" w:rsidR="00797431" w:rsidRPr="008F6906" w:rsidRDefault="00797431" w:rsidP="008F6906">
      <w:pPr>
        <w:keepNext/>
        <w:keepLines/>
        <w:numPr>
          <w:ilvl w:val="3"/>
          <w:numId w:val="0"/>
        </w:numPr>
        <w:spacing w:after="200"/>
        <w:ind w:left="862" w:hanging="862"/>
        <w:jc w:val="left"/>
        <w:outlineLvl w:val="3"/>
        <w:rPr>
          <w:rFonts w:eastAsiaTheme="majorEastAsia" w:cs="Arial"/>
          <w:b/>
          <w:bCs/>
          <w:szCs w:val="22"/>
          <w:lang w:eastAsia="zh-CN"/>
        </w:rPr>
      </w:pPr>
      <w:r w:rsidRPr="008F6906">
        <w:rPr>
          <w:rFonts w:eastAsiaTheme="majorEastAsia" w:cs="Arial"/>
          <w:b/>
          <w:bCs/>
          <w:szCs w:val="22"/>
          <w:lang w:eastAsia="zh-CN"/>
        </w:rPr>
        <w:t xml:space="preserve">Factors associated with failed attempts at the </w:t>
      </w:r>
      <w:r w:rsidR="008F6906">
        <w:rPr>
          <w:rFonts w:eastAsiaTheme="majorEastAsia" w:cs="Arial"/>
          <w:b/>
          <w:bCs/>
          <w:szCs w:val="22"/>
          <w:lang w:eastAsia="zh-CN"/>
        </w:rPr>
        <w:t>PDT</w:t>
      </w:r>
    </w:p>
    <w:p w14:paraId="027CE382" w14:textId="18F836D2" w:rsidR="00797431" w:rsidRPr="00797431" w:rsidRDefault="00797431" w:rsidP="008F6906">
      <w:pPr>
        <w:spacing w:after="200"/>
        <w:rPr>
          <w:rFonts w:eastAsiaTheme="minorEastAsia" w:cs="Arial"/>
          <w:szCs w:val="22"/>
          <w:lang w:eastAsia="zh-CN"/>
        </w:rPr>
      </w:pPr>
      <w:r w:rsidRPr="00797431">
        <w:rPr>
          <w:rFonts w:eastAsiaTheme="minorEastAsia" w:cs="Arial"/>
          <w:szCs w:val="22"/>
          <w:lang w:eastAsia="zh-CN"/>
        </w:rPr>
        <w:t xml:space="preserve">Variables included in the model were age, gender, Indigenous background, language spoken at home, failed attempts at the </w:t>
      </w:r>
      <w:r w:rsidR="008F6906">
        <w:rPr>
          <w:rFonts w:eastAsiaTheme="minorEastAsia" w:cs="Arial"/>
          <w:szCs w:val="22"/>
          <w:lang w:eastAsia="zh-CN"/>
        </w:rPr>
        <w:t>HPT</w:t>
      </w:r>
      <w:r w:rsidRPr="00797431">
        <w:rPr>
          <w:rFonts w:eastAsiaTheme="minorEastAsia" w:cs="Arial"/>
          <w:szCs w:val="22"/>
          <w:lang w:eastAsia="zh-CN"/>
        </w:rPr>
        <w:t xml:space="preserve">, total hours of supervised driving practice, duration of learner driver licence period, lesson(s) with a professional instructor, how well-prepared for the </w:t>
      </w:r>
      <w:r w:rsidR="008F6906">
        <w:rPr>
          <w:rFonts w:eastAsiaTheme="minorEastAsia" w:cs="Arial"/>
          <w:szCs w:val="22"/>
          <w:lang w:eastAsia="zh-CN"/>
        </w:rPr>
        <w:t>PDT</w:t>
      </w:r>
      <w:r w:rsidRPr="00797431">
        <w:rPr>
          <w:rFonts w:eastAsiaTheme="minorEastAsia" w:cs="Arial"/>
          <w:szCs w:val="22"/>
          <w:lang w:eastAsia="zh-CN"/>
        </w:rPr>
        <w:t xml:space="preserve">, and overall satisfaction with the </w:t>
      </w:r>
      <w:r w:rsidR="008F6906">
        <w:rPr>
          <w:rFonts w:eastAsiaTheme="minorEastAsia" w:cs="Arial"/>
          <w:szCs w:val="22"/>
          <w:lang w:eastAsia="zh-CN"/>
        </w:rPr>
        <w:t>PDT</w:t>
      </w:r>
      <w:r w:rsidRPr="00797431">
        <w:rPr>
          <w:rFonts w:eastAsiaTheme="minorEastAsia" w:cs="Arial"/>
          <w:szCs w:val="22"/>
          <w:lang w:eastAsia="zh-CN"/>
        </w:rPr>
        <w:t xml:space="preserve">.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_Ref208764525 \h </w:instrText>
      </w:r>
      <w:r w:rsidR="008F6906">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55</w:t>
      </w:r>
      <w:r w:rsidRPr="00797431">
        <w:rPr>
          <w:rFonts w:eastAsiaTheme="minorEastAsia" w:cs="Arial"/>
          <w:szCs w:val="22"/>
          <w:lang w:eastAsia="zh-CN"/>
        </w:rPr>
        <w:fldChar w:fldCharType="end"/>
      </w:r>
      <w:r w:rsidRPr="00797431">
        <w:rPr>
          <w:rFonts w:eastAsiaTheme="minorEastAsia" w:cs="Arial"/>
          <w:szCs w:val="22"/>
          <w:lang w:eastAsia="zh-CN"/>
        </w:rPr>
        <w:t xml:space="preserve">, three results were statistically significant. First, and interestingly, those who held their learner licence for over one </w:t>
      </w:r>
      <w:proofErr w:type="gramStart"/>
      <w:r w:rsidRPr="00797431">
        <w:rPr>
          <w:rFonts w:eastAsiaTheme="minorEastAsia" w:cs="Arial"/>
          <w:szCs w:val="22"/>
          <w:lang w:eastAsia="zh-CN"/>
        </w:rPr>
        <w:t>year</w:t>
      </w:r>
      <w:proofErr w:type="gramEnd"/>
      <w:r w:rsidRPr="00797431">
        <w:rPr>
          <w:rFonts w:eastAsiaTheme="minorEastAsia" w:cs="Arial"/>
          <w:szCs w:val="22"/>
          <w:lang w:eastAsia="zh-CN"/>
        </w:rPr>
        <w:t xml:space="preserve"> but less than two years had 3.14 times greater odds of a failed attempt at the </w:t>
      </w:r>
      <w:r w:rsidR="008F6906">
        <w:rPr>
          <w:rFonts w:eastAsiaTheme="minorEastAsia" w:cs="Arial"/>
          <w:szCs w:val="22"/>
          <w:lang w:eastAsia="zh-CN"/>
        </w:rPr>
        <w:t>PDT</w:t>
      </w:r>
      <w:r w:rsidRPr="00797431">
        <w:rPr>
          <w:rFonts w:eastAsiaTheme="minorEastAsia" w:cs="Arial"/>
          <w:szCs w:val="22"/>
          <w:lang w:eastAsia="zh-CN"/>
        </w:rPr>
        <w:t xml:space="preserve"> when compared with those who held their learner licence for one year. This pattern did not however continue amongst those who held their learner licence for over two years, when </w:t>
      </w:r>
      <w:r w:rsidRPr="00797431">
        <w:rPr>
          <w:rFonts w:eastAsiaTheme="minorEastAsia" w:cs="Arial"/>
          <w:szCs w:val="22"/>
          <w:lang w:eastAsia="zh-CN"/>
        </w:rPr>
        <w:lastRenderedPageBreak/>
        <w:t xml:space="preserve">compared to those who held their learner licence for one year. Second, those who did not feel prepared for the </w:t>
      </w:r>
      <w:r w:rsidR="008F6906">
        <w:rPr>
          <w:rFonts w:eastAsiaTheme="minorEastAsia" w:cs="Arial"/>
          <w:szCs w:val="22"/>
          <w:lang w:eastAsia="zh-CN"/>
        </w:rPr>
        <w:t>PDT</w:t>
      </w:r>
      <w:r w:rsidRPr="00797431">
        <w:rPr>
          <w:rFonts w:eastAsiaTheme="minorEastAsia" w:cs="Arial"/>
          <w:szCs w:val="22"/>
          <w:lang w:eastAsia="zh-CN"/>
        </w:rPr>
        <w:t xml:space="preserve"> had 2.53 times greater odds of a failed attempt at the </w:t>
      </w:r>
      <w:r w:rsidR="008F6906">
        <w:rPr>
          <w:rFonts w:eastAsiaTheme="minorEastAsia" w:cs="Arial"/>
          <w:szCs w:val="22"/>
          <w:lang w:eastAsia="zh-CN"/>
        </w:rPr>
        <w:t>PDT</w:t>
      </w:r>
      <w:r w:rsidRPr="00797431">
        <w:rPr>
          <w:rFonts w:eastAsiaTheme="minorEastAsia" w:cs="Arial"/>
          <w:szCs w:val="22"/>
          <w:lang w:eastAsia="zh-CN"/>
        </w:rPr>
        <w:t xml:space="preserve">, when compared with those who did feel prepared. Third, those who were not satisfied overall with the </w:t>
      </w:r>
      <w:r w:rsidR="008F6906">
        <w:rPr>
          <w:rFonts w:eastAsiaTheme="minorEastAsia" w:cs="Arial"/>
          <w:szCs w:val="22"/>
          <w:lang w:eastAsia="zh-CN"/>
        </w:rPr>
        <w:t>PDT</w:t>
      </w:r>
      <w:r w:rsidRPr="00797431">
        <w:rPr>
          <w:rFonts w:eastAsiaTheme="minorEastAsia" w:cs="Arial"/>
          <w:szCs w:val="22"/>
          <w:lang w:eastAsia="zh-CN"/>
        </w:rPr>
        <w:t xml:space="preserve"> process had 2.78 times greater odds of a failed attempt at the </w:t>
      </w:r>
      <w:r w:rsidR="008F6906">
        <w:rPr>
          <w:rFonts w:eastAsiaTheme="minorEastAsia" w:cs="Arial"/>
          <w:szCs w:val="22"/>
          <w:lang w:eastAsia="zh-CN"/>
        </w:rPr>
        <w:t>PDT</w:t>
      </w:r>
      <w:r w:rsidRPr="00797431">
        <w:rPr>
          <w:rFonts w:eastAsiaTheme="minorEastAsia" w:cs="Arial"/>
          <w:szCs w:val="22"/>
          <w:lang w:eastAsia="zh-CN"/>
        </w:rPr>
        <w:t xml:space="preserve"> than those who were satisfied. </w:t>
      </w:r>
    </w:p>
    <w:p w14:paraId="0C30AE19" w14:textId="0FFA3CEB" w:rsidR="00797431" w:rsidRPr="00797431" w:rsidRDefault="00797431" w:rsidP="00797431">
      <w:pPr>
        <w:keepNext/>
        <w:spacing w:after="200" w:line="240" w:lineRule="auto"/>
        <w:jc w:val="left"/>
        <w:rPr>
          <w:rFonts w:eastAsiaTheme="minorEastAsia" w:cs="Arial"/>
          <w:b/>
          <w:bCs/>
          <w:sz w:val="20"/>
          <w:lang w:eastAsia="zh-CN"/>
        </w:rPr>
      </w:pPr>
      <w:bookmarkStart w:id="202" w:name="_Ref208764525"/>
      <w:bookmarkStart w:id="203" w:name="_Toc208858376"/>
      <w:bookmarkStart w:id="204" w:name="_Toc209173330"/>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55</w:t>
      </w:r>
      <w:r w:rsidR="007B6282">
        <w:rPr>
          <w:rFonts w:eastAsiaTheme="minorEastAsia" w:cs="Arial"/>
          <w:b/>
          <w:bCs/>
          <w:sz w:val="20"/>
          <w:lang w:eastAsia="zh-CN"/>
        </w:rPr>
        <w:fldChar w:fldCharType="end"/>
      </w:r>
      <w:bookmarkEnd w:id="202"/>
      <w:r w:rsidRPr="00797431">
        <w:rPr>
          <w:rFonts w:eastAsiaTheme="minorEastAsia" w:cs="Arial"/>
          <w:b/>
          <w:bCs/>
          <w:sz w:val="20"/>
          <w:lang w:eastAsia="zh-CN"/>
        </w:rPr>
        <w:t xml:space="preserve"> Logistic regression model of factors that may be associated with unsuccessful attempts at the </w:t>
      </w:r>
      <w:bookmarkEnd w:id="203"/>
      <w:r w:rsidR="008F6906">
        <w:rPr>
          <w:rFonts w:eastAsiaTheme="minorEastAsia" w:cs="Arial"/>
          <w:b/>
          <w:bCs/>
          <w:sz w:val="20"/>
          <w:lang w:eastAsia="zh-CN"/>
        </w:rPr>
        <w:t>PDT</w:t>
      </w:r>
      <w:bookmarkEnd w:id="204"/>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3259"/>
        <w:gridCol w:w="1440"/>
        <w:gridCol w:w="1440"/>
        <w:gridCol w:w="1440"/>
        <w:gridCol w:w="1441"/>
      </w:tblGrid>
      <w:tr w:rsidR="00797431" w:rsidRPr="00797431" w14:paraId="639F1568" w14:textId="77777777" w:rsidTr="00797431">
        <w:trPr>
          <w:trHeight w:val="300"/>
        </w:trPr>
        <w:tc>
          <w:tcPr>
            <w:tcW w:w="1806" w:type="pct"/>
            <w:tcBorders>
              <w:top w:val="single" w:sz="4" w:space="0" w:color="auto"/>
              <w:bottom w:val="single" w:sz="4" w:space="0" w:color="auto"/>
            </w:tcBorders>
            <w:shd w:val="clear" w:color="auto" w:fill="auto"/>
            <w:noWrap/>
            <w:vAlign w:val="bottom"/>
          </w:tcPr>
          <w:p w14:paraId="4293AD95" w14:textId="77777777" w:rsidR="00797431" w:rsidRPr="00797431" w:rsidRDefault="00797431" w:rsidP="00797431">
            <w:pPr>
              <w:spacing w:after="0" w:line="240" w:lineRule="auto"/>
              <w:jc w:val="left"/>
              <w:rPr>
                <w:rFonts w:eastAsia="Times New Roman" w:cs="Arial"/>
                <w:szCs w:val="22"/>
                <w:lang w:eastAsia="en-AU"/>
              </w:rPr>
            </w:pPr>
          </w:p>
        </w:tc>
        <w:tc>
          <w:tcPr>
            <w:tcW w:w="798" w:type="pct"/>
            <w:tcBorders>
              <w:top w:val="single" w:sz="4" w:space="0" w:color="auto"/>
              <w:bottom w:val="single" w:sz="4" w:space="0" w:color="auto"/>
            </w:tcBorders>
            <w:shd w:val="clear" w:color="auto" w:fill="auto"/>
            <w:noWrap/>
            <w:vAlign w:val="center"/>
            <w:hideMark/>
          </w:tcPr>
          <w:p w14:paraId="3676F5F3"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Odds Ratio</w:t>
            </w:r>
          </w:p>
        </w:tc>
        <w:tc>
          <w:tcPr>
            <w:tcW w:w="798" w:type="pct"/>
            <w:tcBorders>
              <w:top w:val="single" w:sz="4" w:space="0" w:color="auto"/>
              <w:bottom w:val="single" w:sz="4" w:space="0" w:color="auto"/>
            </w:tcBorders>
            <w:shd w:val="clear" w:color="auto" w:fill="auto"/>
            <w:noWrap/>
            <w:vAlign w:val="center"/>
            <w:hideMark/>
          </w:tcPr>
          <w:p w14:paraId="0CC64B1D"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95% CI Lower</w:t>
            </w:r>
          </w:p>
        </w:tc>
        <w:tc>
          <w:tcPr>
            <w:tcW w:w="798" w:type="pct"/>
            <w:tcBorders>
              <w:top w:val="single" w:sz="4" w:space="0" w:color="auto"/>
              <w:bottom w:val="single" w:sz="4" w:space="0" w:color="auto"/>
            </w:tcBorders>
            <w:vAlign w:val="center"/>
          </w:tcPr>
          <w:p w14:paraId="2E3C573A"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95% CI Upper</w:t>
            </w:r>
          </w:p>
        </w:tc>
        <w:tc>
          <w:tcPr>
            <w:tcW w:w="799" w:type="pct"/>
            <w:tcBorders>
              <w:top w:val="single" w:sz="4" w:space="0" w:color="auto"/>
              <w:bottom w:val="single" w:sz="4" w:space="0" w:color="auto"/>
            </w:tcBorders>
            <w:vAlign w:val="center"/>
          </w:tcPr>
          <w:p w14:paraId="5BEB0EAE"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i/>
                <w:color w:val="000000"/>
                <w:szCs w:val="22"/>
                <w:lang w:eastAsia="en-AU"/>
              </w:rPr>
              <w:t>p</w:t>
            </w:r>
            <w:r w:rsidRPr="00797431">
              <w:rPr>
                <w:rFonts w:eastAsia="Times New Roman" w:cs="Arial"/>
                <w:b/>
                <w:bCs/>
                <w:color w:val="000000"/>
                <w:szCs w:val="22"/>
                <w:lang w:eastAsia="en-AU"/>
              </w:rPr>
              <w:t>-Value</w:t>
            </w:r>
          </w:p>
        </w:tc>
      </w:tr>
      <w:tr w:rsidR="00797431" w:rsidRPr="00797431" w14:paraId="5571CA5B" w14:textId="77777777" w:rsidTr="00797431">
        <w:trPr>
          <w:trHeight w:val="300"/>
        </w:trPr>
        <w:tc>
          <w:tcPr>
            <w:tcW w:w="1806" w:type="pct"/>
            <w:tcBorders>
              <w:top w:val="single" w:sz="4" w:space="0" w:color="auto"/>
            </w:tcBorders>
            <w:shd w:val="clear" w:color="auto" w:fill="auto"/>
            <w:noWrap/>
            <w:vAlign w:val="bottom"/>
          </w:tcPr>
          <w:p w14:paraId="69051BB5" w14:textId="77777777" w:rsidR="00797431" w:rsidRPr="00797431" w:rsidRDefault="00797431" w:rsidP="00797431">
            <w:pPr>
              <w:spacing w:after="0" w:line="240" w:lineRule="auto"/>
              <w:jc w:val="left"/>
              <w:rPr>
                <w:rFonts w:eastAsia="Times New Roman" w:cs="Arial"/>
                <w:b/>
                <w:szCs w:val="22"/>
                <w:lang w:eastAsia="en-AU"/>
              </w:rPr>
            </w:pPr>
            <w:r w:rsidRPr="00797431">
              <w:rPr>
                <w:rFonts w:eastAsia="Times New Roman" w:cs="Arial"/>
                <w:b/>
                <w:szCs w:val="22"/>
                <w:lang w:eastAsia="en-AU"/>
              </w:rPr>
              <w:t>Age</w:t>
            </w:r>
          </w:p>
        </w:tc>
        <w:tc>
          <w:tcPr>
            <w:tcW w:w="798" w:type="pct"/>
            <w:tcBorders>
              <w:top w:val="single" w:sz="4" w:space="0" w:color="auto"/>
            </w:tcBorders>
            <w:shd w:val="clear" w:color="auto" w:fill="auto"/>
            <w:noWrap/>
            <w:vAlign w:val="center"/>
            <w:hideMark/>
          </w:tcPr>
          <w:p w14:paraId="0404E24C" w14:textId="77777777" w:rsidR="00797431" w:rsidRPr="00797431" w:rsidRDefault="00797431" w:rsidP="00797431">
            <w:pPr>
              <w:spacing w:after="0" w:line="240" w:lineRule="auto"/>
              <w:jc w:val="center"/>
              <w:rPr>
                <w:rFonts w:eastAsia="Times New Roman" w:cs="Arial"/>
                <w:bCs/>
                <w:color w:val="000000"/>
                <w:szCs w:val="22"/>
                <w:lang w:eastAsia="en-AU"/>
              </w:rPr>
            </w:pPr>
          </w:p>
        </w:tc>
        <w:tc>
          <w:tcPr>
            <w:tcW w:w="798" w:type="pct"/>
            <w:tcBorders>
              <w:top w:val="single" w:sz="4" w:space="0" w:color="auto"/>
            </w:tcBorders>
            <w:shd w:val="clear" w:color="auto" w:fill="auto"/>
            <w:noWrap/>
            <w:vAlign w:val="center"/>
            <w:hideMark/>
          </w:tcPr>
          <w:p w14:paraId="4A6A3488" w14:textId="77777777" w:rsidR="00797431" w:rsidRPr="00797431" w:rsidRDefault="00797431" w:rsidP="00797431">
            <w:pPr>
              <w:spacing w:after="0" w:line="240" w:lineRule="auto"/>
              <w:jc w:val="center"/>
              <w:rPr>
                <w:rFonts w:eastAsia="Times New Roman" w:cs="Arial"/>
                <w:szCs w:val="22"/>
                <w:lang w:eastAsia="en-AU"/>
              </w:rPr>
            </w:pPr>
          </w:p>
        </w:tc>
        <w:tc>
          <w:tcPr>
            <w:tcW w:w="798" w:type="pct"/>
            <w:tcBorders>
              <w:top w:val="single" w:sz="4" w:space="0" w:color="auto"/>
            </w:tcBorders>
          </w:tcPr>
          <w:p w14:paraId="676E24B7" w14:textId="77777777" w:rsidR="00797431" w:rsidRPr="00797431" w:rsidRDefault="00797431" w:rsidP="00797431">
            <w:pPr>
              <w:spacing w:after="0" w:line="240" w:lineRule="auto"/>
              <w:jc w:val="center"/>
              <w:rPr>
                <w:rFonts w:eastAsia="Times New Roman" w:cs="Arial"/>
                <w:szCs w:val="22"/>
                <w:lang w:eastAsia="en-AU"/>
              </w:rPr>
            </w:pPr>
          </w:p>
        </w:tc>
        <w:tc>
          <w:tcPr>
            <w:tcW w:w="799" w:type="pct"/>
            <w:tcBorders>
              <w:top w:val="single" w:sz="4" w:space="0" w:color="auto"/>
            </w:tcBorders>
          </w:tcPr>
          <w:p w14:paraId="07835C1F" w14:textId="77777777" w:rsidR="00797431" w:rsidRPr="00797431" w:rsidRDefault="00797431" w:rsidP="00797431">
            <w:pPr>
              <w:spacing w:after="0" w:line="240" w:lineRule="auto"/>
              <w:jc w:val="center"/>
              <w:rPr>
                <w:rFonts w:eastAsia="Times New Roman" w:cs="Arial"/>
                <w:szCs w:val="22"/>
                <w:lang w:eastAsia="en-AU"/>
              </w:rPr>
            </w:pPr>
          </w:p>
        </w:tc>
      </w:tr>
      <w:tr w:rsidR="00797431" w:rsidRPr="00797431" w14:paraId="550E1A49" w14:textId="77777777" w:rsidTr="00797431">
        <w:trPr>
          <w:trHeight w:val="300"/>
        </w:trPr>
        <w:tc>
          <w:tcPr>
            <w:tcW w:w="1806" w:type="pct"/>
            <w:shd w:val="clear" w:color="auto" w:fill="auto"/>
            <w:noWrap/>
            <w:vAlign w:val="center"/>
          </w:tcPr>
          <w:p w14:paraId="096CEEA3"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17</w:t>
            </w:r>
          </w:p>
        </w:tc>
        <w:tc>
          <w:tcPr>
            <w:tcW w:w="798" w:type="pct"/>
            <w:shd w:val="clear" w:color="auto" w:fill="auto"/>
            <w:noWrap/>
            <w:vAlign w:val="center"/>
            <w:hideMark/>
          </w:tcPr>
          <w:p w14:paraId="330B941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hideMark/>
          </w:tcPr>
          <w:p w14:paraId="5E3C3A7F"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479D10AC"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6F957DF5"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7080F137" w14:textId="77777777" w:rsidTr="00797431">
        <w:trPr>
          <w:trHeight w:val="300"/>
        </w:trPr>
        <w:tc>
          <w:tcPr>
            <w:tcW w:w="1806" w:type="pct"/>
            <w:shd w:val="clear" w:color="auto" w:fill="auto"/>
            <w:noWrap/>
            <w:vAlign w:val="center"/>
          </w:tcPr>
          <w:p w14:paraId="19134D25"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18</w:t>
            </w:r>
          </w:p>
        </w:tc>
        <w:tc>
          <w:tcPr>
            <w:tcW w:w="798" w:type="pct"/>
            <w:shd w:val="clear" w:color="auto" w:fill="auto"/>
            <w:noWrap/>
            <w:vAlign w:val="center"/>
          </w:tcPr>
          <w:p w14:paraId="14834A2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1.70</w:t>
            </w:r>
          </w:p>
        </w:tc>
        <w:tc>
          <w:tcPr>
            <w:tcW w:w="798" w:type="pct"/>
            <w:shd w:val="clear" w:color="auto" w:fill="auto"/>
            <w:noWrap/>
            <w:vAlign w:val="center"/>
          </w:tcPr>
          <w:p w14:paraId="0BBF849F"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0.71</w:t>
            </w:r>
          </w:p>
        </w:tc>
        <w:tc>
          <w:tcPr>
            <w:tcW w:w="798" w:type="pct"/>
            <w:vAlign w:val="center"/>
          </w:tcPr>
          <w:p w14:paraId="4D4F76D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4.11</w:t>
            </w:r>
          </w:p>
        </w:tc>
        <w:tc>
          <w:tcPr>
            <w:tcW w:w="799" w:type="pct"/>
            <w:vAlign w:val="center"/>
          </w:tcPr>
          <w:p w14:paraId="7C8E0C7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0.24</w:t>
            </w:r>
          </w:p>
        </w:tc>
      </w:tr>
      <w:tr w:rsidR="00797431" w:rsidRPr="00797431" w14:paraId="2EC8F8AE" w14:textId="77777777" w:rsidTr="00797431">
        <w:trPr>
          <w:trHeight w:val="300"/>
        </w:trPr>
        <w:tc>
          <w:tcPr>
            <w:tcW w:w="1806" w:type="pct"/>
            <w:shd w:val="clear" w:color="auto" w:fill="auto"/>
            <w:noWrap/>
            <w:vAlign w:val="center"/>
          </w:tcPr>
          <w:p w14:paraId="1DB2CFFB"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19-20</w:t>
            </w:r>
          </w:p>
        </w:tc>
        <w:tc>
          <w:tcPr>
            <w:tcW w:w="798" w:type="pct"/>
            <w:shd w:val="clear" w:color="auto" w:fill="auto"/>
            <w:noWrap/>
            <w:vAlign w:val="center"/>
          </w:tcPr>
          <w:p w14:paraId="6FE1938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2.81</w:t>
            </w:r>
          </w:p>
        </w:tc>
        <w:tc>
          <w:tcPr>
            <w:tcW w:w="798" w:type="pct"/>
            <w:shd w:val="clear" w:color="auto" w:fill="auto"/>
            <w:noWrap/>
            <w:vAlign w:val="center"/>
          </w:tcPr>
          <w:p w14:paraId="3BE620A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0.82</w:t>
            </w:r>
          </w:p>
        </w:tc>
        <w:tc>
          <w:tcPr>
            <w:tcW w:w="798" w:type="pct"/>
            <w:vAlign w:val="center"/>
          </w:tcPr>
          <w:p w14:paraId="067F628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9.58</w:t>
            </w:r>
          </w:p>
        </w:tc>
        <w:tc>
          <w:tcPr>
            <w:tcW w:w="799" w:type="pct"/>
            <w:vAlign w:val="center"/>
          </w:tcPr>
          <w:p w14:paraId="5FF400A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0.10</w:t>
            </w:r>
          </w:p>
        </w:tc>
      </w:tr>
      <w:tr w:rsidR="00797431" w:rsidRPr="00797431" w14:paraId="75FF8753" w14:textId="77777777" w:rsidTr="00797431">
        <w:trPr>
          <w:trHeight w:val="300"/>
        </w:trPr>
        <w:tc>
          <w:tcPr>
            <w:tcW w:w="1806" w:type="pct"/>
            <w:shd w:val="clear" w:color="auto" w:fill="auto"/>
            <w:noWrap/>
            <w:vAlign w:val="center"/>
          </w:tcPr>
          <w:p w14:paraId="6EF8FD08"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21-25</w:t>
            </w:r>
          </w:p>
        </w:tc>
        <w:tc>
          <w:tcPr>
            <w:tcW w:w="798" w:type="pct"/>
            <w:shd w:val="clear" w:color="auto" w:fill="auto"/>
            <w:noWrap/>
            <w:vAlign w:val="center"/>
          </w:tcPr>
          <w:p w14:paraId="6110033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2.06</w:t>
            </w:r>
          </w:p>
        </w:tc>
        <w:tc>
          <w:tcPr>
            <w:tcW w:w="798" w:type="pct"/>
            <w:shd w:val="clear" w:color="auto" w:fill="auto"/>
            <w:noWrap/>
            <w:vAlign w:val="center"/>
          </w:tcPr>
          <w:p w14:paraId="3E58DAD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0.41</w:t>
            </w:r>
          </w:p>
        </w:tc>
        <w:tc>
          <w:tcPr>
            <w:tcW w:w="798" w:type="pct"/>
            <w:vAlign w:val="center"/>
          </w:tcPr>
          <w:p w14:paraId="71D0D707"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10.27</w:t>
            </w:r>
          </w:p>
        </w:tc>
        <w:tc>
          <w:tcPr>
            <w:tcW w:w="799" w:type="pct"/>
            <w:vAlign w:val="center"/>
          </w:tcPr>
          <w:p w14:paraId="73D60EB7"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0.38</w:t>
            </w:r>
          </w:p>
        </w:tc>
      </w:tr>
      <w:tr w:rsidR="00797431" w:rsidRPr="00797431" w14:paraId="42ED9F30" w14:textId="77777777" w:rsidTr="00797431">
        <w:trPr>
          <w:trHeight w:val="300"/>
        </w:trPr>
        <w:tc>
          <w:tcPr>
            <w:tcW w:w="1806" w:type="pct"/>
            <w:shd w:val="clear" w:color="auto" w:fill="auto"/>
            <w:noWrap/>
            <w:vAlign w:val="center"/>
          </w:tcPr>
          <w:p w14:paraId="66F77D4D"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Gender</w:t>
            </w:r>
          </w:p>
        </w:tc>
        <w:tc>
          <w:tcPr>
            <w:tcW w:w="798" w:type="pct"/>
            <w:shd w:val="clear" w:color="auto" w:fill="auto"/>
            <w:noWrap/>
            <w:vAlign w:val="center"/>
          </w:tcPr>
          <w:p w14:paraId="3F8EE071"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6745375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65694B8A"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1383D0CA"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64ABD3C2" w14:textId="77777777" w:rsidTr="00797431">
        <w:trPr>
          <w:trHeight w:val="300"/>
        </w:trPr>
        <w:tc>
          <w:tcPr>
            <w:tcW w:w="1806" w:type="pct"/>
            <w:shd w:val="clear" w:color="auto" w:fill="auto"/>
            <w:noWrap/>
            <w:vAlign w:val="center"/>
          </w:tcPr>
          <w:p w14:paraId="3100CB0E"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Male</w:t>
            </w:r>
          </w:p>
        </w:tc>
        <w:tc>
          <w:tcPr>
            <w:tcW w:w="798" w:type="pct"/>
            <w:shd w:val="clear" w:color="auto" w:fill="auto"/>
            <w:noWrap/>
            <w:vAlign w:val="center"/>
          </w:tcPr>
          <w:p w14:paraId="067AB10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2BE6245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370C4245"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6C571ACB"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7D9052F3" w14:textId="77777777" w:rsidTr="00797431">
        <w:trPr>
          <w:trHeight w:val="300"/>
        </w:trPr>
        <w:tc>
          <w:tcPr>
            <w:tcW w:w="1806" w:type="pct"/>
            <w:shd w:val="clear" w:color="auto" w:fill="auto"/>
            <w:noWrap/>
            <w:vAlign w:val="center"/>
          </w:tcPr>
          <w:p w14:paraId="2EE7969D"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Female</w:t>
            </w:r>
          </w:p>
        </w:tc>
        <w:tc>
          <w:tcPr>
            <w:tcW w:w="798" w:type="pct"/>
            <w:shd w:val="clear" w:color="auto" w:fill="auto"/>
            <w:noWrap/>
            <w:vAlign w:val="center"/>
          </w:tcPr>
          <w:p w14:paraId="0589D66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0.79</w:t>
            </w:r>
          </w:p>
        </w:tc>
        <w:tc>
          <w:tcPr>
            <w:tcW w:w="798" w:type="pct"/>
            <w:shd w:val="clear" w:color="auto" w:fill="auto"/>
            <w:noWrap/>
            <w:vAlign w:val="center"/>
          </w:tcPr>
          <w:p w14:paraId="13F337A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0.38</w:t>
            </w:r>
          </w:p>
        </w:tc>
        <w:tc>
          <w:tcPr>
            <w:tcW w:w="798" w:type="pct"/>
            <w:vAlign w:val="center"/>
          </w:tcPr>
          <w:p w14:paraId="74AB2D1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1.65</w:t>
            </w:r>
          </w:p>
        </w:tc>
        <w:tc>
          <w:tcPr>
            <w:tcW w:w="799" w:type="pct"/>
            <w:vAlign w:val="center"/>
          </w:tcPr>
          <w:p w14:paraId="65EE2F1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0.53</w:t>
            </w:r>
          </w:p>
        </w:tc>
      </w:tr>
      <w:tr w:rsidR="00797431" w:rsidRPr="00797431" w14:paraId="306A79E9" w14:textId="77777777" w:rsidTr="00797431">
        <w:trPr>
          <w:trHeight w:val="300"/>
        </w:trPr>
        <w:tc>
          <w:tcPr>
            <w:tcW w:w="1806" w:type="pct"/>
            <w:shd w:val="clear" w:color="auto" w:fill="auto"/>
            <w:noWrap/>
            <w:vAlign w:val="center"/>
          </w:tcPr>
          <w:p w14:paraId="24CB21D3"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Indigenous</w:t>
            </w:r>
          </w:p>
        </w:tc>
        <w:tc>
          <w:tcPr>
            <w:tcW w:w="798" w:type="pct"/>
            <w:shd w:val="clear" w:color="auto" w:fill="auto"/>
            <w:noWrap/>
            <w:vAlign w:val="center"/>
          </w:tcPr>
          <w:p w14:paraId="1FDD64B6"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0B6D516B"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7BD92B4B"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555EC9A4"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1E73EE3C" w14:textId="77777777" w:rsidTr="00797431">
        <w:trPr>
          <w:trHeight w:val="300"/>
        </w:trPr>
        <w:tc>
          <w:tcPr>
            <w:tcW w:w="1806" w:type="pct"/>
            <w:shd w:val="clear" w:color="auto" w:fill="auto"/>
            <w:noWrap/>
            <w:vAlign w:val="center"/>
          </w:tcPr>
          <w:p w14:paraId="7FD3B79B"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7837BEF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0DA5640C"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1CFBC5E7"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01E3E279"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71F0DDE5" w14:textId="77777777" w:rsidTr="00797431">
        <w:trPr>
          <w:trHeight w:val="300"/>
        </w:trPr>
        <w:tc>
          <w:tcPr>
            <w:tcW w:w="1806" w:type="pct"/>
            <w:shd w:val="clear" w:color="auto" w:fill="auto"/>
            <w:noWrap/>
            <w:vAlign w:val="center"/>
          </w:tcPr>
          <w:p w14:paraId="60874911"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410AF6C7"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1.07</w:t>
            </w:r>
          </w:p>
        </w:tc>
        <w:tc>
          <w:tcPr>
            <w:tcW w:w="798" w:type="pct"/>
            <w:shd w:val="clear" w:color="auto" w:fill="auto"/>
            <w:noWrap/>
            <w:vAlign w:val="center"/>
          </w:tcPr>
          <w:p w14:paraId="5CAA15D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0.29</w:t>
            </w:r>
          </w:p>
        </w:tc>
        <w:tc>
          <w:tcPr>
            <w:tcW w:w="798" w:type="pct"/>
            <w:vAlign w:val="center"/>
          </w:tcPr>
          <w:p w14:paraId="0413F7D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3.94</w:t>
            </w:r>
          </w:p>
        </w:tc>
        <w:tc>
          <w:tcPr>
            <w:tcW w:w="799" w:type="pct"/>
            <w:vAlign w:val="center"/>
          </w:tcPr>
          <w:p w14:paraId="0D18228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0.92</w:t>
            </w:r>
          </w:p>
        </w:tc>
      </w:tr>
      <w:tr w:rsidR="00797431" w:rsidRPr="00797431" w14:paraId="5EB0E8CF" w14:textId="77777777" w:rsidTr="00797431">
        <w:trPr>
          <w:trHeight w:val="300"/>
        </w:trPr>
        <w:tc>
          <w:tcPr>
            <w:tcW w:w="1806" w:type="pct"/>
            <w:shd w:val="clear" w:color="auto" w:fill="auto"/>
            <w:noWrap/>
            <w:vAlign w:val="center"/>
          </w:tcPr>
          <w:p w14:paraId="407D8005"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English first language</w:t>
            </w:r>
          </w:p>
        </w:tc>
        <w:tc>
          <w:tcPr>
            <w:tcW w:w="798" w:type="pct"/>
            <w:shd w:val="clear" w:color="auto" w:fill="auto"/>
            <w:noWrap/>
            <w:vAlign w:val="center"/>
          </w:tcPr>
          <w:p w14:paraId="29A513F6"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3CFB9D88"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1BD74A18"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2D422C79"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5936DC6D" w14:textId="77777777" w:rsidTr="00797431">
        <w:trPr>
          <w:trHeight w:val="300"/>
        </w:trPr>
        <w:tc>
          <w:tcPr>
            <w:tcW w:w="1806" w:type="pct"/>
            <w:shd w:val="clear" w:color="auto" w:fill="auto"/>
            <w:noWrap/>
            <w:vAlign w:val="center"/>
          </w:tcPr>
          <w:p w14:paraId="43E038A5"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0BE9FDE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2ABECA08"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74596E71"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25EEE794"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45DA5B89" w14:textId="77777777" w:rsidTr="00797431">
        <w:trPr>
          <w:trHeight w:val="300"/>
        </w:trPr>
        <w:tc>
          <w:tcPr>
            <w:tcW w:w="1806" w:type="pct"/>
            <w:shd w:val="clear" w:color="auto" w:fill="auto"/>
            <w:noWrap/>
            <w:vAlign w:val="center"/>
          </w:tcPr>
          <w:p w14:paraId="28B31C43"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7A5007EF"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1.58</w:t>
            </w:r>
          </w:p>
        </w:tc>
        <w:tc>
          <w:tcPr>
            <w:tcW w:w="798" w:type="pct"/>
            <w:shd w:val="clear" w:color="auto" w:fill="auto"/>
            <w:noWrap/>
            <w:vAlign w:val="center"/>
          </w:tcPr>
          <w:p w14:paraId="6B4D549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0.35</w:t>
            </w:r>
          </w:p>
        </w:tc>
        <w:tc>
          <w:tcPr>
            <w:tcW w:w="798" w:type="pct"/>
            <w:vAlign w:val="center"/>
          </w:tcPr>
          <w:p w14:paraId="10B3B70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7.16</w:t>
            </w:r>
          </w:p>
        </w:tc>
        <w:tc>
          <w:tcPr>
            <w:tcW w:w="799" w:type="pct"/>
            <w:vAlign w:val="center"/>
          </w:tcPr>
          <w:p w14:paraId="5981064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0.55</w:t>
            </w:r>
          </w:p>
        </w:tc>
      </w:tr>
      <w:tr w:rsidR="00797431" w:rsidRPr="00797431" w14:paraId="772505F3" w14:textId="77777777" w:rsidTr="00797431">
        <w:trPr>
          <w:trHeight w:val="300"/>
        </w:trPr>
        <w:tc>
          <w:tcPr>
            <w:tcW w:w="1806" w:type="pct"/>
            <w:shd w:val="clear" w:color="auto" w:fill="auto"/>
            <w:noWrap/>
            <w:vAlign w:val="center"/>
          </w:tcPr>
          <w:p w14:paraId="64F661C5"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Total hours of supervised driving practice</w:t>
            </w:r>
          </w:p>
        </w:tc>
        <w:tc>
          <w:tcPr>
            <w:tcW w:w="798" w:type="pct"/>
            <w:shd w:val="clear" w:color="auto" w:fill="auto"/>
            <w:noWrap/>
            <w:vAlign w:val="center"/>
          </w:tcPr>
          <w:p w14:paraId="5B11BBF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52643D02"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6A85467F"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15EE6F00"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7EB2343A" w14:textId="77777777" w:rsidTr="00797431">
        <w:trPr>
          <w:trHeight w:val="300"/>
        </w:trPr>
        <w:tc>
          <w:tcPr>
            <w:tcW w:w="1806" w:type="pct"/>
            <w:shd w:val="clear" w:color="auto" w:fill="auto"/>
            <w:noWrap/>
            <w:vAlign w:val="center"/>
          </w:tcPr>
          <w:p w14:paraId="626228E5"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Less than 100 hours</w:t>
            </w:r>
          </w:p>
        </w:tc>
        <w:tc>
          <w:tcPr>
            <w:tcW w:w="798" w:type="pct"/>
            <w:shd w:val="clear" w:color="auto" w:fill="auto"/>
            <w:noWrap/>
            <w:vAlign w:val="center"/>
          </w:tcPr>
          <w:p w14:paraId="6AC7CF8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0E705A70"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074A34C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44D6C78D"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79BB0ED3" w14:textId="77777777" w:rsidTr="00797431">
        <w:trPr>
          <w:trHeight w:val="300"/>
        </w:trPr>
        <w:tc>
          <w:tcPr>
            <w:tcW w:w="1806" w:type="pct"/>
            <w:shd w:val="clear" w:color="auto" w:fill="auto"/>
            <w:noWrap/>
            <w:vAlign w:val="center"/>
          </w:tcPr>
          <w:p w14:paraId="158A8444"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100 hours</w:t>
            </w:r>
          </w:p>
        </w:tc>
        <w:tc>
          <w:tcPr>
            <w:tcW w:w="798" w:type="pct"/>
            <w:shd w:val="clear" w:color="auto" w:fill="auto"/>
            <w:noWrap/>
            <w:vAlign w:val="center"/>
          </w:tcPr>
          <w:p w14:paraId="7E00ED7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1.72</w:t>
            </w:r>
          </w:p>
        </w:tc>
        <w:tc>
          <w:tcPr>
            <w:tcW w:w="798" w:type="pct"/>
            <w:shd w:val="clear" w:color="auto" w:fill="auto"/>
            <w:noWrap/>
            <w:vAlign w:val="center"/>
          </w:tcPr>
          <w:p w14:paraId="04A289A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0.24</w:t>
            </w:r>
          </w:p>
        </w:tc>
        <w:tc>
          <w:tcPr>
            <w:tcW w:w="798" w:type="pct"/>
            <w:vAlign w:val="center"/>
          </w:tcPr>
          <w:p w14:paraId="6A87B81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12.53</w:t>
            </w:r>
          </w:p>
        </w:tc>
        <w:tc>
          <w:tcPr>
            <w:tcW w:w="799" w:type="pct"/>
            <w:vAlign w:val="center"/>
          </w:tcPr>
          <w:p w14:paraId="73AE1DD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0.59</w:t>
            </w:r>
          </w:p>
        </w:tc>
      </w:tr>
      <w:tr w:rsidR="00797431" w:rsidRPr="00797431" w14:paraId="12374352" w14:textId="77777777" w:rsidTr="00797431">
        <w:trPr>
          <w:trHeight w:val="300"/>
        </w:trPr>
        <w:tc>
          <w:tcPr>
            <w:tcW w:w="1806" w:type="pct"/>
            <w:shd w:val="clear" w:color="auto" w:fill="auto"/>
            <w:noWrap/>
            <w:vAlign w:val="center"/>
          </w:tcPr>
          <w:p w14:paraId="1834B981"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More than 100 hours</w:t>
            </w:r>
          </w:p>
        </w:tc>
        <w:tc>
          <w:tcPr>
            <w:tcW w:w="798" w:type="pct"/>
            <w:shd w:val="clear" w:color="auto" w:fill="auto"/>
            <w:noWrap/>
            <w:vAlign w:val="center"/>
          </w:tcPr>
          <w:p w14:paraId="39BD3F4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1.73</w:t>
            </w:r>
          </w:p>
        </w:tc>
        <w:tc>
          <w:tcPr>
            <w:tcW w:w="798" w:type="pct"/>
            <w:shd w:val="clear" w:color="auto" w:fill="auto"/>
            <w:noWrap/>
            <w:vAlign w:val="center"/>
          </w:tcPr>
          <w:p w14:paraId="2C31C0E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0.24</w:t>
            </w:r>
          </w:p>
        </w:tc>
        <w:tc>
          <w:tcPr>
            <w:tcW w:w="798" w:type="pct"/>
            <w:vAlign w:val="center"/>
          </w:tcPr>
          <w:p w14:paraId="0BC2B25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12.65</w:t>
            </w:r>
          </w:p>
        </w:tc>
        <w:tc>
          <w:tcPr>
            <w:tcW w:w="799" w:type="pct"/>
            <w:vAlign w:val="center"/>
          </w:tcPr>
          <w:p w14:paraId="47408B9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0.59</w:t>
            </w:r>
          </w:p>
        </w:tc>
      </w:tr>
      <w:tr w:rsidR="00797431" w:rsidRPr="00797431" w14:paraId="47A662E2" w14:textId="77777777" w:rsidTr="00797431">
        <w:trPr>
          <w:trHeight w:val="300"/>
        </w:trPr>
        <w:tc>
          <w:tcPr>
            <w:tcW w:w="1806" w:type="pct"/>
            <w:shd w:val="clear" w:color="auto" w:fill="auto"/>
            <w:noWrap/>
            <w:vAlign w:val="center"/>
          </w:tcPr>
          <w:p w14:paraId="6D1E6E1D"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Duration of learner driver licence period</w:t>
            </w:r>
          </w:p>
        </w:tc>
        <w:tc>
          <w:tcPr>
            <w:tcW w:w="798" w:type="pct"/>
            <w:shd w:val="clear" w:color="auto" w:fill="auto"/>
            <w:noWrap/>
            <w:vAlign w:val="center"/>
          </w:tcPr>
          <w:p w14:paraId="437339C2"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367B9E9E"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3F80F6C1"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51871E68"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1996701D" w14:textId="77777777" w:rsidTr="00797431">
        <w:trPr>
          <w:trHeight w:val="300"/>
        </w:trPr>
        <w:tc>
          <w:tcPr>
            <w:tcW w:w="1806" w:type="pct"/>
            <w:shd w:val="clear" w:color="auto" w:fill="auto"/>
            <w:noWrap/>
            <w:vAlign w:val="center"/>
          </w:tcPr>
          <w:p w14:paraId="552C4F8B"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1 year</w:t>
            </w:r>
          </w:p>
        </w:tc>
        <w:tc>
          <w:tcPr>
            <w:tcW w:w="798" w:type="pct"/>
            <w:shd w:val="clear" w:color="auto" w:fill="auto"/>
            <w:noWrap/>
            <w:vAlign w:val="center"/>
          </w:tcPr>
          <w:p w14:paraId="1FF4605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7D219398"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0C2816D2"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79003FA4"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4884D9D8" w14:textId="77777777" w:rsidTr="00797431">
        <w:trPr>
          <w:trHeight w:val="300"/>
        </w:trPr>
        <w:tc>
          <w:tcPr>
            <w:tcW w:w="1806" w:type="pct"/>
            <w:shd w:val="clear" w:color="auto" w:fill="auto"/>
            <w:noWrap/>
            <w:vAlign w:val="center"/>
          </w:tcPr>
          <w:p w14:paraId="3B57D3FD"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Over 1 year but less than 2 years</w:t>
            </w:r>
          </w:p>
        </w:tc>
        <w:tc>
          <w:tcPr>
            <w:tcW w:w="798" w:type="pct"/>
            <w:shd w:val="clear" w:color="auto" w:fill="auto"/>
            <w:noWrap/>
            <w:vAlign w:val="center"/>
          </w:tcPr>
          <w:p w14:paraId="336C676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3.14</w:t>
            </w:r>
          </w:p>
        </w:tc>
        <w:tc>
          <w:tcPr>
            <w:tcW w:w="798" w:type="pct"/>
            <w:shd w:val="clear" w:color="auto" w:fill="auto"/>
            <w:noWrap/>
            <w:vAlign w:val="center"/>
          </w:tcPr>
          <w:p w14:paraId="60C6BF3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1.30</w:t>
            </w:r>
          </w:p>
        </w:tc>
        <w:tc>
          <w:tcPr>
            <w:tcW w:w="798" w:type="pct"/>
            <w:vAlign w:val="center"/>
          </w:tcPr>
          <w:p w14:paraId="43A3808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7.54</w:t>
            </w:r>
          </w:p>
        </w:tc>
        <w:tc>
          <w:tcPr>
            <w:tcW w:w="799" w:type="pct"/>
            <w:vAlign w:val="center"/>
          </w:tcPr>
          <w:p w14:paraId="72873839" w14:textId="77777777" w:rsidR="00797431" w:rsidRPr="00797431" w:rsidRDefault="00797431" w:rsidP="00797431">
            <w:pPr>
              <w:spacing w:after="0" w:line="240" w:lineRule="auto"/>
              <w:jc w:val="center"/>
              <w:rPr>
                <w:rFonts w:eastAsia="Times New Roman" w:cs="Arial"/>
                <w:b/>
                <w:color w:val="000000"/>
                <w:szCs w:val="22"/>
                <w:lang w:eastAsia="en-AU"/>
              </w:rPr>
            </w:pPr>
            <w:r w:rsidRPr="00797431">
              <w:rPr>
                <w:rFonts w:eastAsia="Times New Roman" w:cs="Arial"/>
                <w:b/>
                <w:color w:val="000000"/>
                <w:szCs w:val="22"/>
                <w:lang w:eastAsia="en-AU"/>
              </w:rPr>
              <w:t>0.01</w:t>
            </w:r>
          </w:p>
        </w:tc>
      </w:tr>
      <w:tr w:rsidR="00797431" w:rsidRPr="00797431" w14:paraId="2C353420" w14:textId="77777777" w:rsidTr="00797431">
        <w:trPr>
          <w:trHeight w:val="300"/>
        </w:trPr>
        <w:tc>
          <w:tcPr>
            <w:tcW w:w="1806" w:type="pct"/>
            <w:shd w:val="clear" w:color="auto" w:fill="auto"/>
            <w:noWrap/>
            <w:vAlign w:val="center"/>
          </w:tcPr>
          <w:p w14:paraId="2BA6061E"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2 years or more</w:t>
            </w:r>
          </w:p>
        </w:tc>
        <w:tc>
          <w:tcPr>
            <w:tcW w:w="798" w:type="pct"/>
            <w:shd w:val="clear" w:color="auto" w:fill="auto"/>
            <w:noWrap/>
            <w:vAlign w:val="center"/>
          </w:tcPr>
          <w:p w14:paraId="1B456DC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1.81</w:t>
            </w:r>
          </w:p>
        </w:tc>
        <w:tc>
          <w:tcPr>
            <w:tcW w:w="798" w:type="pct"/>
            <w:shd w:val="clear" w:color="auto" w:fill="auto"/>
            <w:noWrap/>
            <w:vAlign w:val="center"/>
          </w:tcPr>
          <w:p w14:paraId="51919D6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0.54</w:t>
            </w:r>
          </w:p>
        </w:tc>
        <w:tc>
          <w:tcPr>
            <w:tcW w:w="798" w:type="pct"/>
            <w:vAlign w:val="center"/>
          </w:tcPr>
          <w:p w14:paraId="5A5022A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6.14</w:t>
            </w:r>
          </w:p>
        </w:tc>
        <w:tc>
          <w:tcPr>
            <w:tcW w:w="799" w:type="pct"/>
            <w:vAlign w:val="center"/>
          </w:tcPr>
          <w:p w14:paraId="4F4F31C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0.34</w:t>
            </w:r>
          </w:p>
        </w:tc>
      </w:tr>
      <w:tr w:rsidR="00797431" w:rsidRPr="00797431" w14:paraId="287A2E50" w14:textId="77777777" w:rsidTr="00797431">
        <w:trPr>
          <w:trHeight w:val="300"/>
        </w:trPr>
        <w:tc>
          <w:tcPr>
            <w:tcW w:w="1806" w:type="pct"/>
            <w:shd w:val="clear" w:color="auto" w:fill="auto"/>
            <w:noWrap/>
            <w:vAlign w:val="center"/>
          </w:tcPr>
          <w:p w14:paraId="101D7623"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Lesson(s) with professional instructor</w:t>
            </w:r>
          </w:p>
        </w:tc>
        <w:tc>
          <w:tcPr>
            <w:tcW w:w="798" w:type="pct"/>
            <w:shd w:val="clear" w:color="auto" w:fill="auto"/>
            <w:noWrap/>
            <w:vAlign w:val="center"/>
          </w:tcPr>
          <w:p w14:paraId="5549CD44"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0B549E85"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48520E9C"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0F075CA7"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08ACAD25" w14:textId="77777777" w:rsidTr="00797431">
        <w:trPr>
          <w:trHeight w:val="300"/>
        </w:trPr>
        <w:tc>
          <w:tcPr>
            <w:tcW w:w="1806" w:type="pct"/>
            <w:shd w:val="clear" w:color="auto" w:fill="auto"/>
            <w:noWrap/>
            <w:vAlign w:val="center"/>
          </w:tcPr>
          <w:p w14:paraId="724F7D04"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6E7BE70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225A0894"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7307C8F0"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0CB4A1B7"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65036D67" w14:textId="77777777" w:rsidTr="00797431">
        <w:trPr>
          <w:trHeight w:val="300"/>
        </w:trPr>
        <w:tc>
          <w:tcPr>
            <w:tcW w:w="1806" w:type="pct"/>
            <w:shd w:val="clear" w:color="auto" w:fill="auto"/>
            <w:noWrap/>
            <w:vAlign w:val="center"/>
          </w:tcPr>
          <w:p w14:paraId="637B18BD"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047102A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2.16</w:t>
            </w:r>
          </w:p>
        </w:tc>
        <w:tc>
          <w:tcPr>
            <w:tcW w:w="798" w:type="pct"/>
            <w:shd w:val="clear" w:color="auto" w:fill="auto"/>
            <w:noWrap/>
            <w:vAlign w:val="center"/>
          </w:tcPr>
          <w:p w14:paraId="7E7E602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0.83</w:t>
            </w:r>
          </w:p>
        </w:tc>
        <w:tc>
          <w:tcPr>
            <w:tcW w:w="798" w:type="pct"/>
            <w:vAlign w:val="center"/>
          </w:tcPr>
          <w:p w14:paraId="513CBD6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5.65</w:t>
            </w:r>
          </w:p>
        </w:tc>
        <w:tc>
          <w:tcPr>
            <w:tcW w:w="799" w:type="pct"/>
            <w:vAlign w:val="center"/>
          </w:tcPr>
          <w:p w14:paraId="223BA3B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0.12</w:t>
            </w:r>
          </w:p>
        </w:tc>
      </w:tr>
      <w:tr w:rsidR="00797431" w:rsidRPr="00797431" w14:paraId="5D87F4CD" w14:textId="77777777" w:rsidTr="00797431">
        <w:trPr>
          <w:trHeight w:val="300"/>
        </w:trPr>
        <w:tc>
          <w:tcPr>
            <w:tcW w:w="1806" w:type="pct"/>
            <w:shd w:val="clear" w:color="auto" w:fill="auto"/>
            <w:noWrap/>
            <w:vAlign w:val="center"/>
          </w:tcPr>
          <w:p w14:paraId="4F88F9C9"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Unsuccessful attempt at the Hazard Perception Test</w:t>
            </w:r>
          </w:p>
        </w:tc>
        <w:tc>
          <w:tcPr>
            <w:tcW w:w="798" w:type="pct"/>
            <w:shd w:val="clear" w:color="auto" w:fill="auto"/>
            <w:noWrap/>
            <w:vAlign w:val="center"/>
          </w:tcPr>
          <w:p w14:paraId="54E3670A"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32F4CE5D"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749D968E"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5CA5BE72" w14:textId="77777777" w:rsidR="00797431" w:rsidRPr="00797431" w:rsidRDefault="00797431" w:rsidP="00797431">
            <w:pPr>
              <w:spacing w:after="0" w:line="240" w:lineRule="auto"/>
              <w:jc w:val="center"/>
              <w:rPr>
                <w:rFonts w:eastAsia="Times New Roman" w:cs="Arial"/>
                <w:b/>
                <w:color w:val="000000"/>
                <w:szCs w:val="22"/>
                <w:lang w:eastAsia="en-AU"/>
              </w:rPr>
            </w:pPr>
          </w:p>
        </w:tc>
      </w:tr>
      <w:tr w:rsidR="00797431" w:rsidRPr="00797431" w14:paraId="19AA2A8A" w14:textId="77777777" w:rsidTr="00797431">
        <w:trPr>
          <w:trHeight w:val="300"/>
        </w:trPr>
        <w:tc>
          <w:tcPr>
            <w:tcW w:w="1806" w:type="pct"/>
            <w:shd w:val="clear" w:color="auto" w:fill="auto"/>
            <w:noWrap/>
            <w:vAlign w:val="center"/>
          </w:tcPr>
          <w:p w14:paraId="43C75110"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507D9E9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7E38ECA6"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68DBA38C"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4D1E2CD1" w14:textId="77777777" w:rsidR="00797431" w:rsidRPr="00797431" w:rsidRDefault="00797431" w:rsidP="00797431">
            <w:pPr>
              <w:spacing w:after="0" w:line="240" w:lineRule="auto"/>
              <w:jc w:val="center"/>
              <w:rPr>
                <w:rFonts w:eastAsia="Times New Roman" w:cs="Arial"/>
                <w:b/>
                <w:color w:val="000000"/>
                <w:szCs w:val="22"/>
                <w:lang w:eastAsia="en-AU"/>
              </w:rPr>
            </w:pPr>
          </w:p>
        </w:tc>
      </w:tr>
      <w:tr w:rsidR="00797431" w:rsidRPr="00797431" w14:paraId="1093F01B" w14:textId="77777777" w:rsidTr="00797431">
        <w:trPr>
          <w:trHeight w:val="300"/>
        </w:trPr>
        <w:tc>
          <w:tcPr>
            <w:tcW w:w="1806" w:type="pct"/>
            <w:shd w:val="clear" w:color="auto" w:fill="auto"/>
            <w:noWrap/>
            <w:vAlign w:val="center"/>
          </w:tcPr>
          <w:p w14:paraId="302EB717"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0B32C7B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1.39</w:t>
            </w:r>
          </w:p>
        </w:tc>
        <w:tc>
          <w:tcPr>
            <w:tcW w:w="798" w:type="pct"/>
            <w:shd w:val="clear" w:color="auto" w:fill="auto"/>
            <w:noWrap/>
            <w:vAlign w:val="center"/>
          </w:tcPr>
          <w:p w14:paraId="3624B9E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0.60</w:t>
            </w:r>
          </w:p>
        </w:tc>
        <w:tc>
          <w:tcPr>
            <w:tcW w:w="798" w:type="pct"/>
            <w:vAlign w:val="center"/>
          </w:tcPr>
          <w:p w14:paraId="39FDC25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3.24</w:t>
            </w:r>
          </w:p>
        </w:tc>
        <w:tc>
          <w:tcPr>
            <w:tcW w:w="799" w:type="pct"/>
            <w:vAlign w:val="center"/>
          </w:tcPr>
          <w:p w14:paraId="571660FF"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0.45</w:t>
            </w:r>
          </w:p>
        </w:tc>
      </w:tr>
      <w:tr w:rsidR="00797431" w:rsidRPr="00797431" w14:paraId="3DA2E363" w14:textId="77777777" w:rsidTr="00797431">
        <w:trPr>
          <w:trHeight w:val="300"/>
        </w:trPr>
        <w:tc>
          <w:tcPr>
            <w:tcW w:w="1806" w:type="pct"/>
            <w:shd w:val="clear" w:color="auto" w:fill="auto"/>
            <w:noWrap/>
            <w:vAlign w:val="center"/>
          </w:tcPr>
          <w:p w14:paraId="166EEAA4"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Felt prepared for Practical Driving Test</w:t>
            </w:r>
          </w:p>
        </w:tc>
        <w:tc>
          <w:tcPr>
            <w:tcW w:w="798" w:type="pct"/>
            <w:shd w:val="clear" w:color="auto" w:fill="auto"/>
            <w:noWrap/>
            <w:vAlign w:val="center"/>
          </w:tcPr>
          <w:p w14:paraId="382C5D36"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1900ACF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49F88374"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5DD7DF6B" w14:textId="77777777" w:rsidR="00797431" w:rsidRPr="00797431" w:rsidRDefault="00797431" w:rsidP="00797431">
            <w:pPr>
              <w:spacing w:after="0" w:line="240" w:lineRule="auto"/>
              <w:jc w:val="center"/>
              <w:rPr>
                <w:rFonts w:eastAsia="Times New Roman" w:cs="Arial"/>
                <w:b/>
                <w:color w:val="000000"/>
                <w:szCs w:val="22"/>
                <w:lang w:eastAsia="en-AU"/>
              </w:rPr>
            </w:pPr>
          </w:p>
        </w:tc>
      </w:tr>
      <w:tr w:rsidR="00797431" w:rsidRPr="00797431" w14:paraId="036A123C" w14:textId="77777777" w:rsidTr="00797431">
        <w:trPr>
          <w:trHeight w:val="300"/>
        </w:trPr>
        <w:tc>
          <w:tcPr>
            <w:tcW w:w="1806" w:type="pct"/>
            <w:shd w:val="clear" w:color="auto" w:fill="auto"/>
            <w:noWrap/>
            <w:vAlign w:val="center"/>
          </w:tcPr>
          <w:p w14:paraId="2CFA2CCD"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1495742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449631DE"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5103FDD8"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212E2C66" w14:textId="77777777" w:rsidR="00797431" w:rsidRPr="00797431" w:rsidRDefault="00797431" w:rsidP="00797431">
            <w:pPr>
              <w:spacing w:after="0" w:line="240" w:lineRule="auto"/>
              <w:jc w:val="center"/>
              <w:rPr>
                <w:rFonts w:eastAsia="Times New Roman" w:cs="Arial"/>
                <w:b/>
                <w:color w:val="000000"/>
                <w:szCs w:val="22"/>
                <w:lang w:eastAsia="en-AU"/>
              </w:rPr>
            </w:pPr>
          </w:p>
        </w:tc>
      </w:tr>
      <w:tr w:rsidR="00797431" w:rsidRPr="00797431" w14:paraId="02904282" w14:textId="77777777" w:rsidTr="00797431">
        <w:trPr>
          <w:trHeight w:val="300"/>
        </w:trPr>
        <w:tc>
          <w:tcPr>
            <w:tcW w:w="1806" w:type="pct"/>
            <w:shd w:val="clear" w:color="auto" w:fill="auto"/>
            <w:noWrap/>
            <w:vAlign w:val="center"/>
          </w:tcPr>
          <w:p w14:paraId="174A3EB9"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1654F82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2.53</w:t>
            </w:r>
          </w:p>
        </w:tc>
        <w:tc>
          <w:tcPr>
            <w:tcW w:w="798" w:type="pct"/>
            <w:shd w:val="clear" w:color="auto" w:fill="auto"/>
            <w:noWrap/>
            <w:vAlign w:val="center"/>
          </w:tcPr>
          <w:p w14:paraId="54C0CBC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1.02</w:t>
            </w:r>
          </w:p>
        </w:tc>
        <w:tc>
          <w:tcPr>
            <w:tcW w:w="798" w:type="pct"/>
            <w:vAlign w:val="center"/>
          </w:tcPr>
          <w:p w14:paraId="03577D4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6.30</w:t>
            </w:r>
          </w:p>
        </w:tc>
        <w:tc>
          <w:tcPr>
            <w:tcW w:w="799" w:type="pct"/>
            <w:vAlign w:val="center"/>
          </w:tcPr>
          <w:p w14:paraId="4E6E8FD2" w14:textId="77777777" w:rsidR="00797431" w:rsidRPr="00797431" w:rsidRDefault="00797431" w:rsidP="00797431">
            <w:pPr>
              <w:spacing w:after="0" w:line="240" w:lineRule="auto"/>
              <w:jc w:val="center"/>
              <w:rPr>
                <w:rFonts w:eastAsia="Times New Roman" w:cs="Arial"/>
                <w:b/>
                <w:color w:val="000000"/>
                <w:szCs w:val="22"/>
                <w:lang w:eastAsia="en-AU"/>
              </w:rPr>
            </w:pPr>
            <w:r w:rsidRPr="00797431">
              <w:rPr>
                <w:rFonts w:eastAsia="Times New Roman" w:cs="Arial"/>
                <w:b/>
                <w:color w:val="000000"/>
                <w:szCs w:val="22"/>
                <w:lang w:eastAsia="en-AU"/>
              </w:rPr>
              <w:t>0.05</w:t>
            </w:r>
          </w:p>
        </w:tc>
      </w:tr>
      <w:tr w:rsidR="00797431" w:rsidRPr="00797431" w14:paraId="7FED0DA9" w14:textId="77777777" w:rsidTr="00797431">
        <w:trPr>
          <w:trHeight w:val="300"/>
        </w:trPr>
        <w:tc>
          <w:tcPr>
            <w:tcW w:w="1806" w:type="pct"/>
            <w:shd w:val="clear" w:color="auto" w:fill="auto"/>
            <w:noWrap/>
            <w:vAlign w:val="center"/>
          </w:tcPr>
          <w:p w14:paraId="7354392F"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lastRenderedPageBreak/>
              <w:t>Satisfied with Practical Driving Test overall</w:t>
            </w:r>
          </w:p>
        </w:tc>
        <w:tc>
          <w:tcPr>
            <w:tcW w:w="798" w:type="pct"/>
            <w:shd w:val="clear" w:color="auto" w:fill="auto"/>
            <w:noWrap/>
            <w:vAlign w:val="center"/>
          </w:tcPr>
          <w:p w14:paraId="0122B69E"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2BC47D3A"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2C04EBE5"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53DA7CA8"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4A167293" w14:textId="77777777" w:rsidTr="00797431">
        <w:trPr>
          <w:trHeight w:val="300"/>
        </w:trPr>
        <w:tc>
          <w:tcPr>
            <w:tcW w:w="1806" w:type="pct"/>
            <w:shd w:val="clear" w:color="auto" w:fill="auto"/>
            <w:noWrap/>
            <w:vAlign w:val="center"/>
          </w:tcPr>
          <w:p w14:paraId="4431FFA2"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4D28D1C7"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320496A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7514A34A"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33C93C2E"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35E9EE97" w14:textId="77777777" w:rsidTr="00797431">
        <w:trPr>
          <w:trHeight w:val="300"/>
        </w:trPr>
        <w:tc>
          <w:tcPr>
            <w:tcW w:w="1806" w:type="pct"/>
            <w:shd w:val="clear" w:color="auto" w:fill="auto"/>
            <w:noWrap/>
            <w:vAlign w:val="center"/>
          </w:tcPr>
          <w:p w14:paraId="5A363E47"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6E00119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2.78</w:t>
            </w:r>
          </w:p>
        </w:tc>
        <w:tc>
          <w:tcPr>
            <w:tcW w:w="798" w:type="pct"/>
            <w:shd w:val="clear" w:color="auto" w:fill="auto"/>
            <w:noWrap/>
            <w:vAlign w:val="center"/>
          </w:tcPr>
          <w:p w14:paraId="13AED77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1.28</w:t>
            </w:r>
          </w:p>
        </w:tc>
        <w:tc>
          <w:tcPr>
            <w:tcW w:w="798" w:type="pct"/>
            <w:vAlign w:val="center"/>
          </w:tcPr>
          <w:p w14:paraId="358CF0B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6.04</w:t>
            </w:r>
          </w:p>
        </w:tc>
        <w:tc>
          <w:tcPr>
            <w:tcW w:w="799" w:type="pct"/>
            <w:vAlign w:val="center"/>
          </w:tcPr>
          <w:p w14:paraId="7AFC237A" w14:textId="77777777" w:rsidR="00797431" w:rsidRPr="00797431" w:rsidRDefault="00797431" w:rsidP="00797431">
            <w:pPr>
              <w:spacing w:after="0" w:line="240" w:lineRule="auto"/>
              <w:jc w:val="center"/>
              <w:rPr>
                <w:rFonts w:eastAsia="Times New Roman" w:cs="Arial"/>
                <w:b/>
                <w:color w:val="000000"/>
                <w:szCs w:val="22"/>
                <w:lang w:eastAsia="en-AU"/>
              </w:rPr>
            </w:pPr>
            <w:r w:rsidRPr="00797431">
              <w:rPr>
                <w:rFonts w:eastAsia="Times New Roman" w:cs="Arial"/>
                <w:b/>
                <w:color w:val="000000"/>
                <w:szCs w:val="22"/>
                <w:lang w:eastAsia="en-AU"/>
              </w:rPr>
              <w:t>0.01</w:t>
            </w:r>
          </w:p>
        </w:tc>
      </w:tr>
    </w:tbl>
    <w:p w14:paraId="6A72E6A7" w14:textId="77777777" w:rsidR="00797431" w:rsidRPr="00797431" w:rsidRDefault="00797431" w:rsidP="00797431">
      <w:pPr>
        <w:spacing w:after="160" w:line="360" w:lineRule="auto"/>
        <w:jc w:val="left"/>
        <w:rPr>
          <w:rFonts w:ascii="Arial Narrow" w:eastAsiaTheme="minorEastAsia" w:hAnsi="Arial Narrow" w:cstheme="minorBidi"/>
          <w:szCs w:val="22"/>
          <w:lang w:eastAsia="zh-CN"/>
        </w:rPr>
      </w:pPr>
    </w:p>
    <w:p w14:paraId="55077FAA" w14:textId="77777777" w:rsidR="00797431" w:rsidRPr="008F6906" w:rsidRDefault="00797431" w:rsidP="008F6906">
      <w:pPr>
        <w:keepNext/>
        <w:keepLines/>
        <w:numPr>
          <w:ilvl w:val="3"/>
          <w:numId w:val="0"/>
        </w:numPr>
        <w:spacing w:after="200"/>
        <w:ind w:left="862" w:hanging="862"/>
        <w:jc w:val="left"/>
        <w:outlineLvl w:val="3"/>
        <w:rPr>
          <w:rFonts w:eastAsiaTheme="majorEastAsia" w:cs="Arial"/>
          <w:b/>
          <w:bCs/>
          <w:szCs w:val="22"/>
          <w:lang w:eastAsia="zh-CN"/>
        </w:rPr>
      </w:pPr>
      <w:r w:rsidRPr="008F6906">
        <w:rPr>
          <w:rFonts w:eastAsiaTheme="majorEastAsia" w:cs="Arial"/>
          <w:b/>
          <w:bCs/>
          <w:szCs w:val="22"/>
          <w:lang w:eastAsia="zh-CN"/>
        </w:rPr>
        <w:t>Factors associated with infringements since commencing driving</w:t>
      </w:r>
    </w:p>
    <w:p w14:paraId="1BB98549" w14:textId="209AD208" w:rsidR="00797431" w:rsidRPr="00797431" w:rsidRDefault="00797431" w:rsidP="008F6906">
      <w:pPr>
        <w:spacing w:after="200"/>
        <w:rPr>
          <w:rFonts w:eastAsiaTheme="minorEastAsia" w:cs="Arial"/>
          <w:szCs w:val="22"/>
          <w:lang w:eastAsia="zh-CN"/>
        </w:rPr>
      </w:pPr>
      <w:r w:rsidRPr="00797431">
        <w:rPr>
          <w:rFonts w:eastAsiaTheme="minorEastAsia" w:cs="Arial"/>
          <w:szCs w:val="22"/>
          <w:lang w:eastAsia="zh-CN"/>
        </w:rPr>
        <w:t xml:space="preserve">A logistic regression analysis was conducted to understand factors that may be associated with provisional drivers who have received a traffic infringement at any time since they commenced driving, including as a learner driver. Variables included in the model were Indigenous background, gender, language spoken at home, hours completed as a learner driver, duration of learner licence period, lesson(s) with a professional instructor, failed attempts at the </w:t>
      </w:r>
      <w:r w:rsidR="008F6906">
        <w:rPr>
          <w:rFonts w:eastAsiaTheme="minorEastAsia" w:cs="Arial"/>
          <w:szCs w:val="22"/>
          <w:lang w:eastAsia="zh-CN"/>
        </w:rPr>
        <w:t>HPT</w:t>
      </w:r>
      <w:r w:rsidRPr="00797431">
        <w:rPr>
          <w:rFonts w:eastAsiaTheme="minorEastAsia" w:cs="Arial"/>
          <w:szCs w:val="22"/>
          <w:lang w:eastAsia="zh-CN"/>
        </w:rPr>
        <w:t xml:space="preserve"> and failed attempts at the </w:t>
      </w:r>
      <w:r w:rsidR="008F6906">
        <w:rPr>
          <w:rFonts w:eastAsiaTheme="minorEastAsia" w:cs="Arial"/>
          <w:szCs w:val="22"/>
          <w:lang w:eastAsia="zh-CN"/>
        </w:rPr>
        <w:t>PDT</w:t>
      </w:r>
      <w:r w:rsidRPr="00797431">
        <w:rPr>
          <w:rFonts w:eastAsiaTheme="minorEastAsia" w:cs="Arial"/>
          <w:szCs w:val="22"/>
          <w:lang w:eastAsia="zh-CN"/>
        </w:rPr>
        <w:t xml:space="preserve">.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_Ref208764871 \h </w:instrText>
      </w:r>
      <w:r w:rsidR="008F6906">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56</w:t>
      </w:r>
      <w:r w:rsidRPr="00797431">
        <w:rPr>
          <w:rFonts w:eastAsiaTheme="minorEastAsia" w:cs="Arial"/>
          <w:szCs w:val="22"/>
          <w:lang w:eastAsia="zh-CN"/>
        </w:rPr>
        <w:fldChar w:fldCharType="end"/>
      </w:r>
      <w:r w:rsidRPr="00797431">
        <w:rPr>
          <w:rFonts w:eastAsiaTheme="minorEastAsia" w:cs="Arial"/>
          <w:szCs w:val="22"/>
          <w:lang w:eastAsia="zh-CN"/>
        </w:rPr>
        <w:t xml:space="preserve">, no variables were found to be statistically significant. </w:t>
      </w:r>
    </w:p>
    <w:p w14:paraId="373B03E8" w14:textId="7BC6709E" w:rsidR="00797431" w:rsidRPr="00797431" w:rsidRDefault="00797431" w:rsidP="00797431">
      <w:pPr>
        <w:keepNext/>
        <w:spacing w:after="200" w:line="240" w:lineRule="auto"/>
        <w:jc w:val="left"/>
        <w:rPr>
          <w:rFonts w:eastAsiaTheme="minorEastAsia" w:cs="Arial"/>
          <w:b/>
          <w:bCs/>
          <w:sz w:val="20"/>
          <w:lang w:eastAsia="zh-CN"/>
        </w:rPr>
      </w:pPr>
      <w:bookmarkStart w:id="205" w:name="_Ref208764871"/>
      <w:bookmarkStart w:id="206" w:name="_Toc208858377"/>
      <w:bookmarkStart w:id="207" w:name="_Toc209173331"/>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56</w:t>
      </w:r>
      <w:r w:rsidR="007B6282">
        <w:rPr>
          <w:rFonts w:eastAsiaTheme="minorEastAsia" w:cs="Arial"/>
          <w:b/>
          <w:bCs/>
          <w:sz w:val="20"/>
          <w:lang w:eastAsia="zh-CN"/>
        </w:rPr>
        <w:fldChar w:fldCharType="end"/>
      </w:r>
      <w:bookmarkEnd w:id="205"/>
      <w:r w:rsidRPr="00797431">
        <w:rPr>
          <w:rFonts w:eastAsiaTheme="minorEastAsia" w:cs="Arial"/>
          <w:b/>
          <w:bCs/>
          <w:sz w:val="20"/>
          <w:lang w:eastAsia="zh-CN"/>
        </w:rPr>
        <w:t xml:space="preserve"> Logistic regression model of factors that may be associated with traffic infringements</w:t>
      </w:r>
      <w:bookmarkEnd w:id="206"/>
      <w:bookmarkEnd w:id="207"/>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3259"/>
        <w:gridCol w:w="1440"/>
        <w:gridCol w:w="1440"/>
        <w:gridCol w:w="1440"/>
        <w:gridCol w:w="1441"/>
      </w:tblGrid>
      <w:tr w:rsidR="00797431" w:rsidRPr="00797431" w14:paraId="214643A1" w14:textId="77777777" w:rsidTr="00797431">
        <w:trPr>
          <w:trHeight w:val="300"/>
        </w:trPr>
        <w:tc>
          <w:tcPr>
            <w:tcW w:w="1806" w:type="pct"/>
            <w:tcBorders>
              <w:top w:val="single" w:sz="4" w:space="0" w:color="auto"/>
              <w:bottom w:val="single" w:sz="4" w:space="0" w:color="auto"/>
            </w:tcBorders>
            <w:shd w:val="clear" w:color="auto" w:fill="auto"/>
            <w:noWrap/>
            <w:vAlign w:val="bottom"/>
          </w:tcPr>
          <w:p w14:paraId="6E11B292" w14:textId="77777777" w:rsidR="00797431" w:rsidRPr="00797431" w:rsidRDefault="00797431" w:rsidP="00797431">
            <w:pPr>
              <w:spacing w:after="0" w:line="240" w:lineRule="auto"/>
              <w:jc w:val="left"/>
              <w:rPr>
                <w:rFonts w:eastAsia="Times New Roman" w:cs="Arial"/>
                <w:szCs w:val="22"/>
                <w:lang w:eastAsia="en-AU"/>
              </w:rPr>
            </w:pPr>
          </w:p>
        </w:tc>
        <w:tc>
          <w:tcPr>
            <w:tcW w:w="798" w:type="pct"/>
            <w:tcBorders>
              <w:top w:val="single" w:sz="4" w:space="0" w:color="auto"/>
              <w:bottom w:val="single" w:sz="4" w:space="0" w:color="auto"/>
            </w:tcBorders>
            <w:shd w:val="clear" w:color="auto" w:fill="auto"/>
            <w:noWrap/>
            <w:vAlign w:val="center"/>
            <w:hideMark/>
          </w:tcPr>
          <w:p w14:paraId="37FC7C55"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Odds Ratio</w:t>
            </w:r>
          </w:p>
        </w:tc>
        <w:tc>
          <w:tcPr>
            <w:tcW w:w="798" w:type="pct"/>
            <w:tcBorders>
              <w:top w:val="single" w:sz="4" w:space="0" w:color="auto"/>
              <w:bottom w:val="single" w:sz="4" w:space="0" w:color="auto"/>
            </w:tcBorders>
            <w:shd w:val="clear" w:color="auto" w:fill="auto"/>
            <w:noWrap/>
            <w:vAlign w:val="center"/>
            <w:hideMark/>
          </w:tcPr>
          <w:p w14:paraId="6C3A94EE"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95% CI Lower</w:t>
            </w:r>
          </w:p>
        </w:tc>
        <w:tc>
          <w:tcPr>
            <w:tcW w:w="798" w:type="pct"/>
            <w:tcBorders>
              <w:top w:val="single" w:sz="4" w:space="0" w:color="auto"/>
              <w:bottom w:val="single" w:sz="4" w:space="0" w:color="auto"/>
            </w:tcBorders>
            <w:vAlign w:val="center"/>
          </w:tcPr>
          <w:p w14:paraId="1E705650"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95% CI Upper</w:t>
            </w:r>
          </w:p>
        </w:tc>
        <w:tc>
          <w:tcPr>
            <w:tcW w:w="799" w:type="pct"/>
            <w:tcBorders>
              <w:top w:val="single" w:sz="4" w:space="0" w:color="auto"/>
              <w:bottom w:val="single" w:sz="4" w:space="0" w:color="auto"/>
            </w:tcBorders>
            <w:vAlign w:val="center"/>
          </w:tcPr>
          <w:p w14:paraId="56AC0B9C"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i/>
                <w:color w:val="000000"/>
                <w:szCs w:val="22"/>
                <w:lang w:eastAsia="en-AU"/>
              </w:rPr>
              <w:t>p</w:t>
            </w:r>
            <w:r w:rsidRPr="00797431">
              <w:rPr>
                <w:rFonts w:eastAsia="Times New Roman" w:cs="Arial"/>
                <w:b/>
                <w:bCs/>
                <w:color w:val="000000"/>
                <w:szCs w:val="22"/>
                <w:lang w:eastAsia="en-AU"/>
              </w:rPr>
              <w:t>-Value</w:t>
            </w:r>
          </w:p>
        </w:tc>
      </w:tr>
      <w:tr w:rsidR="00797431" w:rsidRPr="00797431" w14:paraId="15AFD4C9" w14:textId="77777777" w:rsidTr="00797431">
        <w:trPr>
          <w:trHeight w:val="300"/>
        </w:trPr>
        <w:tc>
          <w:tcPr>
            <w:tcW w:w="1806" w:type="pct"/>
            <w:shd w:val="clear" w:color="auto" w:fill="auto"/>
            <w:noWrap/>
            <w:vAlign w:val="center"/>
          </w:tcPr>
          <w:p w14:paraId="1F9D36CE"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Indigenous</w:t>
            </w:r>
          </w:p>
        </w:tc>
        <w:tc>
          <w:tcPr>
            <w:tcW w:w="798" w:type="pct"/>
            <w:shd w:val="clear" w:color="auto" w:fill="auto"/>
            <w:noWrap/>
            <w:vAlign w:val="center"/>
          </w:tcPr>
          <w:p w14:paraId="6D4C42F7"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21B1FE8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447E8A8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45958F86"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1B8D83FB" w14:textId="77777777" w:rsidTr="00797431">
        <w:trPr>
          <w:trHeight w:val="300"/>
        </w:trPr>
        <w:tc>
          <w:tcPr>
            <w:tcW w:w="1806" w:type="pct"/>
            <w:shd w:val="clear" w:color="auto" w:fill="auto"/>
            <w:noWrap/>
            <w:vAlign w:val="center"/>
          </w:tcPr>
          <w:p w14:paraId="1582D2FA"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56E47DE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16BE48BB"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1CF8EA8E"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144AFB0B"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5587A2CB" w14:textId="77777777" w:rsidTr="00797431">
        <w:trPr>
          <w:trHeight w:val="300"/>
        </w:trPr>
        <w:tc>
          <w:tcPr>
            <w:tcW w:w="1806" w:type="pct"/>
            <w:shd w:val="clear" w:color="auto" w:fill="auto"/>
            <w:noWrap/>
            <w:vAlign w:val="center"/>
          </w:tcPr>
          <w:p w14:paraId="1F0CE364"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4C7C377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0.64</w:t>
            </w:r>
          </w:p>
        </w:tc>
        <w:tc>
          <w:tcPr>
            <w:tcW w:w="798" w:type="pct"/>
            <w:shd w:val="clear" w:color="auto" w:fill="auto"/>
            <w:noWrap/>
            <w:vAlign w:val="center"/>
          </w:tcPr>
          <w:p w14:paraId="5467A1C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0.07</w:t>
            </w:r>
          </w:p>
        </w:tc>
        <w:tc>
          <w:tcPr>
            <w:tcW w:w="798" w:type="pct"/>
            <w:vAlign w:val="center"/>
          </w:tcPr>
          <w:p w14:paraId="26B6EE5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5.69</w:t>
            </w:r>
          </w:p>
        </w:tc>
        <w:tc>
          <w:tcPr>
            <w:tcW w:w="799" w:type="pct"/>
            <w:vAlign w:val="center"/>
          </w:tcPr>
          <w:p w14:paraId="52E27AA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0.69</w:t>
            </w:r>
          </w:p>
        </w:tc>
      </w:tr>
      <w:tr w:rsidR="00797431" w:rsidRPr="00797431" w14:paraId="5F3ECE90" w14:textId="77777777" w:rsidTr="00797431">
        <w:trPr>
          <w:trHeight w:val="300"/>
        </w:trPr>
        <w:tc>
          <w:tcPr>
            <w:tcW w:w="1806" w:type="pct"/>
            <w:shd w:val="clear" w:color="auto" w:fill="auto"/>
            <w:noWrap/>
            <w:vAlign w:val="center"/>
          </w:tcPr>
          <w:p w14:paraId="4F7D2EF2"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Gender</w:t>
            </w:r>
          </w:p>
        </w:tc>
        <w:tc>
          <w:tcPr>
            <w:tcW w:w="798" w:type="pct"/>
            <w:shd w:val="clear" w:color="auto" w:fill="auto"/>
            <w:noWrap/>
            <w:vAlign w:val="center"/>
          </w:tcPr>
          <w:p w14:paraId="107ED4A8"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6CB0E33B"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590A431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79BCE8E0"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44FE9AE2" w14:textId="77777777" w:rsidTr="00797431">
        <w:trPr>
          <w:trHeight w:val="300"/>
        </w:trPr>
        <w:tc>
          <w:tcPr>
            <w:tcW w:w="1806" w:type="pct"/>
            <w:shd w:val="clear" w:color="auto" w:fill="auto"/>
            <w:noWrap/>
            <w:vAlign w:val="center"/>
          </w:tcPr>
          <w:p w14:paraId="07874774"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Male</w:t>
            </w:r>
          </w:p>
        </w:tc>
        <w:tc>
          <w:tcPr>
            <w:tcW w:w="798" w:type="pct"/>
            <w:shd w:val="clear" w:color="auto" w:fill="auto"/>
            <w:noWrap/>
            <w:vAlign w:val="center"/>
          </w:tcPr>
          <w:p w14:paraId="6BCCD82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2C8D0DB0"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3A52D15C"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163687A6"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18F6BBD7" w14:textId="77777777" w:rsidTr="00797431">
        <w:trPr>
          <w:trHeight w:val="300"/>
        </w:trPr>
        <w:tc>
          <w:tcPr>
            <w:tcW w:w="1806" w:type="pct"/>
            <w:shd w:val="clear" w:color="auto" w:fill="auto"/>
            <w:noWrap/>
            <w:vAlign w:val="center"/>
          </w:tcPr>
          <w:p w14:paraId="7688B70D"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Female</w:t>
            </w:r>
          </w:p>
        </w:tc>
        <w:tc>
          <w:tcPr>
            <w:tcW w:w="798" w:type="pct"/>
            <w:shd w:val="clear" w:color="auto" w:fill="auto"/>
            <w:noWrap/>
            <w:vAlign w:val="center"/>
          </w:tcPr>
          <w:p w14:paraId="75E35D9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0.76</w:t>
            </w:r>
          </w:p>
        </w:tc>
        <w:tc>
          <w:tcPr>
            <w:tcW w:w="798" w:type="pct"/>
            <w:shd w:val="clear" w:color="auto" w:fill="auto"/>
            <w:noWrap/>
            <w:vAlign w:val="center"/>
          </w:tcPr>
          <w:p w14:paraId="2E8A4B0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0.26</w:t>
            </w:r>
          </w:p>
        </w:tc>
        <w:tc>
          <w:tcPr>
            <w:tcW w:w="798" w:type="pct"/>
            <w:vAlign w:val="center"/>
          </w:tcPr>
          <w:p w14:paraId="0A6D88B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2.18</w:t>
            </w:r>
          </w:p>
        </w:tc>
        <w:tc>
          <w:tcPr>
            <w:tcW w:w="799" w:type="pct"/>
            <w:vAlign w:val="center"/>
          </w:tcPr>
          <w:p w14:paraId="272386C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0.60</w:t>
            </w:r>
          </w:p>
        </w:tc>
      </w:tr>
      <w:tr w:rsidR="00797431" w:rsidRPr="00797431" w14:paraId="227D1EDA" w14:textId="77777777" w:rsidTr="00797431">
        <w:trPr>
          <w:trHeight w:val="300"/>
        </w:trPr>
        <w:tc>
          <w:tcPr>
            <w:tcW w:w="1806" w:type="pct"/>
            <w:shd w:val="clear" w:color="auto" w:fill="auto"/>
            <w:noWrap/>
            <w:vAlign w:val="center"/>
          </w:tcPr>
          <w:p w14:paraId="4C90F362"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English first language</w:t>
            </w:r>
          </w:p>
        </w:tc>
        <w:tc>
          <w:tcPr>
            <w:tcW w:w="798" w:type="pct"/>
            <w:shd w:val="clear" w:color="auto" w:fill="auto"/>
            <w:noWrap/>
            <w:vAlign w:val="center"/>
          </w:tcPr>
          <w:p w14:paraId="6FD5CCFE"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782616AB"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68409BA0"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119F2C8F"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7A1EBAD2" w14:textId="77777777" w:rsidTr="00797431">
        <w:trPr>
          <w:trHeight w:val="300"/>
        </w:trPr>
        <w:tc>
          <w:tcPr>
            <w:tcW w:w="1806" w:type="pct"/>
            <w:shd w:val="clear" w:color="auto" w:fill="auto"/>
            <w:noWrap/>
            <w:vAlign w:val="center"/>
          </w:tcPr>
          <w:p w14:paraId="35154DD0"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0D56FC6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5D1CEA95"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39602BB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39793623"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57B8B037" w14:textId="77777777" w:rsidTr="00797431">
        <w:trPr>
          <w:trHeight w:val="300"/>
        </w:trPr>
        <w:tc>
          <w:tcPr>
            <w:tcW w:w="1806" w:type="pct"/>
            <w:shd w:val="clear" w:color="auto" w:fill="auto"/>
            <w:noWrap/>
            <w:vAlign w:val="center"/>
          </w:tcPr>
          <w:p w14:paraId="07F20FE4"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6C584C3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4.60</w:t>
            </w:r>
          </w:p>
        </w:tc>
        <w:tc>
          <w:tcPr>
            <w:tcW w:w="798" w:type="pct"/>
            <w:shd w:val="clear" w:color="auto" w:fill="auto"/>
            <w:noWrap/>
            <w:vAlign w:val="center"/>
          </w:tcPr>
          <w:p w14:paraId="127077C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0.69</w:t>
            </w:r>
          </w:p>
        </w:tc>
        <w:tc>
          <w:tcPr>
            <w:tcW w:w="798" w:type="pct"/>
            <w:vAlign w:val="center"/>
          </w:tcPr>
          <w:p w14:paraId="7FB0D8B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30.56</w:t>
            </w:r>
          </w:p>
        </w:tc>
        <w:tc>
          <w:tcPr>
            <w:tcW w:w="799" w:type="pct"/>
            <w:vAlign w:val="center"/>
          </w:tcPr>
          <w:p w14:paraId="3E76341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0.11</w:t>
            </w:r>
          </w:p>
        </w:tc>
      </w:tr>
      <w:tr w:rsidR="00797431" w:rsidRPr="00797431" w14:paraId="67995550" w14:textId="77777777" w:rsidTr="00797431">
        <w:trPr>
          <w:trHeight w:val="300"/>
        </w:trPr>
        <w:tc>
          <w:tcPr>
            <w:tcW w:w="1806" w:type="pct"/>
            <w:shd w:val="clear" w:color="auto" w:fill="auto"/>
            <w:noWrap/>
            <w:vAlign w:val="center"/>
          </w:tcPr>
          <w:p w14:paraId="634D1CB9"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Total hours of supervised driving practice</w:t>
            </w:r>
          </w:p>
        </w:tc>
        <w:tc>
          <w:tcPr>
            <w:tcW w:w="798" w:type="pct"/>
            <w:shd w:val="clear" w:color="auto" w:fill="auto"/>
            <w:noWrap/>
            <w:vAlign w:val="center"/>
          </w:tcPr>
          <w:p w14:paraId="2053D0E2"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4A812240"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570BDB46"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7CE7E717"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79D096D7" w14:textId="77777777" w:rsidTr="00797431">
        <w:trPr>
          <w:trHeight w:val="300"/>
        </w:trPr>
        <w:tc>
          <w:tcPr>
            <w:tcW w:w="1806" w:type="pct"/>
            <w:shd w:val="clear" w:color="auto" w:fill="auto"/>
            <w:noWrap/>
            <w:vAlign w:val="center"/>
          </w:tcPr>
          <w:p w14:paraId="006AD6ED"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100 hours or less</w:t>
            </w:r>
          </w:p>
        </w:tc>
        <w:tc>
          <w:tcPr>
            <w:tcW w:w="798" w:type="pct"/>
            <w:shd w:val="clear" w:color="auto" w:fill="auto"/>
            <w:noWrap/>
            <w:vAlign w:val="center"/>
          </w:tcPr>
          <w:p w14:paraId="1DC3F50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019CBAFC"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74BE0A8E"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39A7EA34"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5BE4CE80" w14:textId="77777777" w:rsidTr="00797431">
        <w:trPr>
          <w:trHeight w:val="300"/>
        </w:trPr>
        <w:tc>
          <w:tcPr>
            <w:tcW w:w="1806" w:type="pct"/>
            <w:shd w:val="clear" w:color="auto" w:fill="auto"/>
            <w:noWrap/>
            <w:vAlign w:val="center"/>
          </w:tcPr>
          <w:p w14:paraId="5237C106"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More than 100 hours</w:t>
            </w:r>
          </w:p>
        </w:tc>
        <w:tc>
          <w:tcPr>
            <w:tcW w:w="798" w:type="pct"/>
            <w:shd w:val="clear" w:color="auto" w:fill="auto"/>
            <w:noWrap/>
            <w:vAlign w:val="center"/>
          </w:tcPr>
          <w:p w14:paraId="3FF4D407"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2.05</w:t>
            </w:r>
          </w:p>
        </w:tc>
        <w:tc>
          <w:tcPr>
            <w:tcW w:w="798" w:type="pct"/>
            <w:shd w:val="clear" w:color="auto" w:fill="auto"/>
            <w:noWrap/>
            <w:vAlign w:val="center"/>
          </w:tcPr>
          <w:p w14:paraId="2E76EA0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0.71</w:t>
            </w:r>
          </w:p>
        </w:tc>
        <w:tc>
          <w:tcPr>
            <w:tcW w:w="798" w:type="pct"/>
            <w:vAlign w:val="center"/>
          </w:tcPr>
          <w:p w14:paraId="22FC23E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5.92</w:t>
            </w:r>
          </w:p>
        </w:tc>
        <w:tc>
          <w:tcPr>
            <w:tcW w:w="799" w:type="pct"/>
            <w:vAlign w:val="center"/>
          </w:tcPr>
          <w:p w14:paraId="3DFADC5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0.18</w:t>
            </w:r>
          </w:p>
        </w:tc>
      </w:tr>
      <w:tr w:rsidR="00797431" w:rsidRPr="00797431" w14:paraId="6556B23E" w14:textId="77777777" w:rsidTr="00797431">
        <w:trPr>
          <w:trHeight w:val="300"/>
        </w:trPr>
        <w:tc>
          <w:tcPr>
            <w:tcW w:w="1806" w:type="pct"/>
            <w:shd w:val="clear" w:color="auto" w:fill="auto"/>
            <w:noWrap/>
            <w:vAlign w:val="center"/>
          </w:tcPr>
          <w:p w14:paraId="73D2E1DC"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Duration of learner driver licence period</w:t>
            </w:r>
          </w:p>
        </w:tc>
        <w:tc>
          <w:tcPr>
            <w:tcW w:w="798" w:type="pct"/>
            <w:shd w:val="clear" w:color="auto" w:fill="auto"/>
            <w:noWrap/>
            <w:vAlign w:val="center"/>
          </w:tcPr>
          <w:p w14:paraId="7C2F9B32"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4961CB1E"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47BA24C6"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4B21A8D4"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40F45B43" w14:textId="77777777" w:rsidTr="00797431">
        <w:trPr>
          <w:trHeight w:val="300"/>
        </w:trPr>
        <w:tc>
          <w:tcPr>
            <w:tcW w:w="1806" w:type="pct"/>
            <w:shd w:val="clear" w:color="auto" w:fill="auto"/>
            <w:noWrap/>
            <w:vAlign w:val="center"/>
          </w:tcPr>
          <w:p w14:paraId="4A00DD93"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1 year</w:t>
            </w:r>
          </w:p>
        </w:tc>
        <w:tc>
          <w:tcPr>
            <w:tcW w:w="798" w:type="pct"/>
            <w:shd w:val="clear" w:color="auto" w:fill="auto"/>
            <w:noWrap/>
            <w:vAlign w:val="center"/>
          </w:tcPr>
          <w:p w14:paraId="1E411D3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430A34B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7994849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51AEFB87"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5BD5D818" w14:textId="77777777" w:rsidTr="00797431">
        <w:trPr>
          <w:trHeight w:val="300"/>
        </w:trPr>
        <w:tc>
          <w:tcPr>
            <w:tcW w:w="1806" w:type="pct"/>
            <w:shd w:val="clear" w:color="auto" w:fill="auto"/>
            <w:noWrap/>
            <w:vAlign w:val="center"/>
          </w:tcPr>
          <w:p w14:paraId="795DDE6C"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Over 1 year but less than 2 years</w:t>
            </w:r>
          </w:p>
        </w:tc>
        <w:tc>
          <w:tcPr>
            <w:tcW w:w="798" w:type="pct"/>
            <w:shd w:val="clear" w:color="auto" w:fill="auto"/>
            <w:noWrap/>
            <w:vAlign w:val="center"/>
          </w:tcPr>
          <w:p w14:paraId="212AC13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0.39</w:t>
            </w:r>
          </w:p>
        </w:tc>
        <w:tc>
          <w:tcPr>
            <w:tcW w:w="798" w:type="pct"/>
            <w:shd w:val="clear" w:color="auto" w:fill="auto"/>
            <w:noWrap/>
            <w:vAlign w:val="center"/>
          </w:tcPr>
          <w:p w14:paraId="0042DE5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0.11</w:t>
            </w:r>
          </w:p>
        </w:tc>
        <w:tc>
          <w:tcPr>
            <w:tcW w:w="798" w:type="pct"/>
            <w:vAlign w:val="center"/>
          </w:tcPr>
          <w:p w14:paraId="2059033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1.32</w:t>
            </w:r>
          </w:p>
        </w:tc>
        <w:tc>
          <w:tcPr>
            <w:tcW w:w="799" w:type="pct"/>
            <w:vAlign w:val="center"/>
          </w:tcPr>
          <w:p w14:paraId="11DCB9F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0.13</w:t>
            </w:r>
          </w:p>
        </w:tc>
      </w:tr>
      <w:tr w:rsidR="00797431" w:rsidRPr="00797431" w14:paraId="05923040" w14:textId="77777777" w:rsidTr="00797431">
        <w:trPr>
          <w:trHeight w:val="300"/>
        </w:trPr>
        <w:tc>
          <w:tcPr>
            <w:tcW w:w="1806" w:type="pct"/>
            <w:shd w:val="clear" w:color="auto" w:fill="auto"/>
            <w:noWrap/>
            <w:vAlign w:val="center"/>
          </w:tcPr>
          <w:p w14:paraId="35CFFB7E"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2 years or more</w:t>
            </w:r>
          </w:p>
        </w:tc>
        <w:tc>
          <w:tcPr>
            <w:tcW w:w="798" w:type="pct"/>
            <w:shd w:val="clear" w:color="auto" w:fill="auto"/>
            <w:noWrap/>
            <w:vAlign w:val="center"/>
          </w:tcPr>
          <w:p w14:paraId="06EFE46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0.13</w:t>
            </w:r>
          </w:p>
        </w:tc>
        <w:tc>
          <w:tcPr>
            <w:tcW w:w="798" w:type="pct"/>
            <w:shd w:val="clear" w:color="auto" w:fill="auto"/>
            <w:noWrap/>
            <w:vAlign w:val="center"/>
          </w:tcPr>
          <w:p w14:paraId="3C19C57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0.01</w:t>
            </w:r>
          </w:p>
        </w:tc>
        <w:tc>
          <w:tcPr>
            <w:tcW w:w="798" w:type="pct"/>
            <w:vAlign w:val="center"/>
          </w:tcPr>
          <w:p w14:paraId="43B8563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1.28</w:t>
            </w:r>
          </w:p>
        </w:tc>
        <w:tc>
          <w:tcPr>
            <w:tcW w:w="799" w:type="pct"/>
            <w:vAlign w:val="center"/>
          </w:tcPr>
          <w:p w14:paraId="11D077D7"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0.08</w:t>
            </w:r>
          </w:p>
        </w:tc>
      </w:tr>
      <w:tr w:rsidR="00797431" w:rsidRPr="00797431" w14:paraId="434FB0B9" w14:textId="77777777" w:rsidTr="00797431">
        <w:trPr>
          <w:trHeight w:val="300"/>
        </w:trPr>
        <w:tc>
          <w:tcPr>
            <w:tcW w:w="1806" w:type="pct"/>
            <w:shd w:val="clear" w:color="auto" w:fill="auto"/>
            <w:noWrap/>
            <w:vAlign w:val="center"/>
          </w:tcPr>
          <w:p w14:paraId="5451C31E"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Lesson(s) with professional instructor</w:t>
            </w:r>
          </w:p>
        </w:tc>
        <w:tc>
          <w:tcPr>
            <w:tcW w:w="798" w:type="pct"/>
            <w:shd w:val="clear" w:color="auto" w:fill="auto"/>
            <w:noWrap/>
            <w:vAlign w:val="center"/>
          </w:tcPr>
          <w:p w14:paraId="5FB734C2"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126FCEAC"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665847F1"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63CCCFE0"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2504FBA9" w14:textId="77777777" w:rsidTr="00797431">
        <w:trPr>
          <w:trHeight w:val="300"/>
        </w:trPr>
        <w:tc>
          <w:tcPr>
            <w:tcW w:w="1806" w:type="pct"/>
            <w:shd w:val="clear" w:color="auto" w:fill="auto"/>
            <w:noWrap/>
            <w:vAlign w:val="center"/>
          </w:tcPr>
          <w:p w14:paraId="633B75B5"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7B1F8C0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044CACC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0C8C66D2"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01513FB0"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315B0EA7" w14:textId="77777777" w:rsidTr="00797431">
        <w:trPr>
          <w:trHeight w:val="300"/>
        </w:trPr>
        <w:tc>
          <w:tcPr>
            <w:tcW w:w="1806" w:type="pct"/>
            <w:shd w:val="clear" w:color="auto" w:fill="auto"/>
            <w:noWrap/>
            <w:vAlign w:val="center"/>
          </w:tcPr>
          <w:p w14:paraId="4B374921"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22FD47F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0.60</w:t>
            </w:r>
          </w:p>
        </w:tc>
        <w:tc>
          <w:tcPr>
            <w:tcW w:w="798" w:type="pct"/>
            <w:shd w:val="clear" w:color="auto" w:fill="auto"/>
            <w:noWrap/>
            <w:vAlign w:val="center"/>
          </w:tcPr>
          <w:p w14:paraId="69BE060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0.14</w:t>
            </w:r>
          </w:p>
        </w:tc>
        <w:tc>
          <w:tcPr>
            <w:tcW w:w="798" w:type="pct"/>
            <w:vAlign w:val="center"/>
          </w:tcPr>
          <w:p w14:paraId="39FAF33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2.66</w:t>
            </w:r>
          </w:p>
        </w:tc>
        <w:tc>
          <w:tcPr>
            <w:tcW w:w="799" w:type="pct"/>
            <w:vAlign w:val="center"/>
          </w:tcPr>
          <w:p w14:paraId="6B5184A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0.50</w:t>
            </w:r>
          </w:p>
        </w:tc>
      </w:tr>
      <w:tr w:rsidR="00797431" w:rsidRPr="00797431" w14:paraId="2AECCFCB" w14:textId="77777777" w:rsidTr="00797431">
        <w:trPr>
          <w:trHeight w:val="300"/>
        </w:trPr>
        <w:tc>
          <w:tcPr>
            <w:tcW w:w="1806" w:type="pct"/>
            <w:shd w:val="clear" w:color="auto" w:fill="auto"/>
            <w:noWrap/>
            <w:vAlign w:val="center"/>
          </w:tcPr>
          <w:p w14:paraId="0D4DEC9F"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Failed attempt on Hazard Perception Test</w:t>
            </w:r>
          </w:p>
        </w:tc>
        <w:tc>
          <w:tcPr>
            <w:tcW w:w="798" w:type="pct"/>
            <w:shd w:val="clear" w:color="auto" w:fill="auto"/>
            <w:noWrap/>
            <w:vAlign w:val="center"/>
          </w:tcPr>
          <w:p w14:paraId="017B3BF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6FB87960"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13154161"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3179DBAA"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4D36127E" w14:textId="77777777" w:rsidTr="00797431">
        <w:trPr>
          <w:trHeight w:val="300"/>
        </w:trPr>
        <w:tc>
          <w:tcPr>
            <w:tcW w:w="1806" w:type="pct"/>
            <w:shd w:val="clear" w:color="auto" w:fill="auto"/>
            <w:noWrap/>
            <w:vAlign w:val="center"/>
          </w:tcPr>
          <w:p w14:paraId="59EC59B7"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5B3A997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721D8DB1"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72D1B2FD"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71CC7F21"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2F432761" w14:textId="77777777" w:rsidTr="00797431">
        <w:trPr>
          <w:trHeight w:val="300"/>
        </w:trPr>
        <w:tc>
          <w:tcPr>
            <w:tcW w:w="1806" w:type="pct"/>
            <w:shd w:val="clear" w:color="auto" w:fill="auto"/>
            <w:noWrap/>
            <w:vAlign w:val="center"/>
          </w:tcPr>
          <w:p w14:paraId="2E704F34"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259B592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0.85</w:t>
            </w:r>
          </w:p>
        </w:tc>
        <w:tc>
          <w:tcPr>
            <w:tcW w:w="798" w:type="pct"/>
            <w:shd w:val="clear" w:color="auto" w:fill="auto"/>
            <w:noWrap/>
            <w:vAlign w:val="center"/>
          </w:tcPr>
          <w:p w14:paraId="53B8102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0.25</w:t>
            </w:r>
          </w:p>
        </w:tc>
        <w:tc>
          <w:tcPr>
            <w:tcW w:w="798" w:type="pct"/>
            <w:vAlign w:val="center"/>
          </w:tcPr>
          <w:p w14:paraId="5750599F"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2.96</w:t>
            </w:r>
          </w:p>
        </w:tc>
        <w:tc>
          <w:tcPr>
            <w:tcW w:w="799" w:type="pct"/>
            <w:vAlign w:val="center"/>
          </w:tcPr>
          <w:p w14:paraId="408AFE1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0.80</w:t>
            </w:r>
          </w:p>
        </w:tc>
      </w:tr>
      <w:tr w:rsidR="00797431" w:rsidRPr="00797431" w14:paraId="6A7862A6" w14:textId="77777777" w:rsidTr="00797431">
        <w:trPr>
          <w:trHeight w:val="300"/>
        </w:trPr>
        <w:tc>
          <w:tcPr>
            <w:tcW w:w="1806" w:type="pct"/>
            <w:shd w:val="clear" w:color="auto" w:fill="auto"/>
            <w:noWrap/>
            <w:vAlign w:val="center"/>
          </w:tcPr>
          <w:p w14:paraId="3E4A7859"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Failed attempt on Practical Driving Test</w:t>
            </w:r>
          </w:p>
        </w:tc>
        <w:tc>
          <w:tcPr>
            <w:tcW w:w="798" w:type="pct"/>
            <w:shd w:val="clear" w:color="auto" w:fill="auto"/>
            <w:noWrap/>
            <w:vAlign w:val="center"/>
          </w:tcPr>
          <w:p w14:paraId="49F7CC71"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426AEA4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1AAAC731"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24A86005"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6ED4FA3B" w14:textId="77777777" w:rsidTr="00797431">
        <w:trPr>
          <w:trHeight w:val="300"/>
        </w:trPr>
        <w:tc>
          <w:tcPr>
            <w:tcW w:w="1806" w:type="pct"/>
            <w:shd w:val="clear" w:color="auto" w:fill="auto"/>
            <w:noWrap/>
            <w:vAlign w:val="center"/>
          </w:tcPr>
          <w:p w14:paraId="276D7B68"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2E241D5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3A86ADA2"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5BBFF292"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6DC9B942"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5886D517" w14:textId="77777777" w:rsidTr="00797431">
        <w:trPr>
          <w:trHeight w:val="300"/>
        </w:trPr>
        <w:tc>
          <w:tcPr>
            <w:tcW w:w="1806" w:type="pct"/>
            <w:shd w:val="clear" w:color="auto" w:fill="auto"/>
            <w:noWrap/>
            <w:vAlign w:val="center"/>
          </w:tcPr>
          <w:p w14:paraId="7B90A0F1"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lastRenderedPageBreak/>
              <w:t>Yes</w:t>
            </w:r>
          </w:p>
        </w:tc>
        <w:tc>
          <w:tcPr>
            <w:tcW w:w="798" w:type="pct"/>
            <w:shd w:val="clear" w:color="auto" w:fill="auto"/>
            <w:noWrap/>
            <w:vAlign w:val="center"/>
          </w:tcPr>
          <w:p w14:paraId="767B32F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1.52</w:t>
            </w:r>
          </w:p>
        </w:tc>
        <w:tc>
          <w:tcPr>
            <w:tcW w:w="798" w:type="pct"/>
            <w:shd w:val="clear" w:color="auto" w:fill="auto"/>
            <w:noWrap/>
            <w:vAlign w:val="center"/>
          </w:tcPr>
          <w:p w14:paraId="6F5EF97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0.46</w:t>
            </w:r>
          </w:p>
        </w:tc>
        <w:tc>
          <w:tcPr>
            <w:tcW w:w="798" w:type="pct"/>
            <w:vAlign w:val="center"/>
          </w:tcPr>
          <w:p w14:paraId="2995D61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5.01</w:t>
            </w:r>
          </w:p>
        </w:tc>
        <w:tc>
          <w:tcPr>
            <w:tcW w:w="799" w:type="pct"/>
            <w:vAlign w:val="center"/>
          </w:tcPr>
          <w:p w14:paraId="7443650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0.49</w:t>
            </w:r>
          </w:p>
        </w:tc>
      </w:tr>
    </w:tbl>
    <w:p w14:paraId="47A9CBC4" w14:textId="77777777" w:rsidR="00797431" w:rsidRPr="00797431" w:rsidRDefault="00797431" w:rsidP="00797431">
      <w:pPr>
        <w:spacing w:after="160" w:line="360" w:lineRule="auto"/>
        <w:jc w:val="left"/>
        <w:rPr>
          <w:rFonts w:ascii="Arial Narrow" w:eastAsiaTheme="minorEastAsia" w:hAnsi="Arial Narrow" w:cstheme="minorBidi"/>
          <w:i/>
          <w:szCs w:val="22"/>
          <w:lang w:eastAsia="zh-CN"/>
        </w:rPr>
      </w:pPr>
    </w:p>
    <w:p w14:paraId="57FAF412" w14:textId="77777777" w:rsidR="00797431" w:rsidRPr="008F6906" w:rsidRDefault="00797431" w:rsidP="008F6906">
      <w:pPr>
        <w:keepNext/>
        <w:keepLines/>
        <w:numPr>
          <w:ilvl w:val="3"/>
          <w:numId w:val="0"/>
        </w:numPr>
        <w:spacing w:after="200"/>
        <w:ind w:left="862" w:hanging="862"/>
        <w:jc w:val="left"/>
        <w:outlineLvl w:val="3"/>
        <w:rPr>
          <w:rFonts w:eastAsiaTheme="majorEastAsia" w:cs="Arial"/>
          <w:b/>
          <w:bCs/>
          <w:szCs w:val="22"/>
          <w:lang w:eastAsia="zh-CN"/>
        </w:rPr>
      </w:pPr>
      <w:r w:rsidRPr="008F6906">
        <w:rPr>
          <w:rFonts w:eastAsiaTheme="majorEastAsia" w:cs="Arial"/>
          <w:b/>
          <w:bCs/>
          <w:szCs w:val="22"/>
          <w:lang w:eastAsia="zh-CN"/>
        </w:rPr>
        <w:t>Factors associated with crashes since commencing driving</w:t>
      </w:r>
    </w:p>
    <w:p w14:paraId="51723685" w14:textId="32158152" w:rsidR="00797431" w:rsidRPr="00797431" w:rsidRDefault="00797431" w:rsidP="008F6906">
      <w:pPr>
        <w:spacing w:after="200"/>
        <w:rPr>
          <w:rFonts w:eastAsiaTheme="minorEastAsia" w:cs="Arial"/>
          <w:szCs w:val="22"/>
          <w:lang w:eastAsia="zh-CN"/>
        </w:rPr>
      </w:pPr>
      <w:r w:rsidRPr="00797431">
        <w:rPr>
          <w:rFonts w:eastAsiaTheme="minorEastAsia" w:cs="Arial"/>
          <w:szCs w:val="22"/>
          <w:lang w:eastAsia="zh-CN"/>
        </w:rPr>
        <w:t xml:space="preserve">A logistic regression analysis was conducted to understand factors that may be associated with provisional drivers who have been involved in a crash at any time since they commenced driving, including as a learner driver. Variables included in the model were age, Indigenous background, gender, language spoken at home, hours completed as a learner driver, duration of learner licence period, lesson(s) with a professional instructor, failed attempts at the Hazard Perception Test and failed attempts at the Practical Driving Test. As shown in </w:t>
      </w:r>
      <w:r w:rsidRPr="00797431">
        <w:rPr>
          <w:rFonts w:eastAsiaTheme="minorEastAsia" w:cs="Arial"/>
          <w:szCs w:val="22"/>
          <w:lang w:eastAsia="zh-CN"/>
        </w:rPr>
        <w:fldChar w:fldCharType="begin"/>
      </w:r>
      <w:r w:rsidRPr="00797431">
        <w:rPr>
          <w:rFonts w:eastAsiaTheme="minorEastAsia" w:cs="Arial"/>
          <w:szCs w:val="22"/>
          <w:lang w:eastAsia="zh-CN"/>
        </w:rPr>
        <w:instrText xml:space="preserve"> REF _Ref208765088 \h </w:instrText>
      </w:r>
      <w:r w:rsidR="008F6906">
        <w:rPr>
          <w:rFonts w:eastAsiaTheme="minorEastAsia" w:cs="Arial"/>
          <w:szCs w:val="22"/>
          <w:lang w:eastAsia="zh-CN"/>
        </w:rPr>
        <w:instrText xml:space="preserve"> \* MERGEFORMAT </w:instrText>
      </w:r>
      <w:r w:rsidRPr="00797431">
        <w:rPr>
          <w:rFonts w:eastAsiaTheme="minorEastAsia" w:cs="Arial"/>
          <w:szCs w:val="22"/>
          <w:lang w:eastAsia="zh-CN"/>
        </w:rPr>
      </w:r>
      <w:r w:rsidRPr="00797431">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57</w:t>
      </w:r>
      <w:r w:rsidRPr="00797431">
        <w:rPr>
          <w:rFonts w:eastAsiaTheme="minorEastAsia" w:cs="Arial"/>
          <w:szCs w:val="22"/>
          <w:lang w:eastAsia="zh-CN"/>
        </w:rPr>
        <w:fldChar w:fldCharType="end"/>
      </w:r>
      <w:r w:rsidRPr="00797431">
        <w:rPr>
          <w:rFonts w:eastAsiaTheme="minorEastAsia" w:cs="Arial"/>
          <w:szCs w:val="22"/>
          <w:lang w:eastAsia="zh-CN"/>
        </w:rPr>
        <w:t xml:space="preserve">, no variables were found to be statistically significant. </w:t>
      </w:r>
    </w:p>
    <w:p w14:paraId="25A2804F" w14:textId="514F7EC3" w:rsidR="00797431" w:rsidRPr="00797431" w:rsidRDefault="00797431" w:rsidP="00797431">
      <w:pPr>
        <w:keepNext/>
        <w:spacing w:after="200" w:line="240" w:lineRule="auto"/>
        <w:jc w:val="left"/>
        <w:rPr>
          <w:rFonts w:eastAsiaTheme="minorEastAsia" w:cs="Arial"/>
          <w:b/>
          <w:bCs/>
          <w:sz w:val="20"/>
          <w:lang w:eastAsia="zh-CN"/>
        </w:rPr>
      </w:pPr>
      <w:bookmarkStart w:id="208" w:name="_Ref208765088"/>
      <w:bookmarkStart w:id="209" w:name="_Toc208858378"/>
      <w:bookmarkStart w:id="210" w:name="_Toc209173332"/>
      <w:r w:rsidRPr="00797431">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57</w:t>
      </w:r>
      <w:r w:rsidR="007B6282">
        <w:rPr>
          <w:rFonts w:eastAsiaTheme="minorEastAsia" w:cs="Arial"/>
          <w:b/>
          <w:bCs/>
          <w:sz w:val="20"/>
          <w:lang w:eastAsia="zh-CN"/>
        </w:rPr>
        <w:fldChar w:fldCharType="end"/>
      </w:r>
      <w:bookmarkEnd w:id="208"/>
      <w:r w:rsidRPr="00797431">
        <w:rPr>
          <w:rFonts w:eastAsiaTheme="minorEastAsia" w:cs="Arial"/>
          <w:b/>
          <w:bCs/>
          <w:sz w:val="20"/>
          <w:lang w:eastAsia="zh-CN"/>
        </w:rPr>
        <w:t xml:space="preserve"> Logistic regression model of factors that may be associated with crash involvement</w:t>
      </w:r>
      <w:bookmarkEnd w:id="209"/>
      <w:bookmarkEnd w:id="210"/>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3259"/>
        <w:gridCol w:w="1440"/>
        <w:gridCol w:w="1440"/>
        <w:gridCol w:w="1440"/>
        <w:gridCol w:w="1441"/>
      </w:tblGrid>
      <w:tr w:rsidR="00797431" w:rsidRPr="00797431" w14:paraId="09C17810" w14:textId="77777777" w:rsidTr="00797431">
        <w:trPr>
          <w:trHeight w:val="300"/>
        </w:trPr>
        <w:tc>
          <w:tcPr>
            <w:tcW w:w="1806" w:type="pct"/>
            <w:tcBorders>
              <w:top w:val="single" w:sz="4" w:space="0" w:color="auto"/>
              <w:bottom w:val="single" w:sz="4" w:space="0" w:color="auto"/>
            </w:tcBorders>
            <w:shd w:val="clear" w:color="auto" w:fill="auto"/>
            <w:noWrap/>
            <w:vAlign w:val="bottom"/>
          </w:tcPr>
          <w:p w14:paraId="66211111" w14:textId="77777777" w:rsidR="00797431" w:rsidRPr="00797431" w:rsidRDefault="00797431" w:rsidP="00797431">
            <w:pPr>
              <w:spacing w:after="0" w:line="240" w:lineRule="auto"/>
              <w:jc w:val="left"/>
              <w:rPr>
                <w:rFonts w:eastAsia="Times New Roman" w:cs="Arial"/>
                <w:szCs w:val="22"/>
                <w:lang w:eastAsia="en-AU"/>
              </w:rPr>
            </w:pPr>
          </w:p>
        </w:tc>
        <w:tc>
          <w:tcPr>
            <w:tcW w:w="798" w:type="pct"/>
            <w:tcBorders>
              <w:top w:val="single" w:sz="4" w:space="0" w:color="auto"/>
              <w:bottom w:val="single" w:sz="4" w:space="0" w:color="auto"/>
            </w:tcBorders>
            <w:shd w:val="clear" w:color="auto" w:fill="auto"/>
            <w:noWrap/>
            <w:vAlign w:val="center"/>
            <w:hideMark/>
          </w:tcPr>
          <w:p w14:paraId="1D98A620"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Odds Ratio</w:t>
            </w:r>
          </w:p>
        </w:tc>
        <w:tc>
          <w:tcPr>
            <w:tcW w:w="798" w:type="pct"/>
            <w:tcBorders>
              <w:top w:val="single" w:sz="4" w:space="0" w:color="auto"/>
              <w:bottom w:val="single" w:sz="4" w:space="0" w:color="auto"/>
            </w:tcBorders>
            <w:shd w:val="clear" w:color="auto" w:fill="auto"/>
            <w:noWrap/>
            <w:vAlign w:val="center"/>
            <w:hideMark/>
          </w:tcPr>
          <w:p w14:paraId="0429D127"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95% CI Lower</w:t>
            </w:r>
          </w:p>
        </w:tc>
        <w:tc>
          <w:tcPr>
            <w:tcW w:w="798" w:type="pct"/>
            <w:tcBorders>
              <w:top w:val="single" w:sz="4" w:space="0" w:color="auto"/>
              <w:bottom w:val="single" w:sz="4" w:space="0" w:color="auto"/>
            </w:tcBorders>
            <w:vAlign w:val="center"/>
          </w:tcPr>
          <w:p w14:paraId="53496922"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color w:val="000000"/>
                <w:szCs w:val="22"/>
                <w:lang w:eastAsia="en-AU"/>
              </w:rPr>
              <w:t>95% CI Upper</w:t>
            </w:r>
          </w:p>
        </w:tc>
        <w:tc>
          <w:tcPr>
            <w:tcW w:w="799" w:type="pct"/>
            <w:tcBorders>
              <w:top w:val="single" w:sz="4" w:space="0" w:color="auto"/>
              <w:bottom w:val="single" w:sz="4" w:space="0" w:color="auto"/>
            </w:tcBorders>
            <w:vAlign w:val="center"/>
          </w:tcPr>
          <w:p w14:paraId="42531E62" w14:textId="77777777" w:rsidR="00797431" w:rsidRPr="00797431" w:rsidRDefault="00797431" w:rsidP="00797431">
            <w:pPr>
              <w:spacing w:after="0" w:line="240" w:lineRule="auto"/>
              <w:jc w:val="center"/>
              <w:rPr>
                <w:rFonts w:eastAsia="Times New Roman" w:cs="Arial"/>
                <w:b/>
                <w:bCs/>
                <w:color w:val="000000"/>
                <w:szCs w:val="22"/>
                <w:lang w:eastAsia="en-AU"/>
              </w:rPr>
            </w:pPr>
            <w:r w:rsidRPr="00797431">
              <w:rPr>
                <w:rFonts w:eastAsia="Times New Roman" w:cs="Arial"/>
                <w:b/>
                <w:bCs/>
                <w:i/>
                <w:color w:val="000000"/>
                <w:szCs w:val="22"/>
                <w:lang w:eastAsia="en-AU"/>
              </w:rPr>
              <w:t>p</w:t>
            </w:r>
            <w:r w:rsidRPr="00797431">
              <w:rPr>
                <w:rFonts w:eastAsia="Times New Roman" w:cs="Arial"/>
                <w:b/>
                <w:bCs/>
                <w:color w:val="000000"/>
                <w:szCs w:val="22"/>
                <w:lang w:eastAsia="en-AU"/>
              </w:rPr>
              <w:t>-Value</w:t>
            </w:r>
          </w:p>
        </w:tc>
      </w:tr>
      <w:tr w:rsidR="00797431" w:rsidRPr="00797431" w14:paraId="064A0C0C" w14:textId="77777777" w:rsidTr="00797431">
        <w:trPr>
          <w:trHeight w:val="300"/>
        </w:trPr>
        <w:tc>
          <w:tcPr>
            <w:tcW w:w="1806" w:type="pct"/>
            <w:shd w:val="clear" w:color="auto" w:fill="auto"/>
            <w:noWrap/>
            <w:vAlign w:val="bottom"/>
          </w:tcPr>
          <w:p w14:paraId="5E27A4D9" w14:textId="77777777" w:rsidR="00797431" w:rsidRPr="00797431" w:rsidRDefault="00797431" w:rsidP="00797431">
            <w:pPr>
              <w:spacing w:after="0" w:line="240" w:lineRule="auto"/>
              <w:jc w:val="left"/>
              <w:rPr>
                <w:rFonts w:eastAsia="Times New Roman" w:cs="Arial"/>
                <w:b/>
                <w:szCs w:val="22"/>
                <w:lang w:eastAsia="en-AU"/>
              </w:rPr>
            </w:pPr>
            <w:r w:rsidRPr="00797431">
              <w:rPr>
                <w:rFonts w:eastAsia="Times New Roman" w:cs="Arial"/>
                <w:b/>
                <w:szCs w:val="22"/>
                <w:lang w:eastAsia="en-AU"/>
              </w:rPr>
              <w:t>Age</w:t>
            </w:r>
          </w:p>
        </w:tc>
        <w:tc>
          <w:tcPr>
            <w:tcW w:w="798" w:type="pct"/>
            <w:shd w:val="clear" w:color="auto" w:fill="auto"/>
            <w:noWrap/>
            <w:vAlign w:val="center"/>
          </w:tcPr>
          <w:p w14:paraId="31EC0B06"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476FB820"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23F7806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69052ADB"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1C131662" w14:textId="77777777" w:rsidTr="00797431">
        <w:trPr>
          <w:trHeight w:val="300"/>
        </w:trPr>
        <w:tc>
          <w:tcPr>
            <w:tcW w:w="1806" w:type="pct"/>
            <w:shd w:val="clear" w:color="auto" w:fill="auto"/>
            <w:noWrap/>
            <w:vAlign w:val="center"/>
          </w:tcPr>
          <w:p w14:paraId="61BCDED5" w14:textId="77777777" w:rsidR="00797431" w:rsidRPr="00797431" w:rsidRDefault="00797431" w:rsidP="00797431">
            <w:pPr>
              <w:spacing w:after="0" w:line="240" w:lineRule="auto"/>
              <w:jc w:val="left"/>
              <w:rPr>
                <w:rFonts w:eastAsia="Times New Roman" w:cs="Arial"/>
                <w:bCs/>
                <w:color w:val="000000"/>
                <w:szCs w:val="22"/>
                <w:lang w:eastAsia="en-AU"/>
              </w:rPr>
            </w:pPr>
            <w:r w:rsidRPr="00797431">
              <w:rPr>
                <w:rFonts w:eastAsia="Times New Roman" w:cs="Arial"/>
                <w:bCs/>
                <w:color w:val="000000"/>
                <w:szCs w:val="22"/>
                <w:lang w:eastAsia="en-AU"/>
              </w:rPr>
              <w:t>17</w:t>
            </w:r>
          </w:p>
        </w:tc>
        <w:tc>
          <w:tcPr>
            <w:tcW w:w="798" w:type="pct"/>
            <w:shd w:val="clear" w:color="auto" w:fill="auto"/>
            <w:noWrap/>
            <w:vAlign w:val="center"/>
          </w:tcPr>
          <w:p w14:paraId="25BD6D3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6F14B185"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07EB3EE5"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66D8892B"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77C4CFF8" w14:textId="77777777" w:rsidTr="00797431">
        <w:trPr>
          <w:trHeight w:val="300"/>
        </w:trPr>
        <w:tc>
          <w:tcPr>
            <w:tcW w:w="1806" w:type="pct"/>
            <w:shd w:val="clear" w:color="auto" w:fill="auto"/>
            <w:noWrap/>
            <w:vAlign w:val="center"/>
          </w:tcPr>
          <w:p w14:paraId="234E6653"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18</w:t>
            </w:r>
          </w:p>
        </w:tc>
        <w:tc>
          <w:tcPr>
            <w:tcW w:w="798" w:type="pct"/>
            <w:shd w:val="clear" w:color="auto" w:fill="auto"/>
            <w:noWrap/>
            <w:vAlign w:val="center"/>
          </w:tcPr>
          <w:p w14:paraId="11B844E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1.73</w:t>
            </w:r>
          </w:p>
        </w:tc>
        <w:tc>
          <w:tcPr>
            <w:tcW w:w="798" w:type="pct"/>
            <w:shd w:val="clear" w:color="auto" w:fill="auto"/>
            <w:noWrap/>
            <w:vAlign w:val="center"/>
          </w:tcPr>
          <w:p w14:paraId="65377DE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0.71</w:t>
            </w:r>
          </w:p>
        </w:tc>
        <w:tc>
          <w:tcPr>
            <w:tcW w:w="798" w:type="pct"/>
          </w:tcPr>
          <w:p w14:paraId="1CE6AF3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4.20</w:t>
            </w:r>
          </w:p>
        </w:tc>
        <w:tc>
          <w:tcPr>
            <w:tcW w:w="799" w:type="pct"/>
          </w:tcPr>
          <w:p w14:paraId="58DB7FD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0.23</w:t>
            </w:r>
          </w:p>
        </w:tc>
      </w:tr>
      <w:tr w:rsidR="00797431" w:rsidRPr="00797431" w14:paraId="6810AAD1" w14:textId="77777777" w:rsidTr="00797431">
        <w:trPr>
          <w:trHeight w:val="300"/>
        </w:trPr>
        <w:tc>
          <w:tcPr>
            <w:tcW w:w="1806" w:type="pct"/>
            <w:shd w:val="clear" w:color="auto" w:fill="auto"/>
            <w:noWrap/>
            <w:vAlign w:val="center"/>
          </w:tcPr>
          <w:p w14:paraId="546B4E03"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19-20</w:t>
            </w:r>
          </w:p>
        </w:tc>
        <w:tc>
          <w:tcPr>
            <w:tcW w:w="798" w:type="pct"/>
            <w:shd w:val="clear" w:color="auto" w:fill="auto"/>
            <w:noWrap/>
            <w:vAlign w:val="center"/>
          </w:tcPr>
          <w:p w14:paraId="339C98B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1.09</w:t>
            </w:r>
          </w:p>
        </w:tc>
        <w:tc>
          <w:tcPr>
            <w:tcW w:w="798" w:type="pct"/>
            <w:shd w:val="clear" w:color="auto" w:fill="auto"/>
            <w:noWrap/>
            <w:vAlign w:val="center"/>
          </w:tcPr>
          <w:p w14:paraId="199C67B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0.28</w:t>
            </w:r>
          </w:p>
        </w:tc>
        <w:tc>
          <w:tcPr>
            <w:tcW w:w="798" w:type="pct"/>
          </w:tcPr>
          <w:p w14:paraId="2043EE9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4.29</w:t>
            </w:r>
          </w:p>
        </w:tc>
        <w:tc>
          <w:tcPr>
            <w:tcW w:w="799" w:type="pct"/>
          </w:tcPr>
          <w:p w14:paraId="6925BEA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0.90</w:t>
            </w:r>
          </w:p>
        </w:tc>
      </w:tr>
      <w:tr w:rsidR="00797431" w:rsidRPr="00797431" w14:paraId="4292BF9E" w14:textId="77777777" w:rsidTr="00797431">
        <w:trPr>
          <w:trHeight w:val="300"/>
        </w:trPr>
        <w:tc>
          <w:tcPr>
            <w:tcW w:w="1806" w:type="pct"/>
            <w:shd w:val="clear" w:color="auto" w:fill="auto"/>
            <w:noWrap/>
            <w:vAlign w:val="center"/>
          </w:tcPr>
          <w:p w14:paraId="62760810"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21-25</w:t>
            </w:r>
          </w:p>
        </w:tc>
        <w:tc>
          <w:tcPr>
            <w:tcW w:w="798" w:type="pct"/>
            <w:shd w:val="clear" w:color="auto" w:fill="auto"/>
            <w:noWrap/>
            <w:vAlign w:val="center"/>
          </w:tcPr>
          <w:p w14:paraId="65203C7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2.22</w:t>
            </w:r>
          </w:p>
        </w:tc>
        <w:tc>
          <w:tcPr>
            <w:tcW w:w="798" w:type="pct"/>
            <w:shd w:val="clear" w:color="auto" w:fill="auto"/>
            <w:noWrap/>
            <w:vAlign w:val="center"/>
          </w:tcPr>
          <w:p w14:paraId="20BD1F6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0.47</w:t>
            </w:r>
          </w:p>
        </w:tc>
        <w:tc>
          <w:tcPr>
            <w:tcW w:w="798" w:type="pct"/>
          </w:tcPr>
          <w:p w14:paraId="1269F79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10.53</w:t>
            </w:r>
          </w:p>
        </w:tc>
        <w:tc>
          <w:tcPr>
            <w:tcW w:w="799" w:type="pct"/>
          </w:tcPr>
          <w:p w14:paraId="064C923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0.32</w:t>
            </w:r>
          </w:p>
        </w:tc>
      </w:tr>
      <w:tr w:rsidR="00797431" w:rsidRPr="00797431" w14:paraId="5DD43356" w14:textId="77777777" w:rsidTr="00797431">
        <w:trPr>
          <w:trHeight w:val="300"/>
        </w:trPr>
        <w:tc>
          <w:tcPr>
            <w:tcW w:w="1806" w:type="pct"/>
            <w:shd w:val="clear" w:color="auto" w:fill="auto"/>
            <w:noWrap/>
            <w:vAlign w:val="center"/>
          </w:tcPr>
          <w:p w14:paraId="12CDF69B"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b/>
                <w:color w:val="000000"/>
                <w:szCs w:val="22"/>
                <w:lang w:eastAsia="en-AU"/>
              </w:rPr>
              <w:t>Indigenous</w:t>
            </w:r>
          </w:p>
        </w:tc>
        <w:tc>
          <w:tcPr>
            <w:tcW w:w="798" w:type="pct"/>
            <w:shd w:val="clear" w:color="auto" w:fill="auto"/>
            <w:noWrap/>
            <w:vAlign w:val="center"/>
          </w:tcPr>
          <w:p w14:paraId="027A427F"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2755BFBB"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1FA92841"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3779FC63"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2C072DA7" w14:textId="77777777" w:rsidTr="00797431">
        <w:trPr>
          <w:trHeight w:val="300"/>
        </w:trPr>
        <w:tc>
          <w:tcPr>
            <w:tcW w:w="1806" w:type="pct"/>
            <w:shd w:val="clear" w:color="auto" w:fill="auto"/>
            <w:noWrap/>
            <w:vAlign w:val="center"/>
          </w:tcPr>
          <w:p w14:paraId="30C24E1F"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293BD9F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7825EFB5"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6269F32E"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15A31271"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390E53BF" w14:textId="77777777" w:rsidTr="00797431">
        <w:trPr>
          <w:trHeight w:val="300"/>
        </w:trPr>
        <w:tc>
          <w:tcPr>
            <w:tcW w:w="1806" w:type="pct"/>
            <w:shd w:val="clear" w:color="auto" w:fill="auto"/>
            <w:noWrap/>
            <w:vAlign w:val="center"/>
          </w:tcPr>
          <w:p w14:paraId="2A6F26C7"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052F623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0.58</w:t>
            </w:r>
          </w:p>
        </w:tc>
        <w:tc>
          <w:tcPr>
            <w:tcW w:w="798" w:type="pct"/>
            <w:shd w:val="clear" w:color="auto" w:fill="auto"/>
            <w:noWrap/>
            <w:vAlign w:val="center"/>
          </w:tcPr>
          <w:p w14:paraId="05D8454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0.12</w:t>
            </w:r>
          </w:p>
        </w:tc>
        <w:tc>
          <w:tcPr>
            <w:tcW w:w="798" w:type="pct"/>
          </w:tcPr>
          <w:p w14:paraId="54E6987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2.85</w:t>
            </w:r>
          </w:p>
        </w:tc>
        <w:tc>
          <w:tcPr>
            <w:tcW w:w="799" w:type="pct"/>
          </w:tcPr>
          <w:p w14:paraId="2D733D9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0.51</w:t>
            </w:r>
          </w:p>
        </w:tc>
      </w:tr>
      <w:tr w:rsidR="00797431" w:rsidRPr="00797431" w14:paraId="7C1DCA44" w14:textId="77777777" w:rsidTr="00797431">
        <w:trPr>
          <w:trHeight w:val="300"/>
        </w:trPr>
        <w:tc>
          <w:tcPr>
            <w:tcW w:w="1806" w:type="pct"/>
            <w:shd w:val="clear" w:color="auto" w:fill="auto"/>
            <w:noWrap/>
            <w:vAlign w:val="center"/>
          </w:tcPr>
          <w:p w14:paraId="75AF9F53"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Gender</w:t>
            </w:r>
          </w:p>
        </w:tc>
        <w:tc>
          <w:tcPr>
            <w:tcW w:w="798" w:type="pct"/>
            <w:shd w:val="clear" w:color="auto" w:fill="auto"/>
            <w:noWrap/>
            <w:vAlign w:val="center"/>
          </w:tcPr>
          <w:p w14:paraId="6D80244B"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67FD35DF"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7808AA1D"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7F730F45"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5FF3F342" w14:textId="77777777" w:rsidTr="00797431">
        <w:trPr>
          <w:trHeight w:val="300"/>
        </w:trPr>
        <w:tc>
          <w:tcPr>
            <w:tcW w:w="1806" w:type="pct"/>
            <w:shd w:val="clear" w:color="auto" w:fill="auto"/>
            <w:noWrap/>
            <w:vAlign w:val="center"/>
          </w:tcPr>
          <w:p w14:paraId="1DE58AD1"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Male</w:t>
            </w:r>
          </w:p>
        </w:tc>
        <w:tc>
          <w:tcPr>
            <w:tcW w:w="798" w:type="pct"/>
            <w:shd w:val="clear" w:color="auto" w:fill="auto"/>
            <w:noWrap/>
            <w:vAlign w:val="center"/>
          </w:tcPr>
          <w:p w14:paraId="0A0B2E0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69F060B5"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45BAEE20"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2F4E0A75"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116BD1A0" w14:textId="77777777" w:rsidTr="00797431">
        <w:trPr>
          <w:trHeight w:val="300"/>
        </w:trPr>
        <w:tc>
          <w:tcPr>
            <w:tcW w:w="1806" w:type="pct"/>
            <w:shd w:val="clear" w:color="auto" w:fill="auto"/>
            <w:noWrap/>
            <w:vAlign w:val="center"/>
          </w:tcPr>
          <w:p w14:paraId="2CC81321"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Female</w:t>
            </w:r>
          </w:p>
        </w:tc>
        <w:tc>
          <w:tcPr>
            <w:tcW w:w="798" w:type="pct"/>
            <w:shd w:val="clear" w:color="auto" w:fill="auto"/>
            <w:noWrap/>
            <w:vAlign w:val="center"/>
          </w:tcPr>
          <w:p w14:paraId="12929EE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1.21</w:t>
            </w:r>
          </w:p>
        </w:tc>
        <w:tc>
          <w:tcPr>
            <w:tcW w:w="798" w:type="pct"/>
            <w:shd w:val="clear" w:color="auto" w:fill="auto"/>
            <w:noWrap/>
            <w:vAlign w:val="center"/>
          </w:tcPr>
          <w:p w14:paraId="1DE6A317"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0.57</w:t>
            </w:r>
          </w:p>
        </w:tc>
        <w:tc>
          <w:tcPr>
            <w:tcW w:w="798" w:type="pct"/>
          </w:tcPr>
          <w:p w14:paraId="340B726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2.57</w:t>
            </w:r>
          </w:p>
        </w:tc>
        <w:tc>
          <w:tcPr>
            <w:tcW w:w="799" w:type="pct"/>
          </w:tcPr>
          <w:p w14:paraId="363103C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0.61</w:t>
            </w:r>
          </w:p>
        </w:tc>
      </w:tr>
      <w:tr w:rsidR="00797431" w:rsidRPr="00797431" w14:paraId="3C5FB45C" w14:textId="77777777" w:rsidTr="00797431">
        <w:trPr>
          <w:trHeight w:val="300"/>
        </w:trPr>
        <w:tc>
          <w:tcPr>
            <w:tcW w:w="1806" w:type="pct"/>
            <w:shd w:val="clear" w:color="auto" w:fill="auto"/>
            <w:noWrap/>
            <w:vAlign w:val="center"/>
          </w:tcPr>
          <w:p w14:paraId="7055AE28"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English first language</w:t>
            </w:r>
          </w:p>
        </w:tc>
        <w:tc>
          <w:tcPr>
            <w:tcW w:w="798" w:type="pct"/>
            <w:shd w:val="clear" w:color="auto" w:fill="auto"/>
            <w:noWrap/>
            <w:vAlign w:val="center"/>
          </w:tcPr>
          <w:p w14:paraId="220715DE"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04DE9754"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6A603566"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07ED79A0"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697EEDE4" w14:textId="77777777" w:rsidTr="00797431">
        <w:trPr>
          <w:trHeight w:val="300"/>
        </w:trPr>
        <w:tc>
          <w:tcPr>
            <w:tcW w:w="1806" w:type="pct"/>
            <w:shd w:val="clear" w:color="auto" w:fill="auto"/>
            <w:noWrap/>
            <w:vAlign w:val="center"/>
          </w:tcPr>
          <w:p w14:paraId="3E9700F8"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420CF1E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05A7F8AB"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17FB66E1"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22A68667"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1646FA63" w14:textId="77777777" w:rsidTr="00797431">
        <w:trPr>
          <w:trHeight w:val="300"/>
        </w:trPr>
        <w:tc>
          <w:tcPr>
            <w:tcW w:w="1806" w:type="pct"/>
            <w:shd w:val="clear" w:color="auto" w:fill="auto"/>
            <w:noWrap/>
            <w:vAlign w:val="center"/>
          </w:tcPr>
          <w:p w14:paraId="457920D0"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52ECB55C"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1.21</w:t>
            </w:r>
          </w:p>
        </w:tc>
        <w:tc>
          <w:tcPr>
            <w:tcW w:w="798" w:type="pct"/>
            <w:shd w:val="clear" w:color="auto" w:fill="auto"/>
            <w:noWrap/>
            <w:vAlign w:val="center"/>
          </w:tcPr>
          <w:p w14:paraId="5DF6768B"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0.29</w:t>
            </w:r>
          </w:p>
        </w:tc>
        <w:tc>
          <w:tcPr>
            <w:tcW w:w="798" w:type="pct"/>
          </w:tcPr>
          <w:p w14:paraId="532E907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5.03</w:t>
            </w:r>
          </w:p>
        </w:tc>
        <w:tc>
          <w:tcPr>
            <w:tcW w:w="799" w:type="pct"/>
          </w:tcPr>
          <w:p w14:paraId="3C68A9CD"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0.80</w:t>
            </w:r>
          </w:p>
        </w:tc>
      </w:tr>
      <w:tr w:rsidR="00797431" w:rsidRPr="00797431" w14:paraId="62DB5F48" w14:textId="77777777" w:rsidTr="00797431">
        <w:trPr>
          <w:trHeight w:val="300"/>
        </w:trPr>
        <w:tc>
          <w:tcPr>
            <w:tcW w:w="1806" w:type="pct"/>
            <w:shd w:val="clear" w:color="auto" w:fill="auto"/>
            <w:noWrap/>
            <w:vAlign w:val="center"/>
          </w:tcPr>
          <w:p w14:paraId="3C00646F"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Total hours of supervised driving practice</w:t>
            </w:r>
          </w:p>
        </w:tc>
        <w:tc>
          <w:tcPr>
            <w:tcW w:w="798" w:type="pct"/>
            <w:shd w:val="clear" w:color="auto" w:fill="auto"/>
            <w:noWrap/>
            <w:vAlign w:val="center"/>
          </w:tcPr>
          <w:p w14:paraId="7619C03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54EF687A"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7F87E536"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1B71411B"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6765618D" w14:textId="77777777" w:rsidTr="00797431">
        <w:trPr>
          <w:trHeight w:val="300"/>
        </w:trPr>
        <w:tc>
          <w:tcPr>
            <w:tcW w:w="1806" w:type="pct"/>
            <w:shd w:val="clear" w:color="auto" w:fill="auto"/>
            <w:noWrap/>
            <w:vAlign w:val="center"/>
          </w:tcPr>
          <w:p w14:paraId="14E32905"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100 hours or less</w:t>
            </w:r>
          </w:p>
        </w:tc>
        <w:tc>
          <w:tcPr>
            <w:tcW w:w="798" w:type="pct"/>
            <w:shd w:val="clear" w:color="auto" w:fill="auto"/>
            <w:noWrap/>
            <w:vAlign w:val="center"/>
          </w:tcPr>
          <w:p w14:paraId="69A972D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24A69923"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264DAC0F"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0CCE74D9"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3070C6C6" w14:textId="77777777" w:rsidTr="00797431">
        <w:trPr>
          <w:trHeight w:val="300"/>
        </w:trPr>
        <w:tc>
          <w:tcPr>
            <w:tcW w:w="1806" w:type="pct"/>
            <w:shd w:val="clear" w:color="auto" w:fill="auto"/>
            <w:noWrap/>
            <w:vAlign w:val="center"/>
          </w:tcPr>
          <w:p w14:paraId="375C4B52"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More than 100 hours</w:t>
            </w:r>
          </w:p>
        </w:tc>
        <w:tc>
          <w:tcPr>
            <w:tcW w:w="798" w:type="pct"/>
            <w:shd w:val="clear" w:color="auto" w:fill="auto"/>
            <w:noWrap/>
            <w:vAlign w:val="center"/>
          </w:tcPr>
          <w:p w14:paraId="6AC24E3F"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1.62</w:t>
            </w:r>
          </w:p>
        </w:tc>
        <w:tc>
          <w:tcPr>
            <w:tcW w:w="798" w:type="pct"/>
            <w:shd w:val="clear" w:color="auto" w:fill="auto"/>
            <w:noWrap/>
            <w:vAlign w:val="center"/>
          </w:tcPr>
          <w:p w14:paraId="3B40AF5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0.81</w:t>
            </w:r>
          </w:p>
        </w:tc>
        <w:tc>
          <w:tcPr>
            <w:tcW w:w="798" w:type="pct"/>
          </w:tcPr>
          <w:p w14:paraId="3B93580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3.23</w:t>
            </w:r>
          </w:p>
        </w:tc>
        <w:tc>
          <w:tcPr>
            <w:tcW w:w="799" w:type="pct"/>
          </w:tcPr>
          <w:p w14:paraId="1EA4B99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0.17</w:t>
            </w:r>
          </w:p>
        </w:tc>
      </w:tr>
      <w:tr w:rsidR="00797431" w:rsidRPr="00797431" w14:paraId="2D52507B" w14:textId="77777777" w:rsidTr="00797431">
        <w:trPr>
          <w:trHeight w:val="300"/>
        </w:trPr>
        <w:tc>
          <w:tcPr>
            <w:tcW w:w="1806" w:type="pct"/>
            <w:shd w:val="clear" w:color="auto" w:fill="auto"/>
            <w:noWrap/>
            <w:vAlign w:val="center"/>
          </w:tcPr>
          <w:p w14:paraId="71866980"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Duration of learner driver licence period</w:t>
            </w:r>
          </w:p>
        </w:tc>
        <w:tc>
          <w:tcPr>
            <w:tcW w:w="798" w:type="pct"/>
            <w:shd w:val="clear" w:color="auto" w:fill="auto"/>
            <w:noWrap/>
            <w:vAlign w:val="center"/>
          </w:tcPr>
          <w:p w14:paraId="4C8A4FF5"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712A389A"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7BCA5A8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1D003DDF"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649CA5FC" w14:textId="77777777" w:rsidTr="00797431">
        <w:trPr>
          <w:trHeight w:val="300"/>
        </w:trPr>
        <w:tc>
          <w:tcPr>
            <w:tcW w:w="1806" w:type="pct"/>
            <w:shd w:val="clear" w:color="auto" w:fill="auto"/>
            <w:noWrap/>
            <w:vAlign w:val="center"/>
          </w:tcPr>
          <w:p w14:paraId="49E64890"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1 year</w:t>
            </w:r>
          </w:p>
        </w:tc>
        <w:tc>
          <w:tcPr>
            <w:tcW w:w="798" w:type="pct"/>
            <w:shd w:val="clear" w:color="auto" w:fill="auto"/>
            <w:noWrap/>
            <w:vAlign w:val="center"/>
          </w:tcPr>
          <w:p w14:paraId="227A99E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546EE15F"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3CC8EB07"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tcPr>
          <w:p w14:paraId="02ED4C81"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00839A0A" w14:textId="77777777" w:rsidTr="00797431">
        <w:trPr>
          <w:trHeight w:val="300"/>
        </w:trPr>
        <w:tc>
          <w:tcPr>
            <w:tcW w:w="1806" w:type="pct"/>
            <w:shd w:val="clear" w:color="auto" w:fill="auto"/>
            <w:noWrap/>
            <w:vAlign w:val="center"/>
          </w:tcPr>
          <w:p w14:paraId="6898AC6F"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Over 1 year but less than 2 years</w:t>
            </w:r>
          </w:p>
        </w:tc>
        <w:tc>
          <w:tcPr>
            <w:tcW w:w="798" w:type="pct"/>
            <w:shd w:val="clear" w:color="auto" w:fill="auto"/>
            <w:noWrap/>
            <w:vAlign w:val="center"/>
          </w:tcPr>
          <w:p w14:paraId="441C00C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1.66</w:t>
            </w:r>
          </w:p>
        </w:tc>
        <w:tc>
          <w:tcPr>
            <w:tcW w:w="798" w:type="pct"/>
            <w:shd w:val="clear" w:color="auto" w:fill="auto"/>
            <w:noWrap/>
            <w:vAlign w:val="center"/>
          </w:tcPr>
          <w:p w14:paraId="0156C61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0.70</w:t>
            </w:r>
          </w:p>
        </w:tc>
        <w:tc>
          <w:tcPr>
            <w:tcW w:w="798" w:type="pct"/>
          </w:tcPr>
          <w:p w14:paraId="78F8F946"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3.98</w:t>
            </w:r>
          </w:p>
        </w:tc>
        <w:tc>
          <w:tcPr>
            <w:tcW w:w="799" w:type="pct"/>
            <w:vAlign w:val="center"/>
          </w:tcPr>
          <w:p w14:paraId="027FEBB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0.25</w:t>
            </w:r>
          </w:p>
        </w:tc>
      </w:tr>
      <w:tr w:rsidR="00797431" w:rsidRPr="00797431" w14:paraId="6C347C94" w14:textId="77777777" w:rsidTr="00797431">
        <w:trPr>
          <w:trHeight w:val="300"/>
        </w:trPr>
        <w:tc>
          <w:tcPr>
            <w:tcW w:w="1806" w:type="pct"/>
            <w:shd w:val="clear" w:color="auto" w:fill="auto"/>
            <w:noWrap/>
            <w:vAlign w:val="center"/>
          </w:tcPr>
          <w:p w14:paraId="53B92616"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2 years or more</w:t>
            </w:r>
          </w:p>
        </w:tc>
        <w:tc>
          <w:tcPr>
            <w:tcW w:w="798" w:type="pct"/>
            <w:shd w:val="clear" w:color="auto" w:fill="auto"/>
            <w:noWrap/>
            <w:vAlign w:val="center"/>
          </w:tcPr>
          <w:p w14:paraId="00F6EA2A"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1.52</w:t>
            </w:r>
          </w:p>
        </w:tc>
        <w:tc>
          <w:tcPr>
            <w:tcW w:w="798" w:type="pct"/>
            <w:shd w:val="clear" w:color="auto" w:fill="auto"/>
            <w:noWrap/>
            <w:vAlign w:val="center"/>
          </w:tcPr>
          <w:p w14:paraId="1B81FB4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0.43</w:t>
            </w:r>
          </w:p>
        </w:tc>
        <w:tc>
          <w:tcPr>
            <w:tcW w:w="798" w:type="pct"/>
          </w:tcPr>
          <w:p w14:paraId="6491276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5.37</w:t>
            </w:r>
          </w:p>
        </w:tc>
        <w:tc>
          <w:tcPr>
            <w:tcW w:w="799" w:type="pct"/>
            <w:vAlign w:val="center"/>
          </w:tcPr>
          <w:p w14:paraId="2FA1C5F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0.52</w:t>
            </w:r>
          </w:p>
        </w:tc>
      </w:tr>
      <w:tr w:rsidR="00797431" w:rsidRPr="00797431" w14:paraId="0F6BA8C2" w14:textId="77777777" w:rsidTr="00797431">
        <w:trPr>
          <w:trHeight w:val="300"/>
        </w:trPr>
        <w:tc>
          <w:tcPr>
            <w:tcW w:w="1806" w:type="pct"/>
            <w:shd w:val="clear" w:color="auto" w:fill="auto"/>
            <w:noWrap/>
            <w:vAlign w:val="center"/>
          </w:tcPr>
          <w:p w14:paraId="349C3087"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Lesson(s) with professional instructor</w:t>
            </w:r>
          </w:p>
        </w:tc>
        <w:tc>
          <w:tcPr>
            <w:tcW w:w="798" w:type="pct"/>
            <w:shd w:val="clear" w:color="auto" w:fill="auto"/>
            <w:noWrap/>
            <w:vAlign w:val="center"/>
          </w:tcPr>
          <w:p w14:paraId="66FE8122"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4CACEA3D"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20A30DCA"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2A54B9E1"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7F52EF39" w14:textId="77777777" w:rsidTr="00797431">
        <w:trPr>
          <w:trHeight w:val="300"/>
        </w:trPr>
        <w:tc>
          <w:tcPr>
            <w:tcW w:w="1806" w:type="pct"/>
            <w:shd w:val="clear" w:color="auto" w:fill="auto"/>
            <w:noWrap/>
            <w:vAlign w:val="center"/>
          </w:tcPr>
          <w:p w14:paraId="3035E0E9"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1E021A9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51C30BCA"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42A824AA"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47937742"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588DBF9F" w14:textId="77777777" w:rsidTr="00797431">
        <w:trPr>
          <w:trHeight w:val="300"/>
        </w:trPr>
        <w:tc>
          <w:tcPr>
            <w:tcW w:w="1806" w:type="pct"/>
            <w:shd w:val="clear" w:color="auto" w:fill="auto"/>
            <w:noWrap/>
            <w:vAlign w:val="center"/>
          </w:tcPr>
          <w:p w14:paraId="2BB04C27"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2566441E"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2.00</w:t>
            </w:r>
          </w:p>
        </w:tc>
        <w:tc>
          <w:tcPr>
            <w:tcW w:w="798" w:type="pct"/>
            <w:shd w:val="clear" w:color="auto" w:fill="auto"/>
            <w:noWrap/>
            <w:vAlign w:val="center"/>
          </w:tcPr>
          <w:p w14:paraId="5F500578"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0.78</w:t>
            </w:r>
          </w:p>
        </w:tc>
        <w:tc>
          <w:tcPr>
            <w:tcW w:w="798" w:type="pct"/>
          </w:tcPr>
          <w:p w14:paraId="1BEEACE1"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5.14</w:t>
            </w:r>
          </w:p>
        </w:tc>
        <w:tc>
          <w:tcPr>
            <w:tcW w:w="799" w:type="pct"/>
            <w:vAlign w:val="center"/>
          </w:tcPr>
          <w:p w14:paraId="2E6AF6E0"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0.15</w:t>
            </w:r>
          </w:p>
        </w:tc>
      </w:tr>
      <w:tr w:rsidR="00797431" w:rsidRPr="00797431" w14:paraId="585B4AD8" w14:textId="77777777" w:rsidTr="00797431">
        <w:trPr>
          <w:trHeight w:val="300"/>
        </w:trPr>
        <w:tc>
          <w:tcPr>
            <w:tcW w:w="1806" w:type="pct"/>
            <w:shd w:val="clear" w:color="auto" w:fill="auto"/>
            <w:noWrap/>
            <w:vAlign w:val="center"/>
          </w:tcPr>
          <w:p w14:paraId="50FD2535"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Failed attempt on Hazard Perception Test</w:t>
            </w:r>
          </w:p>
        </w:tc>
        <w:tc>
          <w:tcPr>
            <w:tcW w:w="798" w:type="pct"/>
            <w:shd w:val="clear" w:color="auto" w:fill="auto"/>
            <w:noWrap/>
            <w:vAlign w:val="center"/>
          </w:tcPr>
          <w:p w14:paraId="1A89320E"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1C5207B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11FF065F"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7FA42CE5"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1CBD64D7" w14:textId="77777777" w:rsidTr="00797431">
        <w:trPr>
          <w:trHeight w:val="300"/>
        </w:trPr>
        <w:tc>
          <w:tcPr>
            <w:tcW w:w="1806" w:type="pct"/>
            <w:shd w:val="clear" w:color="auto" w:fill="auto"/>
            <w:noWrap/>
            <w:vAlign w:val="center"/>
          </w:tcPr>
          <w:p w14:paraId="415331D6"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2FABB1C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68CF6991"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7811D6CF"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5F6ABC0F"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11938B8C" w14:textId="77777777" w:rsidTr="00797431">
        <w:trPr>
          <w:trHeight w:val="300"/>
        </w:trPr>
        <w:tc>
          <w:tcPr>
            <w:tcW w:w="1806" w:type="pct"/>
            <w:shd w:val="clear" w:color="auto" w:fill="auto"/>
            <w:noWrap/>
            <w:vAlign w:val="center"/>
          </w:tcPr>
          <w:p w14:paraId="28D25A55"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lastRenderedPageBreak/>
              <w:t>Yes</w:t>
            </w:r>
          </w:p>
        </w:tc>
        <w:tc>
          <w:tcPr>
            <w:tcW w:w="798" w:type="pct"/>
            <w:shd w:val="clear" w:color="auto" w:fill="auto"/>
            <w:noWrap/>
            <w:vAlign w:val="center"/>
          </w:tcPr>
          <w:p w14:paraId="28E03AA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1.83</w:t>
            </w:r>
          </w:p>
        </w:tc>
        <w:tc>
          <w:tcPr>
            <w:tcW w:w="798" w:type="pct"/>
            <w:shd w:val="clear" w:color="auto" w:fill="auto"/>
            <w:noWrap/>
            <w:vAlign w:val="center"/>
          </w:tcPr>
          <w:p w14:paraId="3D3624D4"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0.83</w:t>
            </w:r>
          </w:p>
        </w:tc>
        <w:tc>
          <w:tcPr>
            <w:tcW w:w="798" w:type="pct"/>
          </w:tcPr>
          <w:p w14:paraId="612FB9E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4.03</w:t>
            </w:r>
          </w:p>
        </w:tc>
        <w:tc>
          <w:tcPr>
            <w:tcW w:w="799" w:type="pct"/>
            <w:vAlign w:val="center"/>
          </w:tcPr>
          <w:p w14:paraId="7EFB8112"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0.13</w:t>
            </w:r>
          </w:p>
        </w:tc>
      </w:tr>
      <w:tr w:rsidR="00797431" w:rsidRPr="00797431" w14:paraId="3998AC0F" w14:textId="77777777" w:rsidTr="00797431">
        <w:trPr>
          <w:trHeight w:val="300"/>
        </w:trPr>
        <w:tc>
          <w:tcPr>
            <w:tcW w:w="1806" w:type="pct"/>
            <w:shd w:val="clear" w:color="auto" w:fill="auto"/>
            <w:noWrap/>
            <w:vAlign w:val="center"/>
          </w:tcPr>
          <w:p w14:paraId="645D4503" w14:textId="77777777" w:rsidR="00797431" w:rsidRPr="00797431" w:rsidRDefault="00797431" w:rsidP="00797431">
            <w:pPr>
              <w:spacing w:after="0" w:line="240" w:lineRule="auto"/>
              <w:jc w:val="left"/>
              <w:rPr>
                <w:rFonts w:eastAsia="Times New Roman" w:cs="Arial"/>
                <w:b/>
                <w:color w:val="000000"/>
                <w:szCs w:val="22"/>
                <w:lang w:eastAsia="en-AU"/>
              </w:rPr>
            </w:pPr>
            <w:r w:rsidRPr="00797431">
              <w:rPr>
                <w:rFonts w:eastAsia="Times New Roman" w:cs="Arial"/>
                <w:b/>
                <w:color w:val="000000"/>
                <w:szCs w:val="22"/>
                <w:lang w:eastAsia="en-AU"/>
              </w:rPr>
              <w:t>Failed attempt on Practical Driving Test</w:t>
            </w:r>
          </w:p>
        </w:tc>
        <w:tc>
          <w:tcPr>
            <w:tcW w:w="798" w:type="pct"/>
            <w:shd w:val="clear" w:color="auto" w:fill="auto"/>
            <w:noWrap/>
            <w:vAlign w:val="center"/>
          </w:tcPr>
          <w:p w14:paraId="692D650B"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0D8A58DA"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0F7F4E5B"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21EDC483"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720C2CED" w14:textId="77777777" w:rsidTr="00797431">
        <w:trPr>
          <w:trHeight w:val="300"/>
        </w:trPr>
        <w:tc>
          <w:tcPr>
            <w:tcW w:w="1806" w:type="pct"/>
            <w:shd w:val="clear" w:color="auto" w:fill="auto"/>
            <w:noWrap/>
            <w:vAlign w:val="center"/>
          </w:tcPr>
          <w:p w14:paraId="310D8674"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No</w:t>
            </w:r>
          </w:p>
        </w:tc>
        <w:tc>
          <w:tcPr>
            <w:tcW w:w="798" w:type="pct"/>
            <w:shd w:val="clear" w:color="auto" w:fill="auto"/>
            <w:noWrap/>
            <w:vAlign w:val="center"/>
          </w:tcPr>
          <w:p w14:paraId="6EEBE329"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Reference</w:t>
            </w:r>
          </w:p>
        </w:tc>
        <w:tc>
          <w:tcPr>
            <w:tcW w:w="798" w:type="pct"/>
            <w:shd w:val="clear" w:color="auto" w:fill="auto"/>
            <w:noWrap/>
            <w:vAlign w:val="center"/>
          </w:tcPr>
          <w:p w14:paraId="6A767F9F"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8" w:type="pct"/>
          </w:tcPr>
          <w:p w14:paraId="5F0AEDF9" w14:textId="77777777" w:rsidR="00797431" w:rsidRPr="00797431" w:rsidRDefault="00797431" w:rsidP="00797431">
            <w:pPr>
              <w:spacing w:after="0" w:line="240" w:lineRule="auto"/>
              <w:jc w:val="center"/>
              <w:rPr>
                <w:rFonts w:eastAsia="Times New Roman" w:cs="Arial"/>
                <w:color w:val="000000"/>
                <w:szCs w:val="22"/>
                <w:lang w:eastAsia="en-AU"/>
              </w:rPr>
            </w:pPr>
          </w:p>
        </w:tc>
        <w:tc>
          <w:tcPr>
            <w:tcW w:w="799" w:type="pct"/>
            <w:vAlign w:val="center"/>
          </w:tcPr>
          <w:p w14:paraId="415842EC" w14:textId="77777777" w:rsidR="00797431" w:rsidRPr="00797431" w:rsidRDefault="00797431" w:rsidP="00797431">
            <w:pPr>
              <w:spacing w:after="0" w:line="240" w:lineRule="auto"/>
              <w:jc w:val="center"/>
              <w:rPr>
                <w:rFonts w:eastAsia="Times New Roman" w:cs="Arial"/>
                <w:color w:val="000000"/>
                <w:szCs w:val="22"/>
                <w:lang w:eastAsia="en-AU"/>
              </w:rPr>
            </w:pPr>
          </w:p>
        </w:tc>
      </w:tr>
      <w:tr w:rsidR="00797431" w:rsidRPr="00797431" w14:paraId="4DA3C606" w14:textId="77777777" w:rsidTr="00797431">
        <w:trPr>
          <w:trHeight w:val="300"/>
        </w:trPr>
        <w:tc>
          <w:tcPr>
            <w:tcW w:w="1806" w:type="pct"/>
            <w:shd w:val="clear" w:color="auto" w:fill="auto"/>
            <w:noWrap/>
            <w:vAlign w:val="center"/>
          </w:tcPr>
          <w:p w14:paraId="58246E17" w14:textId="77777777" w:rsidR="00797431" w:rsidRPr="00797431" w:rsidRDefault="00797431" w:rsidP="00797431">
            <w:pPr>
              <w:spacing w:after="0" w:line="240" w:lineRule="auto"/>
              <w:jc w:val="left"/>
              <w:rPr>
                <w:rFonts w:eastAsia="Times New Roman" w:cs="Arial"/>
                <w:color w:val="000000"/>
                <w:szCs w:val="22"/>
                <w:lang w:eastAsia="en-AU"/>
              </w:rPr>
            </w:pPr>
            <w:r w:rsidRPr="00797431">
              <w:rPr>
                <w:rFonts w:eastAsia="Times New Roman" w:cs="Arial"/>
                <w:color w:val="000000"/>
                <w:szCs w:val="22"/>
                <w:lang w:eastAsia="en-AU"/>
              </w:rPr>
              <w:t>Yes</w:t>
            </w:r>
          </w:p>
        </w:tc>
        <w:tc>
          <w:tcPr>
            <w:tcW w:w="798" w:type="pct"/>
            <w:shd w:val="clear" w:color="auto" w:fill="auto"/>
            <w:noWrap/>
            <w:vAlign w:val="center"/>
          </w:tcPr>
          <w:p w14:paraId="08A05B13"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1.13</w:t>
            </w:r>
          </w:p>
        </w:tc>
        <w:tc>
          <w:tcPr>
            <w:tcW w:w="798" w:type="pct"/>
            <w:shd w:val="clear" w:color="auto" w:fill="auto"/>
            <w:noWrap/>
            <w:vAlign w:val="center"/>
          </w:tcPr>
          <w:p w14:paraId="0AD29EE7"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0.53</w:t>
            </w:r>
          </w:p>
        </w:tc>
        <w:tc>
          <w:tcPr>
            <w:tcW w:w="798" w:type="pct"/>
          </w:tcPr>
          <w:p w14:paraId="4D26C3D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2.42</w:t>
            </w:r>
          </w:p>
        </w:tc>
        <w:tc>
          <w:tcPr>
            <w:tcW w:w="799" w:type="pct"/>
            <w:vAlign w:val="center"/>
          </w:tcPr>
          <w:p w14:paraId="633399E5" w14:textId="77777777" w:rsidR="00797431" w:rsidRPr="00797431" w:rsidRDefault="00797431" w:rsidP="00797431">
            <w:pPr>
              <w:spacing w:after="0" w:line="240" w:lineRule="auto"/>
              <w:jc w:val="center"/>
              <w:rPr>
                <w:rFonts w:eastAsia="Times New Roman" w:cs="Arial"/>
                <w:color w:val="000000"/>
                <w:szCs w:val="22"/>
                <w:lang w:eastAsia="en-AU"/>
              </w:rPr>
            </w:pPr>
            <w:r w:rsidRPr="00797431">
              <w:rPr>
                <w:rFonts w:eastAsia="Times New Roman" w:cs="Arial"/>
                <w:color w:val="000000"/>
                <w:szCs w:val="22"/>
                <w:lang w:eastAsia="en-AU"/>
              </w:rPr>
              <w:t>0.76</w:t>
            </w:r>
          </w:p>
        </w:tc>
      </w:tr>
    </w:tbl>
    <w:p w14:paraId="25D1C540" w14:textId="71E1FFAE" w:rsidR="00A70B33" w:rsidRDefault="00A70B33" w:rsidP="00A70B33">
      <w:pPr>
        <w:pStyle w:val="Heading3"/>
      </w:pPr>
      <w:bookmarkStart w:id="211" w:name="_Toc209173699"/>
      <w:r>
        <w:t>2.4.4</w:t>
      </w:r>
      <w:r>
        <w:tab/>
        <w:t>Supervising driver survey</w:t>
      </w:r>
      <w:bookmarkEnd w:id="211"/>
    </w:p>
    <w:p w14:paraId="7770E18A" w14:textId="03DE86A7" w:rsidR="00A70B33" w:rsidRDefault="00A70B33" w:rsidP="00A70B33">
      <w:pPr>
        <w:pStyle w:val="Heading3"/>
        <w:rPr>
          <w:rFonts w:eastAsiaTheme="minorEastAsia" w:cs="Arial"/>
          <w:szCs w:val="22"/>
          <w:lang w:eastAsia="zh-CN"/>
        </w:rPr>
      </w:pPr>
      <w:bookmarkStart w:id="212" w:name="_Toc209173700"/>
      <w:r w:rsidRPr="00F2049B">
        <w:rPr>
          <w:i/>
        </w:rPr>
        <w:t>2.</w:t>
      </w:r>
      <w:r>
        <w:rPr>
          <w:i/>
        </w:rPr>
        <w:t>4.4.1</w:t>
      </w:r>
      <w:r w:rsidRPr="00F2049B">
        <w:rPr>
          <w:i/>
        </w:rPr>
        <w:tab/>
      </w:r>
      <w:r w:rsidR="00BF2FEF">
        <w:rPr>
          <w:i/>
        </w:rPr>
        <w:t>Demographics</w:t>
      </w:r>
      <w:bookmarkEnd w:id="212"/>
    </w:p>
    <w:p w14:paraId="2DD6C002" w14:textId="0F682F9A" w:rsidR="00BF2FEF" w:rsidRPr="00BF2FEF" w:rsidRDefault="00BF2FEF" w:rsidP="00BF2FEF">
      <w:pPr>
        <w:spacing w:after="200"/>
        <w:rPr>
          <w:rFonts w:eastAsiaTheme="minorEastAsia" w:cs="Arial"/>
          <w:szCs w:val="22"/>
          <w:lang w:eastAsia="zh-CN"/>
        </w:rPr>
      </w:pPr>
      <w:r w:rsidRPr="00BF2FEF">
        <w:rPr>
          <w:rFonts w:eastAsiaTheme="minorEastAsia" w:cs="Arial"/>
          <w:szCs w:val="22"/>
          <w:lang w:eastAsia="zh-CN"/>
        </w:rPr>
        <w:t xml:space="preserve">A total of 693 individuals accessed the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survey, with 678 consenting to participate. As with the learner driver and P1 surveys, respondents were free to cease completing the survey at any </w:t>
      </w:r>
      <w:proofErr w:type="gramStart"/>
      <w:r w:rsidRPr="00BF2FEF">
        <w:rPr>
          <w:rFonts w:eastAsiaTheme="minorEastAsia" w:cs="Arial"/>
          <w:szCs w:val="22"/>
          <w:lang w:eastAsia="zh-CN"/>
        </w:rPr>
        <w:t>time, or</w:t>
      </w:r>
      <w:proofErr w:type="gramEnd"/>
      <w:r w:rsidRPr="00BF2FEF">
        <w:rPr>
          <w:rFonts w:eastAsiaTheme="minorEastAsia" w:cs="Arial"/>
          <w:szCs w:val="22"/>
          <w:lang w:eastAsia="zh-CN"/>
        </w:rPr>
        <w:t xml:space="preserve"> otherwise skip individual questions they did not feel comfortable answering. A total of 289 respondents reached the end of the survey. </w:t>
      </w:r>
      <w:r w:rsidRPr="00BF2FEF">
        <w:rPr>
          <w:rFonts w:eastAsiaTheme="minorEastAsia" w:cs="Arial"/>
          <w:szCs w:val="22"/>
          <w:lang w:eastAsia="zh-CN"/>
        </w:rPr>
        <w:fldChar w:fldCharType="begin"/>
      </w:r>
      <w:r w:rsidRPr="00BF2FEF">
        <w:rPr>
          <w:rFonts w:eastAsiaTheme="minorEastAsia" w:cs="Arial"/>
          <w:szCs w:val="22"/>
          <w:lang w:eastAsia="zh-CN"/>
        </w:rPr>
        <w:instrText xml:space="preserve"> REF _Ref208766745 \h </w:instrText>
      </w:r>
      <w:r w:rsidRPr="00BF2FEF">
        <w:rPr>
          <w:rFonts w:eastAsiaTheme="minorEastAsia" w:cs="Arial"/>
          <w:szCs w:val="22"/>
          <w:lang w:eastAsia="zh-CN"/>
        </w:rPr>
      </w:r>
      <w:r w:rsidRPr="00BF2FEF">
        <w:rPr>
          <w:rFonts w:eastAsiaTheme="minorEastAsia" w:cs="Arial"/>
          <w:szCs w:val="22"/>
          <w:lang w:eastAsia="zh-CN"/>
        </w:rPr>
        <w:fldChar w:fldCharType="separate"/>
      </w:r>
      <w:r w:rsidR="00FE290D" w:rsidRPr="00BF2FEF">
        <w:rPr>
          <w:rFonts w:eastAsiaTheme="minorEastAsia" w:cs="Arial"/>
          <w:b/>
          <w:bCs/>
          <w:sz w:val="20"/>
          <w:lang w:eastAsia="zh-CN"/>
        </w:rPr>
        <w:t xml:space="preserve">Table </w:t>
      </w:r>
      <w:r w:rsidR="00FE290D">
        <w:rPr>
          <w:rFonts w:eastAsiaTheme="minorEastAsia" w:cs="Arial"/>
          <w:b/>
          <w:bCs/>
          <w:noProof/>
          <w:sz w:val="20"/>
          <w:lang w:eastAsia="zh-CN"/>
        </w:rPr>
        <w:t>58</w:t>
      </w:r>
      <w:r w:rsidRPr="00BF2FEF">
        <w:rPr>
          <w:rFonts w:eastAsiaTheme="minorEastAsia" w:cs="Arial"/>
          <w:szCs w:val="22"/>
          <w:lang w:eastAsia="zh-CN"/>
        </w:rPr>
        <w:fldChar w:fldCharType="end"/>
      </w:r>
      <w:r w:rsidRPr="00BF2FEF">
        <w:rPr>
          <w:rFonts w:eastAsiaTheme="minorEastAsia" w:cs="Arial"/>
          <w:szCs w:val="22"/>
          <w:lang w:eastAsia="zh-CN"/>
        </w:rPr>
        <w:t xml:space="preserve"> provides demographic information on the supervising driver study sample, in terms of age, gender, Aboriginal and/or Torres Strait Islander background and language spoken at home.</w:t>
      </w:r>
    </w:p>
    <w:p w14:paraId="2290D4CF" w14:textId="77777777" w:rsidR="00BF2FEF" w:rsidRPr="00BF2FEF" w:rsidRDefault="00BF2FEF" w:rsidP="00BF2FEF">
      <w:pPr>
        <w:spacing w:after="200"/>
        <w:rPr>
          <w:rFonts w:eastAsiaTheme="minorEastAsia" w:cs="Arial"/>
          <w:szCs w:val="22"/>
          <w:lang w:eastAsia="zh-CN"/>
        </w:rPr>
      </w:pPr>
      <w:r w:rsidRPr="00BF2FEF">
        <w:rPr>
          <w:rFonts w:eastAsiaTheme="minorEastAsia" w:cs="Arial"/>
          <w:szCs w:val="22"/>
          <w:lang w:eastAsia="zh-CN"/>
        </w:rPr>
        <w:t xml:space="preserve">Around half (n=300, 50.3%) of respondents reported being aged 40-49 years. A higher number of females (n=456, 77.2%) completed the survey when compared to males (n=124, 42.9%). Less than 3% (n=11, 2.9%) of respondents identified as having Aboriginal and/or Torres Strait Islander descent. </w:t>
      </w:r>
      <w:proofErr w:type="gramStart"/>
      <w:r w:rsidRPr="00BF2FEF">
        <w:rPr>
          <w:rFonts w:eastAsiaTheme="minorEastAsia" w:cs="Arial"/>
          <w:szCs w:val="22"/>
          <w:lang w:eastAsia="zh-CN"/>
        </w:rPr>
        <w:t>The majority of</w:t>
      </w:r>
      <w:proofErr w:type="gramEnd"/>
      <w:r w:rsidRPr="00BF2FEF">
        <w:rPr>
          <w:rFonts w:eastAsiaTheme="minorEastAsia" w:cs="Arial"/>
          <w:szCs w:val="22"/>
          <w:lang w:eastAsia="zh-CN"/>
        </w:rPr>
        <w:t xml:space="preserve"> respondents (n=369, 96.9%) reported speaking English at home. </w:t>
      </w:r>
    </w:p>
    <w:p w14:paraId="2940D900" w14:textId="1E41F1D7" w:rsidR="00BF2FEF" w:rsidRPr="00BF2FEF" w:rsidRDefault="00BF2FEF" w:rsidP="00BF2FEF">
      <w:pPr>
        <w:keepNext/>
        <w:spacing w:after="200" w:line="240" w:lineRule="auto"/>
        <w:jc w:val="left"/>
        <w:rPr>
          <w:rFonts w:eastAsiaTheme="minorEastAsia" w:cs="Arial"/>
          <w:b/>
          <w:bCs/>
          <w:sz w:val="20"/>
          <w:lang w:eastAsia="zh-CN"/>
        </w:rPr>
      </w:pPr>
      <w:bookmarkStart w:id="213" w:name="_Ref208766745"/>
      <w:bookmarkStart w:id="214" w:name="_Toc208858379"/>
      <w:bookmarkStart w:id="215" w:name="_Toc209173333"/>
      <w:r w:rsidRPr="00BF2FEF">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58</w:t>
      </w:r>
      <w:r w:rsidR="007B6282">
        <w:rPr>
          <w:rFonts w:eastAsiaTheme="minorEastAsia" w:cs="Arial"/>
          <w:b/>
          <w:bCs/>
          <w:sz w:val="20"/>
          <w:lang w:eastAsia="zh-CN"/>
        </w:rPr>
        <w:fldChar w:fldCharType="end"/>
      </w:r>
      <w:bookmarkEnd w:id="213"/>
      <w:r w:rsidRPr="00BF2FEF">
        <w:rPr>
          <w:rFonts w:eastAsiaTheme="minorEastAsia" w:cs="Arial"/>
          <w:b/>
          <w:bCs/>
          <w:sz w:val="20"/>
          <w:lang w:eastAsia="zh-CN"/>
        </w:rPr>
        <w:t xml:space="preserve"> Demographic profile of respondents completing the supervising driver survey</w:t>
      </w:r>
      <w:bookmarkEnd w:id="214"/>
      <w:bookmarkEnd w:id="215"/>
    </w:p>
    <w:tbl>
      <w:tblPr>
        <w:tblW w:w="5460" w:type="dxa"/>
        <w:tblLook w:val="04A0" w:firstRow="1" w:lastRow="0" w:firstColumn="1" w:lastColumn="0" w:noHBand="0" w:noVBand="1"/>
      </w:tblPr>
      <w:tblGrid>
        <w:gridCol w:w="3540"/>
        <w:gridCol w:w="960"/>
        <w:gridCol w:w="960"/>
      </w:tblGrid>
      <w:tr w:rsidR="00BF2FEF" w:rsidRPr="00BF2FEF" w14:paraId="47B5F491" w14:textId="77777777" w:rsidTr="002771A1">
        <w:trPr>
          <w:trHeight w:val="300"/>
        </w:trPr>
        <w:tc>
          <w:tcPr>
            <w:tcW w:w="3540" w:type="dxa"/>
            <w:tcBorders>
              <w:top w:val="single" w:sz="4" w:space="0" w:color="auto"/>
              <w:left w:val="nil"/>
              <w:bottom w:val="single" w:sz="4" w:space="0" w:color="auto"/>
              <w:right w:val="nil"/>
            </w:tcBorders>
            <w:noWrap/>
            <w:vAlign w:val="bottom"/>
            <w:hideMark/>
          </w:tcPr>
          <w:p w14:paraId="37D199A3" w14:textId="77777777" w:rsidR="00BF2FEF" w:rsidRPr="00BF2FEF" w:rsidRDefault="00BF2FEF" w:rsidP="00BF2FEF">
            <w:pPr>
              <w:spacing w:after="0" w:line="240" w:lineRule="auto"/>
              <w:jc w:val="left"/>
              <w:rPr>
                <w:rFonts w:eastAsia="Times New Roman" w:cs="Arial"/>
                <w:szCs w:val="22"/>
                <w:lang w:eastAsia="en-AU"/>
              </w:rPr>
            </w:pPr>
          </w:p>
        </w:tc>
        <w:tc>
          <w:tcPr>
            <w:tcW w:w="960" w:type="dxa"/>
            <w:tcBorders>
              <w:top w:val="single" w:sz="4" w:space="0" w:color="auto"/>
              <w:left w:val="nil"/>
              <w:bottom w:val="single" w:sz="4" w:space="0" w:color="auto"/>
              <w:right w:val="nil"/>
            </w:tcBorders>
            <w:noWrap/>
            <w:vAlign w:val="center"/>
            <w:hideMark/>
          </w:tcPr>
          <w:p w14:paraId="7EFFC45F" w14:textId="77777777" w:rsidR="00BF2FEF" w:rsidRPr="00BF2FEF" w:rsidRDefault="00BF2FEF" w:rsidP="00BF2FEF">
            <w:pPr>
              <w:spacing w:after="0" w:line="240" w:lineRule="auto"/>
              <w:jc w:val="center"/>
              <w:rPr>
                <w:rFonts w:eastAsia="Times New Roman" w:cs="Arial"/>
                <w:b/>
                <w:bCs/>
                <w:color w:val="000000"/>
                <w:szCs w:val="22"/>
                <w:lang w:eastAsia="en-AU"/>
              </w:rPr>
            </w:pPr>
            <w:r w:rsidRPr="00BF2FEF">
              <w:rPr>
                <w:rFonts w:eastAsia="Times New Roman" w:cs="Arial"/>
                <w:b/>
                <w:bCs/>
                <w:color w:val="000000"/>
                <w:szCs w:val="22"/>
                <w:lang w:eastAsia="en-AU"/>
              </w:rPr>
              <w:t>n</w:t>
            </w:r>
          </w:p>
        </w:tc>
        <w:tc>
          <w:tcPr>
            <w:tcW w:w="960" w:type="dxa"/>
            <w:tcBorders>
              <w:top w:val="single" w:sz="4" w:space="0" w:color="auto"/>
              <w:left w:val="nil"/>
              <w:bottom w:val="single" w:sz="4" w:space="0" w:color="auto"/>
              <w:right w:val="nil"/>
            </w:tcBorders>
            <w:noWrap/>
            <w:vAlign w:val="center"/>
            <w:hideMark/>
          </w:tcPr>
          <w:p w14:paraId="351D7FA0" w14:textId="77777777" w:rsidR="00BF2FEF" w:rsidRPr="00BF2FEF" w:rsidRDefault="00BF2FEF" w:rsidP="00BF2FEF">
            <w:pPr>
              <w:spacing w:after="0" w:line="240" w:lineRule="auto"/>
              <w:jc w:val="center"/>
              <w:rPr>
                <w:rFonts w:eastAsia="Times New Roman" w:cs="Arial"/>
                <w:b/>
                <w:bCs/>
                <w:color w:val="000000"/>
                <w:szCs w:val="22"/>
                <w:lang w:eastAsia="en-AU"/>
              </w:rPr>
            </w:pPr>
            <w:r w:rsidRPr="00BF2FEF">
              <w:rPr>
                <w:rFonts w:eastAsia="Times New Roman" w:cs="Arial"/>
                <w:b/>
                <w:bCs/>
                <w:color w:val="000000"/>
                <w:szCs w:val="22"/>
                <w:lang w:eastAsia="en-AU"/>
              </w:rPr>
              <w:t>%</w:t>
            </w:r>
          </w:p>
        </w:tc>
      </w:tr>
      <w:tr w:rsidR="00BF2FEF" w:rsidRPr="00BF2FEF" w14:paraId="1085638C" w14:textId="77777777" w:rsidTr="002771A1">
        <w:trPr>
          <w:trHeight w:val="300"/>
        </w:trPr>
        <w:tc>
          <w:tcPr>
            <w:tcW w:w="3540" w:type="dxa"/>
            <w:tcBorders>
              <w:top w:val="single" w:sz="4" w:space="0" w:color="auto"/>
              <w:left w:val="nil"/>
              <w:bottom w:val="nil"/>
              <w:right w:val="nil"/>
            </w:tcBorders>
            <w:noWrap/>
            <w:vAlign w:val="bottom"/>
            <w:hideMark/>
          </w:tcPr>
          <w:p w14:paraId="2A74378B" w14:textId="77777777" w:rsidR="00BF2FEF" w:rsidRPr="00BF2FEF" w:rsidRDefault="00BF2FEF" w:rsidP="00BF2FEF">
            <w:pPr>
              <w:spacing w:after="0" w:line="240" w:lineRule="auto"/>
              <w:jc w:val="left"/>
              <w:rPr>
                <w:rFonts w:eastAsia="Times New Roman" w:cs="Arial"/>
                <w:b/>
                <w:bCs/>
                <w:color w:val="000000"/>
                <w:szCs w:val="22"/>
                <w:lang w:eastAsia="en-AU"/>
              </w:rPr>
            </w:pPr>
            <w:r w:rsidRPr="00BF2FEF">
              <w:rPr>
                <w:rFonts w:eastAsia="Times New Roman" w:cs="Arial"/>
                <w:b/>
                <w:bCs/>
                <w:color w:val="000000"/>
                <w:szCs w:val="22"/>
                <w:lang w:eastAsia="en-AU"/>
              </w:rPr>
              <w:t>Age</w:t>
            </w:r>
          </w:p>
        </w:tc>
        <w:tc>
          <w:tcPr>
            <w:tcW w:w="960" w:type="dxa"/>
            <w:tcBorders>
              <w:top w:val="single" w:sz="4" w:space="0" w:color="auto"/>
              <w:left w:val="nil"/>
              <w:bottom w:val="nil"/>
              <w:right w:val="nil"/>
            </w:tcBorders>
            <w:noWrap/>
            <w:vAlign w:val="bottom"/>
            <w:hideMark/>
          </w:tcPr>
          <w:p w14:paraId="4783934E" w14:textId="77777777" w:rsidR="00BF2FEF" w:rsidRPr="00BF2FEF" w:rsidRDefault="00BF2FEF" w:rsidP="00BF2FEF">
            <w:pPr>
              <w:spacing w:after="0" w:line="240" w:lineRule="auto"/>
              <w:jc w:val="center"/>
              <w:rPr>
                <w:rFonts w:eastAsia="Times New Roman" w:cs="Arial"/>
                <w:b/>
                <w:bCs/>
                <w:color w:val="000000"/>
                <w:szCs w:val="22"/>
                <w:lang w:eastAsia="en-AU"/>
              </w:rPr>
            </w:pPr>
          </w:p>
        </w:tc>
        <w:tc>
          <w:tcPr>
            <w:tcW w:w="960" w:type="dxa"/>
            <w:tcBorders>
              <w:top w:val="single" w:sz="4" w:space="0" w:color="auto"/>
              <w:left w:val="nil"/>
              <w:bottom w:val="nil"/>
              <w:right w:val="nil"/>
            </w:tcBorders>
            <w:noWrap/>
            <w:vAlign w:val="bottom"/>
            <w:hideMark/>
          </w:tcPr>
          <w:p w14:paraId="1DB6FFF0" w14:textId="77777777" w:rsidR="00BF2FEF" w:rsidRPr="00BF2FEF" w:rsidRDefault="00BF2FEF" w:rsidP="00BF2FEF">
            <w:pPr>
              <w:spacing w:after="0" w:line="240" w:lineRule="auto"/>
              <w:jc w:val="center"/>
              <w:rPr>
                <w:rFonts w:eastAsia="Times New Roman" w:cs="Arial"/>
                <w:szCs w:val="22"/>
                <w:lang w:eastAsia="en-AU"/>
              </w:rPr>
            </w:pPr>
          </w:p>
        </w:tc>
      </w:tr>
      <w:tr w:rsidR="00BF2FEF" w:rsidRPr="00BF2FEF" w14:paraId="491DC43C" w14:textId="77777777" w:rsidTr="002771A1">
        <w:trPr>
          <w:trHeight w:val="300"/>
        </w:trPr>
        <w:tc>
          <w:tcPr>
            <w:tcW w:w="3540" w:type="dxa"/>
            <w:tcBorders>
              <w:top w:val="nil"/>
              <w:left w:val="nil"/>
              <w:bottom w:val="nil"/>
              <w:right w:val="nil"/>
            </w:tcBorders>
            <w:noWrap/>
            <w:vAlign w:val="bottom"/>
            <w:hideMark/>
          </w:tcPr>
          <w:p w14:paraId="68489EAA"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t>Under 40</w:t>
            </w:r>
          </w:p>
        </w:tc>
        <w:tc>
          <w:tcPr>
            <w:tcW w:w="960" w:type="dxa"/>
            <w:tcBorders>
              <w:top w:val="nil"/>
              <w:left w:val="nil"/>
              <w:bottom w:val="nil"/>
              <w:right w:val="nil"/>
            </w:tcBorders>
            <w:noWrap/>
            <w:vAlign w:val="bottom"/>
            <w:hideMark/>
          </w:tcPr>
          <w:p w14:paraId="44FBD16D"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64</w:t>
            </w:r>
          </w:p>
        </w:tc>
        <w:tc>
          <w:tcPr>
            <w:tcW w:w="960" w:type="dxa"/>
            <w:tcBorders>
              <w:top w:val="nil"/>
              <w:left w:val="nil"/>
              <w:bottom w:val="nil"/>
              <w:right w:val="nil"/>
            </w:tcBorders>
            <w:noWrap/>
            <w:vAlign w:val="bottom"/>
            <w:hideMark/>
          </w:tcPr>
          <w:p w14:paraId="0B9E0B22"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10.7</w:t>
            </w:r>
          </w:p>
        </w:tc>
      </w:tr>
      <w:tr w:rsidR="00BF2FEF" w:rsidRPr="00BF2FEF" w14:paraId="2B78294E" w14:textId="77777777" w:rsidTr="002771A1">
        <w:trPr>
          <w:trHeight w:val="300"/>
        </w:trPr>
        <w:tc>
          <w:tcPr>
            <w:tcW w:w="3540" w:type="dxa"/>
            <w:tcBorders>
              <w:top w:val="nil"/>
              <w:left w:val="nil"/>
              <w:bottom w:val="nil"/>
              <w:right w:val="nil"/>
            </w:tcBorders>
            <w:noWrap/>
            <w:vAlign w:val="bottom"/>
            <w:hideMark/>
          </w:tcPr>
          <w:p w14:paraId="15FE0412"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t>40-49</w:t>
            </w:r>
          </w:p>
        </w:tc>
        <w:tc>
          <w:tcPr>
            <w:tcW w:w="960" w:type="dxa"/>
            <w:tcBorders>
              <w:top w:val="nil"/>
              <w:left w:val="nil"/>
              <w:bottom w:val="nil"/>
              <w:right w:val="nil"/>
            </w:tcBorders>
            <w:noWrap/>
            <w:vAlign w:val="bottom"/>
            <w:hideMark/>
          </w:tcPr>
          <w:p w14:paraId="4CEEEAF3"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300</w:t>
            </w:r>
          </w:p>
        </w:tc>
        <w:tc>
          <w:tcPr>
            <w:tcW w:w="960" w:type="dxa"/>
            <w:tcBorders>
              <w:top w:val="nil"/>
              <w:left w:val="nil"/>
              <w:bottom w:val="nil"/>
              <w:right w:val="nil"/>
            </w:tcBorders>
            <w:noWrap/>
            <w:vAlign w:val="bottom"/>
            <w:hideMark/>
          </w:tcPr>
          <w:p w14:paraId="04B83FE7"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50.3</w:t>
            </w:r>
          </w:p>
        </w:tc>
      </w:tr>
      <w:tr w:rsidR="00BF2FEF" w:rsidRPr="00BF2FEF" w14:paraId="5CAF358B" w14:textId="77777777" w:rsidTr="002771A1">
        <w:trPr>
          <w:trHeight w:val="300"/>
        </w:trPr>
        <w:tc>
          <w:tcPr>
            <w:tcW w:w="3540" w:type="dxa"/>
            <w:tcBorders>
              <w:top w:val="nil"/>
              <w:left w:val="nil"/>
              <w:bottom w:val="nil"/>
              <w:right w:val="nil"/>
            </w:tcBorders>
            <w:noWrap/>
            <w:vAlign w:val="bottom"/>
            <w:hideMark/>
          </w:tcPr>
          <w:p w14:paraId="3BD56B81"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t>50-59</w:t>
            </w:r>
          </w:p>
        </w:tc>
        <w:tc>
          <w:tcPr>
            <w:tcW w:w="960" w:type="dxa"/>
            <w:tcBorders>
              <w:top w:val="nil"/>
              <w:left w:val="nil"/>
              <w:bottom w:val="nil"/>
              <w:right w:val="nil"/>
            </w:tcBorders>
            <w:noWrap/>
            <w:vAlign w:val="bottom"/>
            <w:hideMark/>
          </w:tcPr>
          <w:p w14:paraId="058A095C"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176</w:t>
            </w:r>
          </w:p>
        </w:tc>
        <w:tc>
          <w:tcPr>
            <w:tcW w:w="960" w:type="dxa"/>
            <w:tcBorders>
              <w:top w:val="nil"/>
              <w:left w:val="nil"/>
              <w:bottom w:val="nil"/>
              <w:right w:val="nil"/>
            </w:tcBorders>
            <w:noWrap/>
            <w:vAlign w:val="bottom"/>
            <w:hideMark/>
          </w:tcPr>
          <w:p w14:paraId="1B95CB91"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29.5</w:t>
            </w:r>
          </w:p>
        </w:tc>
      </w:tr>
      <w:tr w:rsidR="00BF2FEF" w:rsidRPr="00BF2FEF" w14:paraId="0D4115DE" w14:textId="77777777" w:rsidTr="002771A1">
        <w:trPr>
          <w:trHeight w:val="300"/>
        </w:trPr>
        <w:tc>
          <w:tcPr>
            <w:tcW w:w="3540" w:type="dxa"/>
            <w:tcBorders>
              <w:top w:val="nil"/>
              <w:left w:val="nil"/>
              <w:bottom w:val="nil"/>
              <w:right w:val="nil"/>
            </w:tcBorders>
            <w:noWrap/>
            <w:vAlign w:val="bottom"/>
            <w:hideMark/>
          </w:tcPr>
          <w:p w14:paraId="48A5F45B"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t>60 and over</w:t>
            </w:r>
          </w:p>
        </w:tc>
        <w:tc>
          <w:tcPr>
            <w:tcW w:w="960" w:type="dxa"/>
            <w:tcBorders>
              <w:top w:val="nil"/>
              <w:left w:val="nil"/>
              <w:bottom w:val="nil"/>
              <w:right w:val="nil"/>
            </w:tcBorders>
            <w:noWrap/>
            <w:vAlign w:val="bottom"/>
            <w:hideMark/>
          </w:tcPr>
          <w:p w14:paraId="219C1F40"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57</w:t>
            </w:r>
          </w:p>
        </w:tc>
        <w:tc>
          <w:tcPr>
            <w:tcW w:w="960" w:type="dxa"/>
            <w:tcBorders>
              <w:top w:val="nil"/>
              <w:left w:val="nil"/>
              <w:bottom w:val="nil"/>
              <w:right w:val="nil"/>
            </w:tcBorders>
            <w:noWrap/>
            <w:vAlign w:val="bottom"/>
            <w:hideMark/>
          </w:tcPr>
          <w:p w14:paraId="7D67AC11"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9.6</w:t>
            </w:r>
          </w:p>
        </w:tc>
      </w:tr>
      <w:tr w:rsidR="00BF2FEF" w:rsidRPr="00BF2FEF" w14:paraId="1DCEEB97" w14:textId="77777777" w:rsidTr="002771A1">
        <w:trPr>
          <w:trHeight w:val="300"/>
        </w:trPr>
        <w:tc>
          <w:tcPr>
            <w:tcW w:w="3540" w:type="dxa"/>
            <w:tcBorders>
              <w:top w:val="nil"/>
              <w:left w:val="nil"/>
              <w:bottom w:val="nil"/>
              <w:right w:val="nil"/>
            </w:tcBorders>
            <w:noWrap/>
            <w:vAlign w:val="bottom"/>
            <w:hideMark/>
          </w:tcPr>
          <w:p w14:paraId="14F0ABB6" w14:textId="77777777" w:rsidR="00BF2FEF" w:rsidRPr="00BF2FEF" w:rsidRDefault="00BF2FEF" w:rsidP="00BF2FEF">
            <w:pPr>
              <w:spacing w:after="0" w:line="240" w:lineRule="auto"/>
              <w:jc w:val="left"/>
              <w:rPr>
                <w:rFonts w:eastAsia="Times New Roman" w:cs="Arial"/>
                <w:b/>
                <w:bCs/>
                <w:color w:val="000000"/>
                <w:szCs w:val="22"/>
                <w:lang w:eastAsia="en-AU"/>
              </w:rPr>
            </w:pPr>
            <w:r w:rsidRPr="00BF2FEF">
              <w:rPr>
                <w:rFonts w:eastAsia="Times New Roman" w:cs="Arial"/>
                <w:b/>
                <w:bCs/>
                <w:color w:val="000000"/>
                <w:szCs w:val="22"/>
                <w:lang w:eastAsia="en-AU"/>
              </w:rPr>
              <w:t>Gender</w:t>
            </w:r>
          </w:p>
        </w:tc>
        <w:tc>
          <w:tcPr>
            <w:tcW w:w="960" w:type="dxa"/>
            <w:tcBorders>
              <w:top w:val="nil"/>
              <w:left w:val="nil"/>
              <w:bottom w:val="nil"/>
              <w:right w:val="nil"/>
            </w:tcBorders>
            <w:noWrap/>
            <w:vAlign w:val="bottom"/>
            <w:hideMark/>
          </w:tcPr>
          <w:p w14:paraId="6FF81239" w14:textId="77777777" w:rsidR="00BF2FEF" w:rsidRPr="00BF2FEF" w:rsidRDefault="00BF2FEF" w:rsidP="00BF2FEF">
            <w:pPr>
              <w:spacing w:after="0" w:line="240" w:lineRule="auto"/>
              <w:jc w:val="center"/>
              <w:rPr>
                <w:rFonts w:eastAsia="Times New Roman" w:cs="Arial"/>
                <w:b/>
                <w:bCs/>
                <w:color w:val="000000"/>
                <w:szCs w:val="22"/>
                <w:lang w:eastAsia="en-AU"/>
              </w:rPr>
            </w:pPr>
          </w:p>
        </w:tc>
        <w:tc>
          <w:tcPr>
            <w:tcW w:w="960" w:type="dxa"/>
            <w:tcBorders>
              <w:top w:val="nil"/>
              <w:left w:val="nil"/>
              <w:bottom w:val="nil"/>
              <w:right w:val="nil"/>
            </w:tcBorders>
            <w:noWrap/>
            <w:vAlign w:val="bottom"/>
            <w:hideMark/>
          </w:tcPr>
          <w:p w14:paraId="1ADFFBE3" w14:textId="77777777" w:rsidR="00BF2FEF" w:rsidRPr="00BF2FEF" w:rsidRDefault="00BF2FEF" w:rsidP="00BF2FEF">
            <w:pPr>
              <w:spacing w:after="0" w:line="240" w:lineRule="auto"/>
              <w:jc w:val="center"/>
              <w:rPr>
                <w:rFonts w:eastAsia="Times New Roman" w:cs="Arial"/>
                <w:szCs w:val="22"/>
                <w:lang w:eastAsia="en-AU"/>
              </w:rPr>
            </w:pPr>
          </w:p>
        </w:tc>
      </w:tr>
      <w:tr w:rsidR="00BF2FEF" w:rsidRPr="00BF2FEF" w14:paraId="3EBDF954" w14:textId="77777777" w:rsidTr="002771A1">
        <w:trPr>
          <w:trHeight w:val="300"/>
        </w:trPr>
        <w:tc>
          <w:tcPr>
            <w:tcW w:w="3540" w:type="dxa"/>
            <w:tcBorders>
              <w:top w:val="nil"/>
              <w:left w:val="nil"/>
              <w:bottom w:val="nil"/>
              <w:right w:val="nil"/>
            </w:tcBorders>
            <w:noWrap/>
            <w:vAlign w:val="bottom"/>
            <w:hideMark/>
          </w:tcPr>
          <w:p w14:paraId="2630B535"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t>Male</w:t>
            </w:r>
          </w:p>
        </w:tc>
        <w:tc>
          <w:tcPr>
            <w:tcW w:w="960" w:type="dxa"/>
            <w:tcBorders>
              <w:top w:val="nil"/>
              <w:left w:val="nil"/>
              <w:bottom w:val="nil"/>
              <w:right w:val="nil"/>
            </w:tcBorders>
            <w:noWrap/>
            <w:vAlign w:val="bottom"/>
            <w:hideMark/>
          </w:tcPr>
          <w:p w14:paraId="35A47252"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124</w:t>
            </w:r>
          </w:p>
        </w:tc>
        <w:tc>
          <w:tcPr>
            <w:tcW w:w="960" w:type="dxa"/>
            <w:tcBorders>
              <w:top w:val="nil"/>
              <w:left w:val="nil"/>
              <w:bottom w:val="nil"/>
              <w:right w:val="nil"/>
            </w:tcBorders>
            <w:noWrap/>
            <w:vAlign w:val="bottom"/>
            <w:hideMark/>
          </w:tcPr>
          <w:p w14:paraId="00C272E2"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21.4</w:t>
            </w:r>
          </w:p>
        </w:tc>
      </w:tr>
      <w:tr w:rsidR="00BF2FEF" w:rsidRPr="00BF2FEF" w14:paraId="07634ABB" w14:textId="77777777" w:rsidTr="002771A1">
        <w:trPr>
          <w:trHeight w:val="300"/>
        </w:trPr>
        <w:tc>
          <w:tcPr>
            <w:tcW w:w="3540" w:type="dxa"/>
            <w:tcBorders>
              <w:top w:val="nil"/>
              <w:left w:val="nil"/>
              <w:right w:val="nil"/>
            </w:tcBorders>
            <w:noWrap/>
            <w:vAlign w:val="bottom"/>
            <w:hideMark/>
          </w:tcPr>
          <w:p w14:paraId="1912F252"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t>Female</w:t>
            </w:r>
          </w:p>
        </w:tc>
        <w:tc>
          <w:tcPr>
            <w:tcW w:w="960" w:type="dxa"/>
            <w:tcBorders>
              <w:top w:val="nil"/>
              <w:left w:val="nil"/>
              <w:right w:val="nil"/>
            </w:tcBorders>
            <w:noWrap/>
            <w:vAlign w:val="bottom"/>
            <w:hideMark/>
          </w:tcPr>
          <w:p w14:paraId="06E6FAD3"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456</w:t>
            </w:r>
          </w:p>
        </w:tc>
        <w:tc>
          <w:tcPr>
            <w:tcW w:w="960" w:type="dxa"/>
            <w:tcBorders>
              <w:top w:val="nil"/>
              <w:left w:val="nil"/>
              <w:right w:val="nil"/>
            </w:tcBorders>
            <w:noWrap/>
            <w:vAlign w:val="bottom"/>
            <w:hideMark/>
          </w:tcPr>
          <w:p w14:paraId="66312B9E"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77.2</w:t>
            </w:r>
          </w:p>
        </w:tc>
      </w:tr>
      <w:tr w:rsidR="00BF2FEF" w:rsidRPr="00BF2FEF" w14:paraId="46C2C633" w14:textId="77777777" w:rsidTr="002771A1">
        <w:trPr>
          <w:trHeight w:val="300"/>
        </w:trPr>
        <w:tc>
          <w:tcPr>
            <w:tcW w:w="3540" w:type="dxa"/>
            <w:tcBorders>
              <w:top w:val="nil"/>
              <w:left w:val="nil"/>
              <w:bottom w:val="nil"/>
              <w:right w:val="nil"/>
            </w:tcBorders>
            <w:noWrap/>
            <w:vAlign w:val="bottom"/>
            <w:hideMark/>
          </w:tcPr>
          <w:p w14:paraId="0736A4DB"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t>Non-binary/Gender diverse</w:t>
            </w:r>
          </w:p>
        </w:tc>
        <w:tc>
          <w:tcPr>
            <w:tcW w:w="960" w:type="dxa"/>
            <w:tcBorders>
              <w:top w:val="nil"/>
              <w:left w:val="nil"/>
              <w:bottom w:val="nil"/>
              <w:right w:val="nil"/>
            </w:tcBorders>
            <w:noWrap/>
            <w:vAlign w:val="bottom"/>
            <w:hideMark/>
          </w:tcPr>
          <w:p w14:paraId="565F0C85"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2</w:t>
            </w:r>
          </w:p>
        </w:tc>
        <w:tc>
          <w:tcPr>
            <w:tcW w:w="960" w:type="dxa"/>
            <w:tcBorders>
              <w:top w:val="nil"/>
              <w:left w:val="nil"/>
              <w:bottom w:val="nil"/>
              <w:right w:val="nil"/>
            </w:tcBorders>
            <w:noWrap/>
            <w:vAlign w:val="bottom"/>
            <w:hideMark/>
          </w:tcPr>
          <w:p w14:paraId="1770358B"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0.3</w:t>
            </w:r>
          </w:p>
        </w:tc>
      </w:tr>
      <w:tr w:rsidR="00BF2FEF" w:rsidRPr="00BF2FEF" w14:paraId="42977055" w14:textId="77777777" w:rsidTr="002771A1">
        <w:trPr>
          <w:trHeight w:val="300"/>
        </w:trPr>
        <w:tc>
          <w:tcPr>
            <w:tcW w:w="3540" w:type="dxa"/>
            <w:tcBorders>
              <w:top w:val="nil"/>
              <w:left w:val="nil"/>
              <w:bottom w:val="nil"/>
              <w:right w:val="nil"/>
            </w:tcBorders>
            <w:noWrap/>
            <w:vAlign w:val="bottom"/>
          </w:tcPr>
          <w:p w14:paraId="393A6EEA" w14:textId="77777777" w:rsidR="00BF2FEF" w:rsidRPr="00BF2FEF" w:rsidRDefault="00BF2FEF" w:rsidP="00BF2FEF">
            <w:pPr>
              <w:spacing w:after="0" w:line="240" w:lineRule="auto"/>
              <w:jc w:val="left"/>
              <w:rPr>
                <w:rFonts w:eastAsia="Times New Roman" w:cs="Arial"/>
                <w:b/>
                <w:color w:val="000000"/>
                <w:szCs w:val="22"/>
                <w:lang w:eastAsia="en-AU"/>
              </w:rPr>
            </w:pPr>
            <w:r w:rsidRPr="00BF2FEF">
              <w:rPr>
                <w:rFonts w:eastAsia="Times New Roman" w:cs="Arial"/>
                <w:b/>
                <w:color w:val="000000"/>
                <w:szCs w:val="22"/>
                <w:lang w:eastAsia="en-AU"/>
              </w:rPr>
              <w:t>Indigenous and/or Torres Strait Islander background</w:t>
            </w:r>
          </w:p>
        </w:tc>
        <w:tc>
          <w:tcPr>
            <w:tcW w:w="960" w:type="dxa"/>
            <w:tcBorders>
              <w:top w:val="nil"/>
              <w:left w:val="nil"/>
              <w:bottom w:val="nil"/>
              <w:right w:val="nil"/>
            </w:tcBorders>
            <w:noWrap/>
            <w:vAlign w:val="bottom"/>
          </w:tcPr>
          <w:p w14:paraId="11BDDF6D" w14:textId="77777777" w:rsidR="00BF2FEF" w:rsidRPr="00BF2FEF" w:rsidRDefault="00BF2FEF" w:rsidP="00BF2FEF">
            <w:pPr>
              <w:spacing w:after="0" w:line="240" w:lineRule="auto"/>
              <w:jc w:val="center"/>
              <w:rPr>
                <w:rFonts w:eastAsia="Times New Roman" w:cs="Arial"/>
                <w:color w:val="000000"/>
                <w:szCs w:val="22"/>
                <w:lang w:eastAsia="en-AU"/>
              </w:rPr>
            </w:pPr>
          </w:p>
        </w:tc>
        <w:tc>
          <w:tcPr>
            <w:tcW w:w="960" w:type="dxa"/>
            <w:tcBorders>
              <w:top w:val="nil"/>
              <w:left w:val="nil"/>
              <w:bottom w:val="nil"/>
              <w:right w:val="nil"/>
            </w:tcBorders>
            <w:noWrap/>
            <w:vAlign w:val="bottom"/>
          </w:tcPr>
          <w:p w14:paraId="3C3118F6" w14:textId="77777777" w:rsidR="00BF2FEF" w:rsidRPr="00BF2FEF" w:rsidRDefault="00BF2FEF" w:rsidP="00BF2FEF">
            <w:pPr>
              <w:spacing w:after="0" w:line="240" w:lineRule="auto"/>
              <w:jc w:val="center"/>
              <w:rPr>
                <w:rFonts w:eastAsia="Times New Roman" w:cs="Arial"/>
                <w:color w:val="000000"/>
                <w:szCs w:val="22"/>
                <w:lang w:eastAsia="en-AU"/>
              </w:rPr>
            </w:pPr>
          </w:p>
        </w:tc>
      </w:tr>
      <w:tr w:rsidR="00BF2FEF" w:rsidRPr="00BF2FEF" w14:paraId="48410A81" w14:textId="77777777" w:rsidTr="002771A1">
        <w:trPr>
          <w:trHeight w:val="300"/>
        </w:trPr>
        <w:tc>
          <w:tcPr>
            <w:tcW w:w="3540" w:type="dxa"/>
            <w:tcBorders>
              <w:top w:val="nil"/>
              <w:left w:val="nil"/>
              <w:bottom w:val="nil"/>
              <w:right w:val="nil"/>
            </w:tcBorders>
            <w:noWrap/>
            <w:vAlign w:val="bottom"/>
          </w:tcPr>
          <w:p w14:paraId="46BD33FC"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t>Yes</w:t>
            </w:r>
          </w:p>
        </w:tc>
        <w:tc>
          <w:tcPr>
            <w:tcW w:w="960" w:type="dxa"/>
            <w:tcBorders>
              <w:top w:val="nil"/>
              <w:left w:val="nil"/>
              <w:bottom w:val="nil"/>
              <w:right w:val="nil"/>
            </w:tcBorders>
            <w:noWrap/>
            <w:vAlign w:val="bottom"/>
          </w:tcPr>
          <w:p w14:paraId="638032D8"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11</w:t>
            </w:r>
          </w:p>
        </w:tc>
        <w:tc>
          <w:tcPr>
            <w:tcW w:w="960" w:type="dxa"/>
            <w:tcBorders>
              <w:top w:val="nil"/>
              <w:left w:val="nil"/>
              <w:bottom w:val="nil"/>
              <w:right w:val="nil"/>
            </w:tcBorders>
            <w:noWrap/>
            <w:vAlign w:val="bottom"/>
          </w:tcPr>
          <w:p w14:paraId="482B82AD"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3.0</w:t>
            </w:r>
          </w:p>
        </w:tc>
      </w:tr>
      <w:tr w:rsidR="00BF2FEF" w:rsidRPr="00BF2FEF" w14:paraId="16FAFABB" w14:textId="77777777" w:rsidTr="002771A1">
        <w:trPr>
          <w:trHeight w:val="300"/>
        </w:trPr>
        <w:tc>
          <w:tcPr>
            <w:tcW w:w="3540" w:type="dxa"/>
            <w:tcBorders>
              <w:top w:val="nil"/>
              <w:left w:val="nil"/>
              <w:bottom w:val="nil"/>
              <w:right w:val="nil"/>
            </w:tcBorders>
            <w:noWrap/>
            <w:vAlign w:val="bottom"/>
          </w:tcPr>
          <w:p w14:paraId="023CC0AC"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t>No</w:t>
            </w:r>
          </w:p>
        </w:tc>
        <w:tc>
          <w:tcPr>
            <w:tcW w:w="960" w:type="dxa"/>
            <w:tcBorders>
              <w:top w:val="nil"/>
              <w:left w:val="nil"/>
              <w:bottom w:val="nil"/>
              <w:right w:val="nil"/>
            </w:tcBorders>
            <w:noWrap/>
            <w:vAlign w:val="bottom"/>
          </w:tcPr>
          <w:p w14:paraId="6FB836BC"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361</w:t>
            </w:r>
          </w:p>
        </w:tc>
        <w:tc>
          <w:tcPr>
            <w:tcW w:w="960" w:type="dxa"/>
            <w:tcBorders>
              <w:top w:val="nil"/>
              <w:left w:val="nil"/>
              <w:bottom w:val="nil"/>
              <w:right w:val="nil"/>
            </w:tcBorders>
            <w:noWrap/>
            <w:vAlign w:val="bottom"/>
          </w:tcPr>
          <w:p w14:paraId="0918C99B"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97.0</w:t>
            </w:r>
          </w:p>
        </w:tc>
      </w:tr>
      <w:tr w:rsidR="00BF2FEF" w:rsidRPr="00BF2FEF" w14:paraId="2F1C90E9" w14:textId="77777777" w:rsidTr="002771A1">
        <w:trPr>
          <w:trHeight w:val="300"/>
        </w:trPr>
        <w:tc>
          <w:tcPr>
            <w:tcW w:w="3540" w:type="dxa"/>
            <w:tcBorders>
              <w:top w:val="nil"/>
              <w:left w:val="nil"/>
              <w:bottom w:val="nil"/>
              <w:right w:val="nil"/>
            </w:tcBorders>
            <w:noWrap/>
            <w:vAlign w:val="bottom"/>
          </w:tcPr>
          <w:p w14:paraId="35718CFC" w14:textId="77777777" w:rsidR="00BF2FEF" w:rsidRPr="00BF2FEF" w:rsidRDefault="00BF2FEF" w:rsidP="00BF2FEF">
            <w:pPr>
              <w:spacing w:after="0" w:line="240" w:lineRule="auto"/>
              <w:jc w:val="left"/>
              <w:rPr>
                <w:rFonts w:eastAsia="Times New Roman" w:cs="Arial"/>
                <w:b/>
                <w:color w:val="000000"/>
                <w:szCs w:val="22"/>
                <w:lang w:eastAsia="en-AU"/>
              </w:rPr>
            </w:pPr>
            <w:r w:rsidRPr="00BF2FEF">
              <w:rPr>
                <w:rFonts w:eastAsia="Times New Roman" w:cs="Arial"/>
                <w:b/>
                <w:color w:val="000000"/>
                <w:szCs w:val="22"/>
                <w:lang w:eastAsia="en-AU"/>
              </w:rPr>
              <w:t>English spoken at home</w:t>
            </w:r>
          </w:p>
        </w:tc>
        <w:tc>
          <w:tcPr>
            <w:tcW w:w="960" w:type="dxa"/>
            <w:tcBorders>
              <w:top w:val="nil"/>
              <w:left w:val="nil"/>
              <w:bottom w:val="nil"/>
              <w:right w:val="nil"/>
            </w:tcBorders>
            <w:noWrap/>
            <w:vAlign w:val="bottom"/>
          </w:tcPr>
          <w:p w14:paraId="603A6A19" w14:textId="77777777" w:rsidR="00BF2FEF" w:rsidRPr="00BF2FEF" w:rsidRDefault="00BF2FEF" w:rsidP="00BF2FEF">
            <w:pPr>
              <w:spacing w:after="0" w:line="240" w:lineRule="auto"/>
              <w:jc w:val="center"/>
              <w:rPr>
                <w:rFonts w:eastAsia="Times New Roman" w:cs="Arial"/>
                <w:color w:val="000000"/>
                <w:szCs w:val="22"/>
                <w:lang w:eastAsia="en-AU"/>
              </w:rPr>
            </w:pPr>
          </w:p>
        </w:tc>
        <w:tc>
          <w:tcPr>
            <w:tcW w:w="960" w:type="dxa"/>
            <w:tcBorders>
              <w:top w:val="nil"/>
              <w:left w:val="nil"/>
              <w:bottom w:val="nil"/>
              <w:right w:val="nil"/>
            </w:tcBorders>
            <w:noWrap/>
            <w:vAlign w:val="bottom"/>
          </w:tcPr>
          <w:p w14:paraId="3C053705" w14:textId="77777777" w:rsidR="00BF2FEF" w:rsidRPr="00BF2FEF" w:rsidRDefault="00BF2FEF" w:rsidP="00BF2FEF">
            <w:pPr>
              <w:spacing w:after="0" w:line="240" w:lineRule="auto"/>
              <w:jc w:val="center"/>
              <w:rPr>
                <w:rFonts w:eastAsia="Times New Roman" w:cs="Arial"/>
                <w:color w:val="000000"/>
                <w:szCs w:val="22"/>
                <w:lang w:eastAsia="en-AU"/>
              </w:rPr>
            </w:pPr>
          </w:p>
        </w:tc>
      </w:tr>
      <w:tr w:rsidR="00BF2FEF" w:rsidRPr="00BF2FEF" w14:paraId="74121346" w14:textId="77777777" w:rsidTr="002771A1">
        <w:trPr>
          <w:trHeight w:val="300"/>
        </w:trPr>
        <w:tc>
          <w:tcPr>
            <w:tcW w:w="3540" w:type="dxa"/>
            <w:tcBorders>
              <w:top w:val="nil"/>
              <w:left w:val="nil"/>
              <w:bottom w:val="nil"/>
              <w:right w:val="nil"/>
            </w:tcBorders>
            <w:noWrap/>
            <w:vAlign w:val="bottom"/>
          </w:tcPr>
          <w:p w14:paraId="75F0092B"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t>Yes</w:t>
            </w:r>
          </w:p>
        </w:tc>
        <w:tc>
          <w:tcPr>
            <w:tcW w:w="960" w:type="dxa"/>
            <w:tcBorders>
              <w:top w:val="nil"/>
              <w:left w:val="nil"/>
              <w:bottom w:val="nil"/>
              <w:right w:val="nil"/>
            </w:tcBorders>
            <w:noWrap/>
            <w:vAlign w:val="bottom"/>
          </w:tcPr>
          <w:p w14:paraId="149C9E40"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369</w:t>
            </w:r>
          </w:p>
        </w:tc>
        <w:tc>
          <w:tcPr>
            <w:tcW w:w="960" w:type="dxa"/>
            <w:tcBorders>
              <w:top w:val="nil"/>
              <w:left w:val="nil"/>
              <w:bottom w:val="nil"/>
              <w:right w:val="nil"/>
            </w:tcBorders>
            <w:noWrap/>
            <w:vAlign w:val="bottom"/>
          </w:tcPr>
          <w:p w14:paraId="576FB8D1"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96.9</w:t>
            </w:r>
          </w:p>
        </w:tc>
      </w:tr>
      <w:tr w:rsidR="00BF2FEF" w:rsidRPr="00BF2FEF" w14:paraId="2764ACDC" w14:textId="77777777" w:rsidTr="002771A1">
        <w:trPr>
          <w:trHeight w:val="300"/>
        </w:trPr>
        <w:tc>
          <w:tcPr>
            <w:tcW w:w="3540" w:type="dxa"/>
            <w:tcBorders>
              <w:top w:val="nil"/>
              <w:left w:val="nil"/>
              <w:bottom w:val="single" w:sz="4" w:space="0" w:color="auto"/>
              <w:right w:val="nil"/>
            </w:tcBorders>
            <w:noWrap/>
            <w:vAlign w:val="bottom"/>
          </w:tcPr>
          <w:p w14:paraId="747A4D1A"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t>No</w:t>
            </w:r>
          </w:p>
        </w:tc>
        <w:tc>
          <w:tcPr>
            <w:tcW w:w="960" w:type="dxa"/>
            <w:tcBorders>
              <w:top w:val="nil"/>
              <w:left w:val="nil"/>
              <w:bottom w:val="single" w:sz="4" w:space="0" w:color="auto"/>
              <w:right w:val="nil"/>
            </w:tcBorders>
            <w:noWrap/>
            <w:vAlign w:val="bottom"/>
          </w:tcPr>
          <w:p w14:paraId="12ECD536"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12</w:t>
            </w:r>
          </w:p>
        </w:tc>
        <w:tc>
          <w:tcPr>
            <w:tcW w:w="960" w:type="dxa"/>
            <w:tcBorders>
              <w:top w:val="nil"/>
              <w:left w:val="nil"/>
              <w:bottom w:val="single" w:sz="4" w:space="0" w:color="auto"/>
              <w:right w:val="nil"/>
            </w:tcBorders>
            <w:noWrap/>
            <w:vAlign w:val="bottom"/>
          </w:tcPr>
          <w:p w14:paraId="22BC2859"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3.2</w:t>
            </w:r>
          </w:p>
        </w:tc>
      </w:tr>
    </w:tbl>
    <w:p w14:paraId="5C48352F" w14:textId="77777777" w:rsidR="00BF2FEF" w:rsidRPr="00BF2FEF" w:rsidRDefault="00BF2FEF" w:rsidP="00BF2FEF">
      <w:pPr>
        <w:spacing w:after="200"/>
        <w:rPr>
          <w:rFonts w:ascii="Arial Narrow" w:eastAsiaTheme="minorEastAsia" w:hAnsi="Arial Narrow" w:cstheme="minorHAnsi"/>
          <w:b/>
          <w:i/>
          <w:szCs w:val="22"/>
          <w:lang w:eastAsia="zh-CN"/>
        </w:rPr>
      </w:pPr>
    </w:p>
    <w:p w14:paraId="66E9654C" w14:textId="33A0DFAE" w:rsidR="00BF2FEF" w:rsidRDefault="00BF2FEF" w:rsidP="00BF2FEF">
      <w:pPr>
        <w:pStyle w:val="Heading3"/>
        <w:rPr>
          <w:rFonts w:eastAsiaTheme="minorEastAsia" w:cs="Arial"/>
          <w:szCs w:val="22"/>
          <w:lang w:eastAsia="zh-CN"/>
        </w:rPr>
      </w:pPr>
      <w:bookmarkStart w:id="216" w:name="_Toc209173701"/>
      <w:bookmarkStart w:id="217" w:name="_Hlk209105014"/>
      <w:r w:rsidRPr="00F2049B">
        <w:rPr>
          <w:i/>
        </w:rPr>
        <w:t>2.</w:t>
      </w:r>
      <w:r>
        <w:rPr>
          <w:i/>
        </w:rPr>
        <w:t>4.4.2</w:t>
      </w:r>
      <w:r w:rsidRPr="00F2049B">
        <w:rPr>
          <w:i/>
        </w:rPr>
        <w:tab/>
      </w:r>
      <w:r>
        <w:rPr>
          <w:i/>
        </w:rPr>
        <w:t xml:space="preserve">Experience completing </w:t>
      </w:r>
      <w:proofErr w:type="spellStart"/>
      <w:r>
        <w:rPr>
          <w:i/>
        </w:rPr>
        <w:t>PrepL</w:t>
      </w:r>
      <w:proofErr w:type="spellEnd"/>
      <w:r>
        <w:rPr>
          <w:i/>
        </w:rPr>
        <w:t>-S</w:t>
      </w:r>
      <w:bookmarkEnd w:id="216"/>
    </w:p>
    <w:bookmarkEnd w:id="217"/>
    <w:p w14:paraId="0F234F12" w14:textId="77777777" w:rsidR="00BF2FEF" w:rsidRPr="00BF2FEF" w:rsidRDefault="00BF2FEF" w:rsidP="00BF2FEF">
      <w:pPr>
        <w:spacing w:after="200"/>
        <w:rPr>
          <w:rFonts w:eastAsiaTheme="minorEastAsia" w:cs="Arial"/>
          <w:szCs w:val="22"/>
          <w:lang w:eastAsia="zh-CN"/>
        </w:rPr>
      </w:pPr>
      <w:r w:rsidRPr="00BF2FEF">
        <w:rPr>
          <w:rFonts w:eastAsiaTheme="minorEastAsia" w:cs="Arial"/>
          <w:szCs w:val="22"/>
          <w:lang w:eastAsia="zh-CN"/>
        </w:rPr>
        <w:t xml:space="preserve">The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course aims to provide supervising drivers with the skills and knowledge necessary to supervise a learner driver. This includes being able to teach learners how to drive safely, ensuring they have current knowledge of the Queensland road rules, providing guidance and explaining information to learner drivers, lesson plans to ensure completion of </w:t>
      </w:r>
      <w:r w:rsidRPr="00BF2FEF">
        <w:rPr>
          <w:rFonts w:eastAsiaTheme="minorEastAsia" w:cs="Arial"/>
          <w:szCs w:val="22"/>
          <w:lang w:eastAsia="zh-CN"/>
        </w:rPr>
        <w:lastRenderedPageBreak/>
        <w:t xml:space="preserve">supervised driving in a variety of situations, providing commentary while the learner drives, assisting the learner to develop their hazard perception skills, effective communication with a learner driver, dealing with stressful situations, information on how bad driving habits can be broken, safety information for after the learner driver phase has ended (for example, in buying a car.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includes a quiz at the </w:t>
      </w:r>
      <w:proofErr w:type="gramStart"/>
      <w:r w:rsidRPr="00BF2FEF">
        <w:rPr>
          <w:rFonts w:eastAsiaTheme="minorEastAsia" w:cs="Arial"/>
          <w:szCs w:val="22"/>
          <w:lang w:eastAsia="zh-CN"/>
        </w:rPr>
        <w:t>end,</w:t>
      </w:r>
      <w:proofErr w:type="gramEnd"/>
      <w:r w:rsidRPr="00BF2FEF">
        <w:rPr>
          <w:rFonts w:eastAsiaTheme="minorEastAsia" w:cs="Arial"/>
          <w:szCs w:val="22"/>
          <w:lang w:eastAsia="zh-CN"/>
        </w:rPr>
        <w:t xml:space="preserve"> to enable supervisors to check on their knowledge and identify areas they may benefit from further information. </w:t>
      </w:r>
    </w:p>
    <w:p w14:paraId="589D2FB8" w14:textId="4A4AD5EF" w:rsidR="00BF2FEF" w:rsidRPr="00BF2FEF" w:rsidRDefault="00BF2FEF" w:rsidP="00BF2FEF">
      <w:pPr>
        <w:spacing w:after="200"/>
        <w:rPr>
          <w:rFonts w:eastAsiaTheme="minorEastAsia" w:cs="Arial"/>
          <w:szCs w:val="22"/>
          <w:lang w:eastAsia="zh-CN"/>
        </w:rPr>
      </w:pPr>
      <w:r w:rsidRPr="00BF2FEF">
        <w:rPr>
          <w:rFonts w:eastAsiaTheme="minorEastAsia" w:cs="Arial"/>
          <w:szCs w:val="22"/>
          <w:lang w:eastAsia="zh-CN"/>
        </w:rPr>
        <w:t xml:space="preserve">Supervising drivers were asked to indicate whether they have completed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As shown in </w:t>
      </w:r>
      <w:r w:rsidRPr="00BF2FEF">
        <w:rPr>
          <w:rFonts w:eastAsiaTheme="minorEastAsia" w:cs="Arial"/>
          <w:szCs w:val="22"/>
          <w:lang w:eastAsia="zh-CN"/>
        </w:rPr>
        <w:fldChar w:fldCharType="begin"/>
      </w:r>
      <w:r w:rsidRPr="00BF2FEF">
        <w:rPr>
          <w:rFonts w:eastAsiaTheme="minorEastAsia" w:cs="Arial"/>
          <w:szCs w:val="22"/>
          <w:lang w:eastAsia="zh-CN"/>
        </w:rPr>
        <w:instrText xml:space="preserve"> REF _Ref208766874 \h </w:instrText>
      </w:r>
      <w:r>
        <w:rPr>
          <w:rFonts w:eastAsiaTheme="minorEastAsia" w:cs="Arial"/>
          <w:szCs w:val="22"/>
          <w:lang w:eastAsia="zh-CN"/>
        </w:rPr>
        <w:instrText xml:space="preserve"> \* MERGEFORMAT </w:instrText>
      </w:r>
      <w:r w:rsidRPr="00BF2FEF">
        <w:rPr>
          <w:rFonts w:eastAsiaTheme="minorEastAsia" w:cs="Arial"/>
          <w:szCs w:val="22"/>
          <w:lang w:eastAsia="zh-CN"/>
        </w:rPr>
      </w:r>
      <w:r w:rsidRPr="00BF2FEF">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59</w:t>
      </w:r>
      <w:r w:rsidRPr="00BF2FEF">
        <w:rPr>
          <w:rFonts w:eastAsiaTheme="minorEastAsia" w:cs="Arial"/>
          <w:szCs w:val="22"/>
          <w:lang w:eastAsia="zh-CN"/>
        </w:rPr>
        <w:fldChar w:fldCharType="end"/>
      </w:r>
      <w:r w:rsidRPr="00BF2FEF">
        <w:rPr>
          <w:rFonts w:eastAsiaTheme="minorEastAsia" w:cs="Arial"/>
          <w:szCs w:val="22"/>
          <w:lang w:eastAsia="zh-CN"/>
        </w:rPr>
        <w:t xml:space="preserve">, just over one quarter (n=86, 28.1%) of supervising drivers indicated they had completed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while over half (n=166, 54.3%) indicated they had not. It is notable that over 17 per cent (n=54, 17.7%) of supervising drivers indicated they did not know or were not sure if they had completed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This is important, as it indicates poor awareness of what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is amongst a large group of learner driver supervisors. </w:t>
      </w:r>
    </w:p>
    <w:p w14:paraId="213C78F1" w14:textId="1000BF5D" w:rsidR="00BF2FEF" w:rsidRPr="00BF2FEF" w:rsidRDefault="00BF2FEF" w:rsidP="00BF2FEF">
      <w:pPr>
        <w:keepNext/>
        <w:spacing w:after="200" w:line="240" w:lineRule="auto"/>
        <w:jc w:val="left"/>
        <w:rPr>
          <w:rFonts w:eastAsiaTheme="minorEastAsia" w:cs="Arial"/>
          <w:b/>
          <w:bCs/>
          <w:sz w:val="20"/>
          <w:lang w:eastAsia="zh-CN"/>
        </w:rPr>
      </w:pPr>
      <w:bookmarkStart w:id="218" w:name="_Ref208766874"/>
      <w:bookmarkStart w:id="219" w:name="_Toc208858380"/>
      <w:bookmarkStart w:id="220" w:name="_Toc209173334"/>
      <w:r w:rsidRPr="00BF2FEF">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59</w:t>
      </w:r>
      <w:r w:rsidR="007B6282">
        <w:rPr>
          <w:rFonts w:eastAsiaTheme="minorEastAsia" w:cs="Arial"/>
          <w:b/>
          <w:bCs/>
          <w:sz w:val="20"/>
          <w:lang w:eastAsia="zh-CN"/>
        </w:rPr>
        <w:fldChar w:fldCharType="end"/>
      </w:r>
      <w:bookmarkEnd w:id="218"/>
      <w:r w:rsidRPr="00BF2FEF">
        <w:rPr>
          <w:rFonts w:eastAsiaTheme="minorEastAsia" w:cs="Arial"/>
          <w:b/>
          <w:bCs/>
          <w:sz w:val="20"/>
          <w:lang w:eastAsia="zh-CN"/>
        </w:rPr>
        <w:t xml:space="preserve"> Completion of </w:t>
      </w:r>
      <w:proofErr w:type="spellStart"/>
      <w:r w:rsidRPr="00BF2FEF">
        <w:rPr>
          <w:rFonts w:eastAsiaTheme="minorEastAsia" w:cs="Arial"/>
          <w:b/>
          <w:bCs/>
          <w:sz w:val="20"/>
          <w:lang w:eastAsia="zh-CN"/>
        </w:rPr>
        <w:t>PrepL</w:t>
      </w:r>
      <w:proofErr w:type="spellEnd"/>
      <w:r w:rsidRPr="00BF2FEF">
        <w:rPr>
          <w:rFonts w:eastAsiaTheme="minorEastAsia" w:cs="Arial"/>
          <w:b/>
          <w:bCs/>
          <w:sz w:val="20"/>
          <w:lang w:eastAsia="zh-CN"/>
        </w:rPr>
        <w:t>-S</w:t>
      </w:r>
      <w:bookmarkEnd w:id="219"/>
      <w:bookmarkEnd w:id="220"/>
    </w:p>
    <w:tbl>
      <w:tblPr>
        <w:tblW w:w="3691" w:type="pct"/>
        <w:tblBorders>
          <w:top w:val="single" w:sz="4" w:space="0" w:color="auto"/>
          <w:bottom w:val="single" w:sz="4" w:space="0" w:color="auto"/>
        </w:tblBorders>
        <w:tblLayout w:type="fixed"/>
        <w:tblLook w:val="04A0" w:firstRow="1" w:lastRow="0" w:firstColumn="1" w:lastColumn="0" w:noHBand="0" w:noVBand="1"/>
      </w:tblPr>
      <w:tblGrid>
        <w:gridCol w:w="4251"/>
        <w:gridCol w:w="1203"/>
        <w:gridCol w:w="1205"/>
      </w:tblGrid>
      <w:tr w:rsidR="00BF2FEF" w:rsidRPr="00BF2FEF" w14:paraId="7AEC3E5C" w14:textId="77777777" w:rsidTr="002771A1">
        <w:trPr>
          <w:trHeight w:val="300"/>
        </w:trPr>
        <w:tc>
          <w:tcPr>
            <w:tcW w:w="3192" w:type="pct"/>
            <w:tcBorders>
              <w:top w:val="single" w:sz="4" w:space="0" w:color="auto"/>
              <w:bottom w:val="single" w:sz="4" w:space="0" w:color="auto"/>
            </w:tcBorders>
            <w:shd w:val="clear" w:color="auto" w:fill="auto"/>
            <w:noWrap/>
            <w:vAlign w:val="bottom"/>
          </w:tcPr>
          <w:p w14:paraId="27F879E3" w14:textId="77777777" w:rsidR="00BF2FEF" w:rsidRPr="00BF2FEF" w:rsidRDefault="00BF2FEF" w:rsidP="00BF2FEF">
            <w:pPr>
              <w:spacing w:after="0" w:line="240" w:lineRule="auto"/>
              <w:jc w:val="left"/>
              <w:rPr>
                <w:rFonts w:eastAsia="Times New Roman" w:cs="Arial"/>
                <w:szCs w:val="22"/>
                <w:lang w:eastAsia="en-AU"/>
              </w:rPr>
            </w:pPr>
          </w:p>
        </w:tc>
        <w:tc>
          <w:tcPr>
            <w:tcW w:w="903" w:type="pct"/>
            <w:tcBorders>
              <w:top w:val="single" w:sz="4" w:space="0" w:color="auto"/>
              <w:bottom w:val="single" w:sz="4" w:space="0" w:color="auto"/>
            </w:tcBorders>
            <w:shd w:val="clear" w:color="auto" w:fill="auto"/>
            <w:noWrap/>
            <w:vAlign w:val="center"/>
            <w:hideMark/>
          </w:tcPr>
          <w:p w14:paraId="0268C61F" w14:textId="77777777" w:rsidR="00BF2FEF" w:rsidRPr="00BF2FEF" w:rsidRDefault="00BF2FEF" w:rsidP="00BF2FEF">
            <w:pPr>
              <w:spacing w:after="0" w:line="240" w:lineRule="auto"/>
              <w:jc w:val="center"/>
              <w:rPr>
                <w:rFonts w:eastAsia="Times New Roman" w:cs="Arial"/>
                <w:b/>
                <w:bCs/>
                <w:color w:val="000000"/>
                <w:szCs w:val="22"/>
                <w:lang w:eastAsia="en-AU"/>
              </w:rPr>
            </w:pPr>
            <w:r w:rsidRPr="00BF2FEF">
              <w:rPr>
                <w:rFonts w:eastAsia="Times New Roman" w:cs="Arial"/>
                <w:b/>
                <w:bCs/>
                <w:color w:val="000000"/>
                <w:szCs w:val="22"/>
                <w:lang w:eastAsia="en-AU"/>
              </w:rPr>
              <w:t>n</w:t>
            </w:r>
          </w:p>
        </w:tc>
        <w:tc>
          <w:tcPr>
            <w:tcW w:w="905" w:type="pct"/>
            <w:tcBorders>
              <w:top w:val="single" w:sz="4" w:space="0" w:color="auto"/>
              <w:bottom w:val="single" w:sz="4" w:space="0" w:color="auto"/>
            </w:tcBorders>
            <w:shd w:val="clear" w:color="auto" w:fill="auto"/>
            <w:noWrap/>
            <w:vAlign w:val="center"/>
            <w:hideMark/>
          </w:tcPr>
          <w:p w14:paraId="08853FC6" w14:textId="77777777" w:rsidR="00BF2FEF" w:rsidRPr="00BF2FEF" w:rsidRDefault="00BF2FEF" w:rsidP="00BF2FEF">
            <w:pPr>
              <w:spacing w:after="0" w:line="240" w:lineRule="auto"/>
              <w:jc w:val="center"/>
              <w:rPr>
                <w:rFonts w:eastAsia="Times New Roman" w:cs="Arial"/>
                <w:b/>
                <w:bCs/>
                <w:color w:val="000000"/>
                <w:szCs w:val="22"/>
                <w:lang w:eastAsia="en-AU"/>
              </w:rPr>
            </w:pPr>
            <w:r w:rsidRPr="00BF2FEF">
              <w:rPr>
                <w:rFonts w:eastAsia="Times New Roman" w:cs="Arial"/>
                <w:b/>
                <w:bCs/>
                <w:color w:val="000000"/>
                <w:szCs w:val="22"/>
                <w:lang w:eastAsia="en-AU"/>
              </w:rPr>
              <w:t>%</w:t>
            </w:r>
          </w:p>
        </w:tc>
      </w:tr>
      <w:tr w:rsidR="00BF2FEF" w:rsidRPr="00BF2FEF" w14:paraId="4E079615" w14:textId="77777777" w:rsidTr="002771A1">
        <w:trPr>
          <w:trHeight w:val="300"/>
        </w:trPr>
        <w:tc>
          <w:tcPr>
            <w:tcW w:w="3192" w:type="pct"/>
            <w:tcBorders>
              <w:top w:val="single" w:sz="4" w:space="0" w:color="auto"/>
            </w:tcBorders>
            <w:shd w:val="clear" w:color="auto" w:fill="auto"/>
            <w:noWrap/>
            <w:vAlign w:val="bottom"/>
          </w:tcPr>
          <w:p w14:paraId="54213F6E" w14:textId="77777777" w:rsidR="00BF2FEF" w:rsidRPr="00BF2FEF" w:rsidRDefault="00BF2FEF" w:rsidP="00BF2FEF">
            <w:pPr>
              <w:spacing w:after="0" w:line="240" w:lineRule="auto"/>
              <w:jc w:val="left"/>
              <w:rPr>
                <w:rFonts w:eastAsia="Times New Roman" w:cs="Arial"/>
                <w:szCs w:val="22"/>
                <w:lang w:eastAsia="en-AU"/>
              </w:rPr>
            </w:pPr>
            <w:r w:rsidRPr="00BF2FEF">
              <w:rPr>
                <w:rFonts w:eastAsia="Times New Roman" w:cs="Arial"/>
                <w:szCs w:val="22"/>
                <w:lang w:eastAsia="en-AU"/>
              </w:rPr>
              <w:t>Yes</w:t>
            </w:r>
          </w:p>
        </w:tc>
        <w:tc>
          <w:tcPr>
            <w:tcW w:w="903" w:type="pct"/>
            <w:tcBorders>
              <w:top w:val="single" w:sz="4" w:space="0" w:color="auto"/>
            </w:tcBorders>
            <w:shd w:val="clear" w:color="auto" w:fill="auto"/>
            <w:noWrap/>
            <w:vAlign w:val="center"/>
          </w:tcPr>
          <w:p w14:paraId="1A8B3ECC" w14:textId="77777777" w:rsidR="00BF2FEF" w:rsidRPr="00BF2FEF" w:rsidRDefault="00BF2FEF" w:rsidP="00BF2FEF">
            <w:pPr>
              <w:spacing w:after="0" w:line="240" w:lineRule="auto"/>
              <w:jc w:val="center"/>
              <w:rPr>
                <w:rFonts w:eastAsia="Times New Roman" w:cs="Arial"/>
                <w:bCs/>
                <w:color w:val="000000"/>
                <w:szCs w:val="22"/>
                <w:lang w:eastAsia="en-AU"/>
              </w:rPr>
            </w:pPr>
            <w:r w:rsidRPr="00BF2FEF">
              <w:rPr>
                <w:rFonts w:eastAsia="Times New Roman" w:cs="Arial"/>
                <w:bCs/>
                <w:color w:val="000000"/>
                <w:szCs w:val="22"/>
                <w:lang w:eastAsia="en-AU"/>
              </w:rPr>
              <w:t>86</w:t>
            </w:r>
          </w:p>
        </w:tc>
        <w:tc>
          <w:tcPr>
            <w:tcW w:w="905" w:type="pct"/>
            <w:tcBorders>
              <w:top w:val="single" w:sz="4" w:space="0" w:color="auto"/>
            </w:tcBorders>
            <w:shd w:val="clear" w:color="auto" w:fill="auto"/>
            <w:noWrap/>
            <w:vAlign w:val="center"/>
          </w:tcPr>
          <w:p w14:paraId="6AF4D7CC" w14:textId="77777777" w:rsidR="00BF2FEF" w:rsidRPr="00BF2FEF" w:rsidRDefault="00BF2FEF" w:rsidP="00BF2FEF">
            <w:pPr>
              <w:spacing w:after="0" w:line="240" w:lineRule="auto"/>
              <w:jc w:val="center"/>
              <w:rPr>
                <w:rFonts w:eastAsia="Times New Roman" w:cs="Arial"/>
                <w:szCs w:val="22"/>
                <w:lang w:eastAsia="en-AU"/>
              </w:rPr>
            </w:pPr>
            <w:r w:rsidRPr="00BF2FEF">
              <w:rPr>
                <w:rFonts w:eastAsia="Times New Roman" w:cs="Arial"/>
                <w:szCs w:val="22"/>
                <w:lang w:eastAsia="en-AU"/>
              </w:rPr>
              <w:t>28.1</w:t>
            </w:r>
          </w:p>
        </w:tc>
      </w:tr>
      <w:tr w:rsidR="00BF2FEF" w:rsidRPr="00BF2FEF" w14:paraId="39DB80D3" w14:textId="77777777" w:rsidTr="002771A1">
        <w:trPr>
          <w:trHeight w:val="300"/>
        </w:trPr>
        <w:tc>
          <w:tcPr>
            <w:tcW w:w="3192" w:type="pct"/>
            <w:shd w:val="clear" w:color="auto" w:fill="auto"/>
            <w:noWrap/>
            <w:vAlign w:val="center"/>
          </w:tcPr>
          <w:p w14:paraId="14158FE7" w14:textId="77777777" w:rsidR="00BF2FEF" w:rsidRPr="00BF2FEF" w:rsidRDefault="00BF2FEF" w:rsidP="00BF2FEF">
            <w:pPr>
              <w:spacing w:after="0" w:line="240" w:lineRule="auto"/>
              <w:jc w:val="left"/>
              <w:rPr>
                <w:rFonts w:eastAsia="Times New Roman" w:cs="Arial"/>
                <w:bCs/>
                <w:color w:val="000000"/>
                <w:szCs w:val="22"/>
                <w:lang w:eastAsia="en-AU"/>
              </w:rPr>
            </w:pPr>
            <w:r w:rsidRPr="00BF2FEF">
              <w:rPr>
                <w:rFonts w:eastAsia="Times New Roman" w:cs="Arial"/>
                <w:bCs/>
                <w:color w:val="000000"/>
                <w:szCs w:val="22"/>
                <w:lang w:eastAsia="en-AU"/>
              </w:rPr>
              <w:t>No</w:t>
            </w:r>
          </w:p>
        </w:tc>
        <w:tc>
          <w:tcPr>
            <w:tcW w:w="903" w:type="pct"/>
            <w:shd w:val="clear" w:color="auto" w:fill="auto"/>
            <w:noWrap/>
            <w:vAlign w:val="center"/>
          </w:tcPr>
          <w:p w14:paraId="1A3E5674"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166</w:t>
            </w:r>
          </w:p>
        </w:tc>
        <w:tc>
          <w:tcPr>
            <w:tcW w:w="905" w:type="pct"/>
            <w:shd w:val="clear" w:color="auto" w:fill="auto"/>
            <w:noWrap/>
            <w:vAlign w:val="center"/>
          </w:tcPr>
          <w:p w14:paraId="64876932"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54.3</w:t>
            </w:r>
          </w:p>
        </w:tc>
      </w:tr>
      <w:tr w:rsidR="00BF2FEF" w:rsidRPr="00BF2FEF" w14:paraId="367BAB55" w14:textId="77777777" w:rsidTr="002771A1">
        <w:trPr>
          <w:trHeight w:val="300"/>
        </w:trPr>
        <w:tc>
          <w:tcPr>
            <w:tcW w:w="3192" w:type="pct"/>
            <w:shd w:val="clear" w:color="auto" w:fill="auto"/>
            <w:noWrap/>
            <w:vAlign w:val="center"/>
          </w:tcPr>
          <w:p w14:paraId="34E9FA71"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t>Don’t know/Can’t remember</w:t>
            </w:r>
          </w:p>
        </w:tc>
        <w:tc>
          <w:tcPr>
            <w:tcW w:w="903" w:type="pct"/>
            <w:shd w:val="clear" w:color="auto" w:fill="auto"/>
            <w:noWrap/>
            <w:vAlign w:val="center"/>
          </w:tcPr>
          <w:p w14:paraId="0F398816"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54</w:t>
            </w:r>
          </w:p>
        </w:tc>
        <w:tc>
          <w:tcPr>
            <w:tcW w:w="905" w:type="pct"/>
            <w:shd w:val="clear" w:color="auto" w:fill="auto"/>
            <w:noWrap/>
            <w:vAlign w:val="center"/>
          </w:tcPr>
          <w:p w14:paraId="2D266EF6"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17.7</w:t>
            </w:r>
          </w:p>
        </w:tc>
      </w:tr>
    </w:tbl>
    <w:p w14:paraId="4168BF29" w14:textId="77777777" w:rsidR="00BF2FEF" w:rsidRPr="00BF2FEF" w:rsidRDefault="00BF2FEF" w:rsidP="00BF2FEF">
      <w:pPr>
        <w:spacing w:after="160" w:line="360" w:lineRule="auto"/>
        <w:jc w:val="left"/>
        <w:rPr>
          <w:rFonts w:ascii="Arial Narrow" w:eastAsiaTheme="minorEastAsia" w:hAnsi="Arial Narrow" w:cstheme="minorHAnsi"/>
          <w:szCs w:val="22"/>
          <w:lang w:eastAsia="zh-CN"/>
        </w:rPr>
      </w:pPr>
    </w:p>
    <w:p w14:paraId="6A7A5538" w14:textId="4DB64842" w:rsidR="00BF2FEF" w:rsidRPr="00BF2FEF" w:rsidRDefault="00BF2FEF" w:rsidP="00B531C3">
      <w:pPr>
        <w:spacing w:after="200"/>
        <w:rPr>
          <w:rFonts w:eastAsiaTheme="minorEastAsia" w:cs="Arial"/>
          <w:szCs w:val="22"/>
          <w:lang w:eastAsia="zh-CN"/>
        </w:rPr>
      </w:pPr>
      <w:r w:rsidRPr="00BF2FEF">
        <w:rPr>
          <w:rFonts w:eastAsiaTheme="minorEastAsia" w:cs="Arial"/>
          <w:szCs w:val="22"/>
          <w:lang w:eastAsia="zh-CN"/>
        </w:rPr>
        <w:t xml:space="preserve">Completion of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was considered in relation to gender and age. </w:t>
      </w:r>
      <w:r w:rsidR="00B531C3">
        <w:rPr>
          <w:rFonts w:eastAsiaTheme="minorEastAsia" w:cs="Arial"/>
          <w:szCs w:val="22"/>
          <w:lang w:eastAsia="zh-CN"/>
        </w:rPr>
        <w:t>T</w:t>
      </w:r>
      <w:r w:rsidRPr="00BF2FEF">
        <w:rPr>
          <w:rFonts w:eastAsiaTheme="minorEastAsia" w:cs="Arial"/>
          <w:szCs w:val="22"/>
          <w:lang w:eastAsia="zh-CN"/>
        </w:rPr>
        <w:t xml:space="preserve">here was very minimal difference when considering gender, with a very similar proportion of males (n=19, 27.9%) and females (n=66, 28.3%) having completed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In terms of age, those aged 50-59 had the largest proportion who completed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(n=35.1%). Due to low numbers of supervisors reporting speaking a language other than English at home and being Indigenous, these characteristics were not considered in relation to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-S completion.</w:t>
      </w:r>
    </w:p>
    <w:p w14:paraId="72243090" w14:textId="77777777" w:rsidR="00BF2FEF" w:rsidRPr="00BF2FEF" w:rsidRDefault="00BF2FEF" w:rsidP="00B531C3">
      <w:pPr>
        <w:spacing w:after="200"/>
        <w:rPr>
          <w:rFonts w:eastAsiaTheme="minorEastAsia" w:cs="Arial"/>
          <w:szCs w:val="22"/>
          <w:lang w:eastAsia="zh-CN"/>
        </w:rPr>
      </w:pPr>
      <w:r w:rsidRPr="00BF2FEF">
        <w:rPr>
          <w:rFonts w:eastAsiaTheme="minorEastAsia" w:cs="Arial"/>
          <w:szCs w:val="22"/>
          <w:lang w:eastAsia="zh-CN"/>
        </w:rPr>
        <w:t xml:space="preserve">Supervisors were then asked to indicate the reasons for completion or non-completion of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The most common reason provided by those who had completed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was that they wanted to refresh their knowledge on Queensland’s road rules (n=58). This was followed by wanting to develop the skills necessary to be a supervising driver (n=54), and to increase their confidence as a supervising driver (n=39). </w:t>
      </w:r>
    </w:p>
    <w:p w14:paraId="716801BD" w14:textId="77777777" w:rsidR="00BF2FEF" w:rsidRPr="00BF2FEF" w:rsidRDefault="00BF2FEF" w:rsidP="00B531C3">
      <w:pPr>
        <w:spacing w:after="200"/>
        <w:rPr>
          <w:rFonts w:eastAsiaTheme="minorEastAsia" w:cs="Arial"/>
          <w:szCs w:val="22"/>
          <w:lang w:eastAsia="zh-CN"/>
        </w:rPr>
      </w:pPr>
      <w:r w:rsidRPr="00BF2FEF">
        <w:rPr>
          <w:rFonts w:eastAsiaTheme="minorEastAsia" w:cs="Arial"/>
          <w:szCs w:val="22"/>
          <w:lang w:eastAsia="zh-CN"/>
        </w:rPr>
        <w:t xml:space="preserve">The most common reason provided by those who had not completed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was that they did not know what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is (n=95). This was followed by not having time to complete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(n=20) and not feeling they would benefit from completing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(n=11). </w:t>
      </w:r>
    </w:p>
    <w:p w14:paraId="2E29FE61" w14:textId="133A33EE" w:rsidR="00BF2FEF" w:rsidRPr="00BF2FEF" w:rsidRDefault="00BF2FEF" w:rsidP="00B531C3">
      <w:pPr>
        <w:spacing w:after="200"/>
        <w:rPr>
          <w:rFonts w:eastAsiaTheme="minorEastAsia" w:cs="Arial"/>
          <w:szCs w:val="22"/>
          <w:lang w:eastAsia="zh-CN"/>
        </w:rPr>
      </w:pPr>
      <w:r w:rsidRPr="00BF2FEF">
        <w:rPr>
          <w:rFonts w:eastAsiaTheme="minorEastAsia" w:cs="Arial"/>
          <w:szCs w:val="22"/>
          <w:lang w:eastAsia="zh-CN"/>
        </w:rPr>
        <w:t xml:space="preserve">Those who did complete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were asked a series of questions to understand their experience with various aspects of the program. First, supervisors were asked to indicate how easy it was to access the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 system. As shown in </w:t>
      </w:r>
      <w:r w:rsidRPr="00BF2FEF">
        <w:rPr>
          <w:rFonts w:eastAsiaTheme="minorEastAsia" w:cs="Arial"/>
          <w:szCs w:val="22"/>
          <w:lang w:eastAsia="zh-CN"/>
        </w:rPr>
        <w:fldChar w:fldCharType="begin"/>
      </w:r>
      <w:r w:rsidRPr="00BF2FEF">
        <w:rPr>
          <w:rFonts w:eastAsiaTheme="minorEastAsia" w:cs="Arial"/>
          <w:szCs w:val="22"/>
          <w:lang w:eastAsia="zh-CN"/>
        </w:rPr>
        <w:instrText xml:space="preserve"> REF _Ref208767266 \h </w:instrText>
      </w:r>
      <w:r w:rsidR="00B531C3" w:rsidRPr="00B531C3">
        <w:rPr>
          <w:rFonts w:eastAsiaTheme="minorEastAsia" w:cs="Arial"/>
          <w:szCs w:val="22"/>
          <w:lang w:eastAsia="zh-CN"/>
        </w:rPr>
        <w:instrText xml:space="preserve"> \* MERGEFORMAT </w:instrText>
      </w:r>
      <w:r w:rsidRPr="00BF2FEF">
        <w:rPr>
          <w:rFonts w:eastAsiaTheme="minorEastAsia" w:cs="Arial"/>
          <w:szCs w:val="22"/>
          <w:lang w:eastAsia="zh-CN"/>
        </w:rPr>
      </w:r>
      <w:r w:rsidRPr="00BF2FEF">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60</w:t>
      </w:r>
      <w:r w:rsidRPr="00BF2FEF">
        <w:rPr>
          <w:rFonts w:eastAsiaTheme="minorEastAsia" w:cs="Arial"/>
          <w:szCs w:val="22"/>
          <w:lang w:eastAsia="zh-CN"/>
        </w:rPr>
        <w:fldChar w:fldCharType="end"/>
      </w:r>
      <w:r w:rsidRPr="00BF2FEF">
        <w:rPr>
          <w:rFonts w:eastAsiaTheme="minorEastAsia" w:cs="Arial"/>
          <w:szCs w:val="22"/>
          <w:lang w:eastAsia="zh-CN"/>
        </w:rPr>
        <w:t xml:space="preserve">, </w:t>
      </w:r>
      <w:proofErr w:type="gramStart"/>
      <w:r w:rsidRPr="00BF2FEF">
        <w:rPr>
          <w:rFonts w:eastAsiaTheme="minorEastAsia" w:cs="Arial"/>
          <w:szCs w:val="22"/>
          <w:lang w:eastAsia="zh-CN"/>
        </w:rPr>
        <w:t>the majority of</w:t>
      </w:r>
      <w:proofErr w:type="gramEnd"/>
      <w:r w:rsidRPr="00BF2FEF">
        <w:rPr>
          <w:rFonts w:eastAsiaTheme="minorEastAsia" w:cs="Arial"/>
          <w:szCs w:val="22"/>
          <w:lang w:eastAsia="zh-CN"/>
        </w:rPr>
        <w:t xml:space="preserve"> supervisors reported that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was ‘Easy/Very Easy’ (n=66, 88.0%) to access. </w:t>
      </w:r>
    </w:p>
    <w:p w14:paraId="1C108E55" w14:textId="0C8E7A2D" w:rsidR="00BF2FEF" w:rsidRPr="00BF2FEF" w:rsidRDefault="00BF2FEF" w:rsidP="00BF2FEF">
      <w:pPr>
        <w:keepNext/>
        <w:spacing w:after="200" w:line="240" w:lineRule="auto"/>
        <w:jc w:val="left"/>
        <w:rPr>
          <w:rFonts w:eastAsiaTheme="minorEastAsia" w:cs="Arial"/>
          <w:b/>
          <w:bCs/>
          <w:sz w:val="20"/>
          <w:lang w:eastAsia="zh-CN"/>
        </w:rPr>
      </w:pPr>
      <w:bookmarkStart w:id="221" w:name="_Ref208767266"/>
      <w:bookmarkStart w:id="222" w:name="_Toc208858381"/>
      <w:bookmarkStart w:id="223" w:name="_Toc209173335"/>
      <w:r w:rsidRPr="00BF2FEF">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60</w:t>
      </w:r>
      <w:r w:rsidR="007B6282">
        <w:rPr>
          <w:rFonts w:eastAsiaTheme="minorEastAsia" w:cs="Arial"/>
          <w:b/>
          <w:bCs/>
          <w:sz w:val="20"/>
          <w:lang w:eastAsia="zh-CN"/>
        </w:rPr>
        <w:fldChar w:fldCharType="end"/>
      </w:r>
      <w:bookmarkEnd w:id="221"/>
      <w:r w:rsidRPr="00BF2FEF">
        <w:rPr>
          <w:rFonts w:eastAsiaTheme="minorEastAsia" w:cs="Arial"/>
          <w:b/>
          <w:bCs/>
          <w:sz w:val="20"/>
          <w:lang w:eastAsia="zh-CN"/>
        </w:rPr>
        <w:t xml:space="preserve"> Ease in accessing the </w:t>
      </w:r>
      <w:proofErr w:type="spellStart"/>
      <w:r w:rsidRPr="00BF2FEF">
        <w:rPr>
          <w:rFonts w:eastAsiaTheme="minorEastAsia" w:cs="Arial"/>
          <w:b/>
          <w:bCs/>
          <w:sz w:val="20"/>
          <w:lang w:eastAsia="zh-CN"/>
        </w:rPr>
        <w:t>PrepL</w:t>
      </w:r>
      <w:proofErr w:type="spellEnd"/>
      <w:r w:rsidRPr="00BF2FEF">
        <w:rPr>
          <w:rFonts w:eastAsiaTheme="minorEastAsia" w:cs="Arial"/>
          <w:b/>
          <w:bCs/>
          <w:sz w:val="20"/>
          <w:lang w:eastAsia="zh-CN"/>
        </w:rPr>
        <w:t>-S system</w:t>
      </w:r>
      <w:bookmarkEnd w:id="222"/>
      <w:bookmarkEnd w:id="223"/>
    </w:p>
    <w:tbl>
      <w:tblPr>
        <w:tblW w:w="3691" w:type="pct"/>
        <w:tblBorders>
          <w:top w:val="single" w:sz="4" w:space="0" w:color="auto"/>
          <w:bottom w:val="single" w:sz="4" w:space="0" w:color="auto"/>
        </w:tblBorders>
        <w:tblLayout w:type="fixed"/>
        <w:tblLook w:val="04A0" w:firstRow="1" w:lastRow="0" w:firstColumn="1" w:lastColumn="0" w:noHBand="0" w:noVBand="1"/>
      </w:tblPr>
      <w:tblGrid>
        <w:gridCol w:w="4251"/>
        <w:gridCol w:w="1203"/>
        <w:gridCol w:w="1205"/>
      </w:tblGrid>
      <w:tr w:rsidR="00BF2FEF" w:rsidRPr="00BF2FEF" w14:paraId="0C290D5F" w14:textId="77777777" w:rsidTr="002771A1">
        <w:trPr>
          <w:trHeight w:val="300"/>
        </w:trPr>
        <w:tc>
          <w:tcPr>
            <w:tcW w:w="3192" w:type="pct"/>
            <w:tcBorders>
              <w:top w:val="single" w:sz="4" w:space="0" w:color="auto"/>
              <w:bottom w:val="single" w:sz="4" w:space="0" w:color="auto"/>
            </w:tcBorders>
            <w:shd w:val="clear" w:color="auto" w:fill="auto"/>
            <w:noWrap/>
            <w:vAlign w:val="bottom"/>
          </w:tcPr>
          <w:p w14:paraId="4231041B" w14:textId="77777777" w:rsidR="00BF2FEF" w:rsidRPr="00BF2FEF" w:rsidRDefault="00BF2FEF" w:rsidP="00BF2FEF">
            <w:pPr>
              <w:spacing w:after="0" w:line="240" w:lineRule="auto"/>
              <w:jc w:val="left"/>
              <w:rPr>
                <w:rFonts w:eastAsia="Times New Roman" w:cs="Arial"/>
                <w:szCs w:val="22"/>
                <w:lang w:eastAsia="en-AU"/>
              </w:rPr>
            </w:pPr>
          </w:p>
        </w:tc>
        <w:tc>
          <w:tcPr>
            <w:tcW w:w="903" w:type="pct"/>
            <w:tcBorders>
              <w:top w:val="single" w:sz="4" w:space="0" w:color="auto"/>
              <w:bottom w:val="single" w:sz="4" w:space="0" w:color="auto"/>
            </w:tcBorders>
            <w:shd w:val="clear" w:color="auto" w:fill="auto"/>
            <w:noWrap/>
            <w:vAlign w:val="center"/>
            <w:hideMark/>
          </w:tcPr>
          <w:p w14:paraId="6D77669C" w14:textId="77777777" w:rsidR="00BF2FEF" w:rsidRPr="00BF2FEF" w:rsidRDefault="00BF2FEF" w:rsidP="00BF2FEF">
            <w:pPr>
              <w:spacing w:after="0" w:line="240" w:lineRule="auto"/>
              <w:jc w:val="center"/>
              <w:rPr>
                <w:rFonts w:eastAsia="Times New Roman" w:cs="Arial"/>
                <w:b/>
                <w:bCs/>
                <w:color w:val="000000"/>
                <w:szCs w:val="22"/>
                <w:lang w:eastAsia="en-AU"/>
              </w:rPr>
            </w:pPr>
            <w:r w:rsidRPr="00BF2FEF">
              <w:rPr>
                <w:rFonts w:eastAsia="Times New Roman" w:cs="Arial"/>
                <w:b/>
                <w:bCs/>
                <w:color w:val="000000"/>
                <w:szCs w:val="22"/>
                <w:lang w:eastAsia="en-AU"/>
              </w:rPr>
              <w:t>n</w:t>
            </w:r>
          </w:p>
        </w:tc>
        <w:tc>
          <w:tcPr>
            <w:tcW w:w="905" w:type="pct"/>
            <w:tcBorders>
              <w:top w:val="single" w:sz="4" w:space="0" w:color="auto"/>
              <w:bottom w:val="single" w:sz="4" w:space="0" w:color="auto"/>
            </w:tcBorders>
            <w:shd w:val="clear" w:color="auto" w:fill="auto"/>
            <w:noWrap/>
            <w:vAlign w:val="center"/>
            <w:hideMark/>
          </w:tcPr>
          <w:p w14:paraId="18A8509B" w14:textId="77777777" w:rsidR="00BF2FEF" w:rsidRPr="00BF2FEF" w:rsidRDefault="00BF2FEF" w:rsidP="00BF2FEF">
            <w:pPr>
              <w:spacing w:after="0" w:line="240" w:lineRule="auto"/>
              <w:jc w:val="center"/>
              <w:rPr>
                <w:rFonts w:eastAsia="Times New Roman" w:cs="Arial"/>
                <w:b/>
                <w:bCs/>
                <w:color w:val="000000"/>
                <w:szCs w:val="22"/>
                <w:lang w:eastAsia="en-AU"/>
              </w:rPr>
            </w:pPr>
            <w:r w:rsidRPr="00BF2FEF">
              <w:rPr>
                <w:rFonts w:eastAsia="Times New Roman" w:cs="Arial"/>
                <w:b/>
                <w:bCs/>
                <w:color w:val="000000"/>
                <w:szCs w:val="22"/>
                <w:lang w:eastAsia="en-AU"/>
              </w:rPr>
              <w:t>%</w:t>
            </w:r>
          </w:p>
        </w:tc>
      </w:tr>
      <w:tr w:rsidR="00BF2FEF" w:rsidRPr="00BF2FEF" w14:paraId="64365B8B" w14:textId="77777777" w:rsidTr="002771A1">
        <w:trPr>
          <w:trHeight w:val="300"/>
        </w:trPr>
        <w:tc>
          <w:tcPr>
            <w:tcW w:w="3192" w:type="pct"/>
            <w:tcBorders>
              <w:top w:val="single" w:sz="4" w:space="0" w:color="auto"/>
            </w:tcBorders>
            <w:shd w:val="clear" w:color="auto" w:fill="auto"/>
            <w:noWrap/>
            <w:vAlign w:val="bottom"/>
          </w:tcPr>
          <w:p w14:paraId="1DF2BECB" w14:textId="77777777" w:rsidR="00BF2FEF" w:rsidRPr="00BF2FEF" w:rsidRDefault="00BF2FEF" w:rsidP="00BF2FEF">
            <w:pPr>
              <w:spacing w:after="0" w:line="240" w:lineRule="auto"/>
              <w:jc w:val="left"/>
              <w:rPr>
                <w:rFonts w:eastAsia="Times New Roman" w:cs="Arial"/>
                <w:szCs w:val="22"/>
                <w:lang w:eastAsia="en-AU"/>
              </w:rPr>
            </w:pPr>
            <w:r w:rsidRPr="00BF2FEF">
              <w:rPr>
                <w:rFonts w:eastAsia="Times New Roman" w:cs="Arial"/>
                <w:szCs w:val="22"/>
                <w:lang w:eastAsia="en-AU"/>
              </w:rPr>
              <w:t>Easy/Very Easy</w:t>
            </w:r>
          </w:p>
        </w:tc>
        <w:tc>
          <w:tcPr>
            <w:tcW w:w="903" w:type="pct"/>
            <w:tcBorders>
              <w:top w:val="single" w:sz="4" w:space="0" w:color="auto"/>
            </w:tcBorders>
            <w:shd w:val="clear" w:color="auto" w:fill="auto"/>
            <w:noWrap/>
            <w:vAlign w:val="center"/>
          </w:tcPr>
          <w:p w14:paraId="048E3DF4" w14:textId="77777777" w:rsidR="00BF2FEF" w:rsidRPr="00BF2FEF" w:rsidRDefault="00BF2FEF" w:rsidP="00BF2FEF">
            <w:pPr>
              <w:spacing w:after="0" w:line="240" w:lineRule="auto"/>
              <w:jc w:val="center"/>
              <w:rPr>
                <w:rFonts w:eastAsia="Times New Roman" w:cs="Arial"/>
                <w:bCs/>
                <w:color w:val="000000"/>
                <w:szCs w:val="22"/>
                <w:lang w:eastAsia="en-AU"/>
              </w:rPr>
            </w:pPr>
            <w:r w:rsidRPr="00BF2FEF">
              <w:rPr>
                <w:rFonts w:eastAsia="Times New Roman" w:cs="Arial"/>
                <w:bCs/>
                <w:color w:val="000000"/>
                <w:szCs w:val="22"/>
                <w:lang w:eastAsia="en-AU"/>
              </w:rPr>
              <w:t>86</w:t>
            </w:r>
          </w:p>
        </w:tc>
        <w:tc>
          <w:tcPr>
            <w:tcW w:w="905" w:type="pct"/>
            <w:tcBorders>
              <w:top w:val="single" w:sz="4" w:space="0" w:color="auto"/>
            </w:tcBorders>
            <w:shd w:val="clear" w:color="auto" w:fill="auto"/>
            <w:noWrap/>
            <w:vAlign w:val="center"/>
          </w:tcPr>
          <w:p w14:paraId="5FEB62B3" w14:textId="77777777" w:rsidR="00BF2FEF" w:rsidRPr="00BF2FEF" w:rsidRDefault="00BF2FEF" w:rsidP="00BF2FEF">
            <w:pPr>
              <w:spacing w:after="0" w:line="240" w:lineRule="auto"/>
              <w:jc w:val="center"/>
              <w:rPr>
                <w:rFonts w:eastAsia="Times New Roman" w:cs="Arial"/>
                <w:szCs w:val="22"/>
                <w:lang w:eastAsia="en-AU"/>
              </w:rPr>
            </w:pPr>
            <w:r w:rsidRPr="00BF2FEF">
              <w:rPr>
                <w:rFonts w:eastAsia="Times New Roman" w:cs="Arial"/>
                <w:szCs w:val="22"/>
                <w:lang w:eastAsia="en-AU"/>
              </w:rPr>
              <w:t>28.1</w:t>
            </w:r>
          </w:p>
        </w:tc>
      </w:tr>
      <w:tr w:rsidR="00BF2FEF" w:rsidRPr="00BF2FEF" w14:paraId="074FADC9" w14:textId="77777777" w:rsidTr="002771A1">
        <w:trPr>
          <w:trHeight w:val="300"/>
        </w:trPr>
        <w:tc>
          <w:tcPr>
            <w:tcW w:w="3192" w:type="pct"/>
            <w:shd w:val="clear" w:color="auto" w:fill="auto"/>
            <w:noWrap/>
            <w:vAlign w:val="center"/>
          </w:tcPr>
          <w:p w14:paraId="1462E0A1" w14:textId="77777777" w:rsidR="00BF2FEF" w:rsidRPr="00BF2FEF" w:rsidRDefault="00BF2FEF" w:rsidP="00BF2FEF">
            <w:pPr>
              <w:spacing w:after="0" w:line="240" w:lineRule="auto"/>
              <w:jc w:val="left"/>
              <w:rPr>
                <w:rFonts w:eastAsia="Times New Roman" w:cs="Arial"/>
                <w:bCs/>
                <w:color w:val="000000"/>
                <w:szCs w:val="22"/>
                <w:lang w:eastAsia="en-AU"/>
              </w:rPr>
            </w:pPr>
            <w:r w:rsidRPr="00BF2FEF">
              <w:rPr>
                <w:rFonts w:eastAsia="Times New Roman" w:cs="Arial"/>
                <w:bCs/>
                <w:color w:val="000000"/>
                <w:szCs w:val="22"/>
                <w:lang w:eastAsia="en-AU"/>
              </w:rPr>
              <w:t>Neither Easy nor Difficult</w:t>
            </w:r>
          </w:p>
        </w:tc>
        <w:tc>
          <w:tcPr>
            <w:tcW w:w="903" w:type="pct"/>
            <w:shd w:val="clear" w:color="auto" w:fill="auto"/>
            <w:noWrap/>
            <w:vAlign w:val="center"/>
          </w:tcPr>
          <w:p w14:paraId="30504101"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166</w:t>
            </w:r>
          </w:p>
        </w:tc>
        <w:tc>
          <w:tcPr>
            <w:tcW w:w="905" w:type="pct"/>
            <w:shd w:val="clear" w:color="auto" w:fill="auto"/>
            <w:noWrap/>
            <w:vAlign w:val="center"/>
          </w:tcPr>
          <w:p w14:paraId="11DA85E7"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54.3</w:t>
            </w:r>
          </w:p>
        </w:tc>
      </w:tr>
      <w:tr w:rsidR="00BF2FEF" w:rsidRPr="00BF2FEF" w14:paraId="094E663F" w14:textId="77777777" w:rsidTr="002771A1">
        <w:trPr>
          <w:trHeight w:val="300"/>
        </w:trPr>
        <w:tc>
          <w:tcPr>
            <w:tcW w:w="3192" w:type="pct"/>
            <w:shd w:val="clear" w:color="auto" w:fill="auto"/>
            <w:noWrap/>
            <w:vAlign w:val="center"/>
          </w:tcPr>
          <w:p w14:paraId="16CABAB5"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lastRenderedPageBreak/>
              <w:t>Difficult/Very Difficult</w:t>
            </w:r>
          </w:p>
        </w:tc>
        <w:tc>
          <w:tcPr>
            <w:tcW w:w="903" w:type="pct"/>
            <w:shd w:val="clear" w:color="auto" w:fill="auto"/>
            <w:noWrap/>
            <w:vAlign w:val="center"/>
          </w:tcPr>
          <w:p w14:paraId="7A697E8D"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54</w:t>
            </w:r>
          </w:p>
        </w:tc>
        <w:tc>
          <w:tcPr>
            <w:tcW w:w="905" w:type="pct"/>
            <w:shd w:val="clear" w:color="auto" w:fill="auto"/>
            <w:noWrap/>
            <w:vAlign w:val="center"/>
          </w:tcPr>
          <w:p w14:paraId="3C28EE65"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17.7</w:t>
            </w:r>
          </w:p>
        </w:tc>
      </w:tr>
    </w:tbl>
    <w:p w14:paraId="1FB5324A" w14:textId="77777777" w:rsidR="00BF2FEF" w:rsidRPr="00BF2FEF" w:rsidRDefault="00BF2FEF" w:rsidP="00BF2FEF">
      <w:pPr>
        <w:spacing w:after="160" w:line="360" w:lineRule="auto"/>
        <w:jc w:val="left"/>
        <w:rPr>
          <w:rFonts w:ascii="Arial Narrow" w:eastAsiaTheme="minorEastAsia" w:hAnsi="Arial Narrow" w:cstheme="minorHAnsi"/>
          <w:szCs w:val="22"/>
          <w:lang w:eastAsia="zh-CN"/>
        </w:rPr>
      </w:pPr>
    </w:p>
    <w:p w14:paraId="05570B97" w14:textId="3EB1EBC1" w:rsidR="00BF2FEF" w:rsidRPr="00BF2FEF" w:rsidRDefault="00BF2FEF" w:rsidP="00B531C3">
      <w:pPr>
        <w:spacing w:after="200"/>
        <w:rPr>
          <w:rFonts w:eastAsiaTheme="minorEastAsia" w:cs="Arial"/>
          <w:szCs w:val="22"/>
          <w:lang w:eastAsia="zh-CN"/>
        </w:rPr>
      </w:pPr>
      <w:r w:rsidRPr="00BF2FEF">
        <w:rPr>
          <w:rFonts w:eastAsiaTheme="minorEastAsia" w:cs="Arial"/>
          <w:szCs w:val="22"/>
          <w:lang w:eastAsia="zh-CN"/>
        </w:rPr>
        <w:t xml:space="preserve">Those supervisors who did complete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were also asked if they experienced any technical difficulties at any stage while accessing the system. As shown in </w:t>
      </w:r>
      <w:r w:rsidRPr="00BF2FEF">
        <w:rPr>
          <w:rFonts w:eastAsiaTheme="minorEastAsia" w:cs="Arial"/>
          <w:szCs w:val="22"/>
          <w:lang w:eastAsia="zh-CN"/>
        </w:rPr>
        <w:fldChar w:fldCharType="begin"/>
      </w:r>
      <w:r w:rsidRPr="00BF2FEF">
        <w:rPr>
          <w:rFonts w:eastAsiaTheme="minorEastAsia" w:cs="Arial"/>
          <w:szCs w:val="22"/>
          <w:lang w:eastAsia="zh-CN"/>
        </w:rPr>
        <w:instrText xml:space="preserve"> REF _Ref208767407 \h  \* MERGEFORMAT </w:instrText>
      </w:r>
      <w:r w:rsidRPr="00BF2FEF">
        <w:rPr>
          <w:rFonts w:eastAsiaTheme="minorEastAsia" w:cs="Arial"/>
          <w:szCs w:val="22"/>
          <w:lang w:eastAsia="zh-CN"/>
        </w:rPr>
      </w:r>
      <w:r w:rsidRPr="00BF2FEF">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61</w:t>
      </w:r>
      <w:r w:rsidRPr="00BF2FEF">
        <w:rPr>
          <w:rFonts w:eastAsiaTheme="minorEastAsia" w:cs="Arial"/>
          <w:szCs w:val="22"/>
          <w:lang w:eastAsia="zh-CN"/>
        </w:rPr>
        <w:fldChar w:fldCharType="end"/>
      </w:r>
      <w:r w:rsidRPr="00BF2FEF">
        <w:rPr>
          <w:rFonts w:eastAsiaTheme="minorEastAsia" w:cs="Arial"/>
          <w:szCs w:val="22"/>
          <w:lang w:eastAsia="zh-CN"/>
        </w:rPr>
        <w:t xml:space="preserve">, encouragingly, technical difficulties were only reported by around 10 percent of those who completed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w:t>
      </w:r>
    </w:p>
    <w:p w14:paraId="77645700" w14:textId="7B28F548" w:rsidR="00BF2FEF" w:rsidRPr="00BF2FEF" w:rsidRDefault="00BF2FEF" w:rsidP="00BF2FEF">
      <w:pPr>
        <w:keepNext/>
        <w:spacing w:after="200" w:line="240" w:lineRule="auto"/>
        <w:jc w:val="left"/>
        <w:rPr>
          <w:rFonts w:eastAsiaTheme="minorEastAsia" w:cs="Arial"/>
          <w:b/>
          <w:bCs/>
          <w:sz w:val="20"/>
          <w:lang w:eastAsia="zh-CN"/>
        </w:rPr>
      </w:pPr>
      <w:bookmarkStart w:id="224" w:name="_Ref208767407"/>
      <w:bookmarkStart w:id="225" w:name="_Toc208858382"/>
      <w:bookmarkStart w:id="226" w:name="_Toc209173336"/>
      <w:r w:rsidRPr="00BF2FEF">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61</w:t>
      </w:r>
      <w:r w:rsidR="007B6282">
        <w:rPr>
          <w:rFonts w:eastAsiaTheme="minorEastAsia" w:cs="Arial"/>
          <w:b/>
          <w:bCs/>
          <w:sz w:val="20"/>
          <w:lang w:eastAsia="zh-CN"/>
        </w:rPr>
        <w:fldChar w:fldCharType="end"/>
      </w:r>
      <w:bookmarkEnd w:id="224"/>
      <w:r w:rsidRPr="00BF2FEF">
        <w:rPr>
          <w:rFonts w:eastAsiaTheme="minorEastAsia" w:cs="Arial"/>
          <w:b/>
          <w:bCs/>
          <w:sz w:val="20"/>
          <w:lang w:eastAsia="zh-CN"/>
        </w:rPr>
        <w:t xml:space="preserve"> Experience of technical difficulties while completing </w:t>
      </w:r>
      <w:proofErr w:type="spellStart"/>
      <w:r w:rsidRPr="00BF2FEF">
        <w:rPr>
          <w:rFonts w:eastAsiaTheme="minorEastAsia" w:cs="Arial"/>
          <w:b/>
          <w:bCs/>
          <w:sz w:val="20"/>
          <w:lang w:eastAsia="zh-CN"/>
        </w:rPr>
        <w:t>PrepL</w:t>
      </w:r>
      <w:proofErr w:type="spellEnd"/>
      <w:r w:rsidRPr="00BF2FEF">
        <w:rPr>
          <w:rFonts w:eastAsiaTheme="minorEastAsia" w:cs="Arial"/>
          <w:b/>
          <w:bCs/>
          <w:sz w:val="20"/>
          <w:lang w:eastAsia="zh-CN"/>
        </w:rPr>
        <w:t>-S</w:t>
      </w:r>
      <w:bookmarkEnd w:id="225"/>
      <w:bookmarkEnd w:id="226"/>
    </w:p>
    <w:tbl>
      <w:tblPr>
        <w:tblW w:w="3691" w:type="pct"/>
        <w:tblBorders>
          <w:top w:val="single" w:sz="4" w:space="0" w:color="auto"/>
          <w:bottom w:val="single" w:sz="4" w:space="0" w:color="auto"/>
        </w:tblBorders>
        <w:tblLayout w:type="fixed"/>
        <w:tblLook w:val="04A0" w:firstRow="1" w:lastRow="0" w:firstColumn="1" w:lastColumn="0" w:noHBand="0" w:noVBand="1"/>
      </w:tblPr>
      <w:tblGrid>
        <w:gridCol w:w="4251"/>
        <w:gridCol w:w="1203"/>
        <w:gridCol w:w="1205"/>
      </w:tblGrid>
      <w:tr w:rsidR="00BF2FEF" w:rsidRPr="00BF2FEF" w14:paraId="36F32D11" w14:textId="77777777" w:rsidTr="002771A1">
        <w:trPr>
          <w:trHeight w:val="300"/>
        </w:trPr>
        <w:tc>
          <w:tcPr>
            <w:tcW w:w="3192" w:type="pct"/>
            <w:tcBorders>
              <w:top w:val="single" w:sz="4" w:space="0" w:color="auto"/>
              <w:bottom w:val="single" w:sz="4" w:space="0" w:color="auto"/>
            </w:tcBorders>
            <w:shd w:val="clear" w:color="auto" w:fill="auto"/>
            <w:noWrap/>
            <w:vAlign w:val="bottom"/>
          </w:tcPr>
          <w:p w14:paraId="5F6A8F36" w14:textId="77777777" w:rsidR="00BF2FEF" w:rsidRPr="00BF2FEF" w:rsidRDefault="00BF2FEF" w:rsidP="00BF2FEF">
            <w:pPr>
              <w:spacing w:after="0" w:line="240" w:lineRule="auto"/>
              <w:jc w:val="left"/>
              <w:rPr>
                <w:rFonts w:eastAsia="Times New Roman" w:cs="Arial"/>
                <w:szCs w:val="22"/>
                <w:lang w:eastAsia="en-AU"/>
              </w:rPr>
            </w:pPr>
          </w:p>
        </w:tc>
        <w:tc>
          <w:tcPr>
            <w:tcW w:w="903" w:type="pct"/>
            <w:tcBorders>
              <w:top w:val="single" w:sz="4" w:space="0" w:color="auto"/>
              <w:bottom w:val="single" w:sz="4" w:space="0" w:color="auto"/>
            </w:tcBorders>
            <w:shd w:val="clear" w:color="auto" w:fill="auto"/>
            <w:noWrap/>
            <w:vAlign w:val="center"/>
            <w:hideMark/>
          </w:tcPr>
          <w:p w14:paraId="16050055" w14:textId="77777777" w:rsidR="00BF2FEF" w:rsidRPr="00BF2FEF" w:rsidRDefault="00BF2FEF" w:rsidP="00BF2FEF">
            <w:pPr>
              <w:spacing w:after="0" w:line="240" w:lineRule="auto"/>
              <w:jc w:val="center"/>
              <w:rPr>
                <w:rFonts w:eastAsia="Times New Roman" w:cs="Arial"/>
                <w:b/>
                <w:bCs/>
                <w:color w:val="000000"/>
                <w:szCs w:val="22"/>
                <w:lang w:eastAsia="en-AU"/>
              </w:rPr>
            </w:pPr>
            <w:r w:rsidRPr="00BF2FEF">
              <w:rPr>
                <w:rFonts w:eastAsia="Times New Roman" w:cs="Arial"/>
                <w:b/>
                <w:bCs/>
                <w:color w:val="000000"/>
                <w:szCs w:val="22"/>
                <w:lang w:eastAsia="en-AU"/>
              </w:rPr>
              <w:t>n</w:t>
            </w:r>
          </w:p>
        </w:tc>
        <w:tc>
          <w:tcPr>
            <w:tcW w:w="905" w:type="pct"/>
            <w:tcBorders>
              <w:top w:val="single" w:sz="4" w:space="0" w:color="auto"/>
              <w:bottom w:val="single" w:sz="4" w:space="0" w:color="auto"/>
            </w:tcBorders>
            <w:shd w:val="clear" w:color="auto" w:fill="auto"/>
            <w:noWrap/>
            <w:vAlign w:val="center"/>
            <w:hideMark/>
          </w:tcPr>
          <w:p w14:paraId="58EA7E11" w14:textId="77777777" w:rsidR="00BF2FEF" w:rsidRPr="00BF2FEF" w:rsidRDefault="00BF2FEF" w:rsidP="00BF2FEF">
            <w:pPr>
              <w:spacing w:after="0" w:line="240" w:lineRule="auto"/>
              <w:jc w:val="center"/>
              <w:rPr>
                <w:rFonts w:eastAsia="Times New Roman" w:cs="Arial"/>
                <w:b/>
                <w:bCs/>
                <w:color w:val="000000"/>
                <w:szCs w:val="22"/>
                <w:lang w:eastAsia="en-AU"/>
              </w:rPr>
            </w:pPr>
            <w:r w:rsidRPr="00BF2FEF">
              <w:rPr>
                <w:rFonts w:eastAsia="Times New Roman" w:cs="Arial"/>
                <w:b/>
                <w:bCs/>
                <w:color w:val="000000"/>
                <w:szCs w:val="22"/>
                <w:lang w:eastAsia="en-AU"/>
              </w:rPr>
              <w:t>%</w:t>
            </w:r>
          </w:p>
        </w:tc>
      </w:tr>
      <w:tr w:rsidR="00BF2FEF" w:rsidRPr="00BF2FEF" w14:paraId="12DCA148" w14:textId="77777777" w:rsidTr="002771A1">
        <w:trPr>
          <w:trHeight w:val="300"/>
        </w:trPr>
        <w:tc>
          <w:tcPr>
            <w:tcW w:w="3192" w:type="pct"/>
            <w:tcBorders>
              <w:top w:val="single" w:sz="4" w:space="0" w:color="auto"/>
            </w:tcBorders>
            <w:shd w:val="clear" w:color="auto" w:fill="auto"/>
            <w:noWrap/>
            <w:vAlign w:val="bottom"/>
          </w:tcPr>
          <w:p w14:paraId="2A14A551" w14:textId="77777777" w:rsidR="00BF2FEF" w:rsidRPr="00BF2FEF" w:rsidRDefault="00BF2FEF" w:rsidP="00BF2FEF">
            <w:pPr>
              <w:spacing w:after="0" w:line="240" w:lineRule="auto"/>
              <w:jc w:val="left"/>
              <w:rPr>
                <w:rFonts w:eastAsia="Times New Roman" w:cs="Arial"/>
                <w:szCs w:val="22"/>
                <w:lang w:eastAsia="en-AU"/>
              </w:rPr>
            </w:pPr>
            <w:r w:rsidRPr="00BF2FEF">
              <w:rPr>
                <w:rFonts w:eastAsia="Times New Roman" w:cs="Arial"/>
                <w:szCs w:val="22"/>
                <w:lang w:eastAsia="en-AU"/>
              </w:rPr>
              <w:t>Yes</w:t>
            </w:r>
          </w:p>
        </w:tc>
        <w:tc>
          <w:tcPr>
            <w:tcW w:w="903" w:type="pct"/>
            <w:tcBorders>
              <w:top w:val="single" w:sz="4" w:space="0" w:color="auto"/>
            </w:tcBorders>
            <w:shd w:val="clear" w:color="auto" w:fill="auto"/>
            <w:noWrap/>
            <w:vAlign w:val="center"/>
          </w:tcPr>
          <w:p w14:paraId="7516DA7B" w14:textId="77777777" w:rsidR="00BF2FEF" w:rsidRPr="00BF2FEF" w:rsidRDefault="00BF2FEF" w:rsidP="00BF2FEF">
            <w:pPr>
              <w:spacing w:after="0" w:line="240" w:lineRule="auto"/>
              <w:jc w:val="center"/>
              <w:rPr>
                <w:rFonts w:eastAsia="Times New Roman" w:cs="Arial"/>
                <w:bCs/>
                <w:color w:val="000000"/>
                <w:szCs w:val="22"/>
                <w:lang w:eastAsia="en-AU"/>
              </w:rPr>
            </w:pPr>
            <w:r w:rsidRPr="00BF2FEF">
              <w:rPr>
                <w:rFonts w:eastAsia="Times New Roman" w:cs="Arial"/>
                <w:bCs/>
                <w:color w:val="000000"/>
                <w:szCs w:val="22"/>
                <w:lang w:eastAsia="en-AU"/>
              </w:rPr>
              <w:t>8</w:t>
            </w:r>
          </w:p>
        </w:tc>
        <w:tc>
          <w:tcPr>
            <w:tcW w:w="905" w:type="pct"/>
            <w:tcBorders>
              <w:top w:val="single" w:sz="4" w:space="0" w:color="auto"/>
            </w:tcBorders>
            <w:shd w:val="clear" w:color="auto" w:fill="auto"/>
            <w:noWrap/>
            <w:vAlign w:val="center"/>
          </w:tcPr>
          <w:p w14:paraId="08C89A85" w14:textId="77777777" w:rsidR="00BF2FEF" w:rsidRPr="00BF2FEF" w:rsidRDefault="00BF2FEF" w:rsidP="00BF2FEF">
            <w:pPr>
              <w:spacing w:after="0" w:line="240" w:lineRule="auto"/>
              <w:jc w:val="center"/>
              <w:rPr>
                <w:rFonts w:eastAsia="Times New Roman" w:cs="Arial"/>
                <w:szCs w:val="22"/>
                <w:lang w:eastAsia="en-AU"/>
              </w:rPr>
            </w:pPr>
            <w:r w:rsidRPr="00BF2FEF">
              <w:rPr>
                <w:rFonts w:eastAsia="Times New Roman" w:cs="Arial"/>
                <w:szCs w:val="22"/>
                <w:lang w:eastAsia="en-AU"/>
              </w:rPr>
              <w:t>10.1</w:t>
            </w:r>
          </w:p>
        </w:tc>
      </w:tr>
      <w:tr w:rsidR="00BF2FEF" w:rsidRPr="00BF2FEF" w14:paraId="55D712D9" w14:textId="77777777" w:rsidTr="002771A1">
        <w:trPr>
          <w:trHeight w:val="300"/>
        </w:trPr>
        <w:tc>
          <w:tcPr>
            <w:tcW w:w="3192" w:type="pct"/>
            <w:shd w:val="clear" w:color="auto" w:fill="auto"/>
            <w:noWrap/>
            <w:vAlign w:val="center"/>
          </w:tcPr>
          <w:p w14:paraId="35240D24" w14:textId="77777777" w:rsidR="00BF2FEF" w:rsidRPr="00BF2FEF" w:rsidRDefault="00BF2FEF" w:rsidP="00BF2FEF">
            <w:pPr>
              <w:spacing w:after="0" w:line="240" w:lineRule="auto"/>
              <w:jc w:val="left"/>
              <w:rPr>
                <w:rFonts w:eastAsia="Times New Roman" w:cs="Arial"/>
                <w:bCs/>
                <w:color w:val="000000"/>
                <w:szCs w:val="22"/>
                <w:lang w:eastAsia="en-AU"/>
              </w:rPr>
            </w:pPr>
            <w:r w:rsidRPr="00BF2FEF">
              <w:rPr>
                <w:rFonts w:eastAsia="Times New Roman" w:cs="Arial"/>
                <w:bCs/>
                <w:color w:val="000000"/>
                <w:szCs w:val="22"/>
                <w:lang w:eastAsia="en-AU"/>
              </w:rPr>
              <w:t>No</w:t>
            </w:r>
          </w:p>
        </w:tc>
        <w:tc>
          <w:tcPr>
            <w:tcW w:w="903" w:type="pct"/>
            <w:shd w:val="clear" w:color="auto" w:fill="auto"/>
            <w:noWrap/>
            <w:vAlign w:val="center"/>
          </w:tcPr>
          <w:p w14:paraId="4318EA94"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62</w:t>
            </w:r>
          </w:p>
        </w:tc>
        <w:tc>
          <w:tcPr>
            <w:tcW w:w="905" w:type="pct"/>
            <w:shd w:val="clear" w:color="auto" w:fill="auto"/>
            <w:noWrap/>
            <w:vAlign w:val="center"/>
          </w:tcPr>
          <w:p w14:paraId="2DEC1B10"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78.5</w:t>
            </w:r>
          </w:p>
        </w:tc>
      </w:tr>
      <w:tr w:rsidR="00BF2FEF" w:rsidRPr="00BF2FEF" w14:paraId="7F5B92B3" w14:textId="77777777" w:rsidTr="002771A1">
        <w:trPr>
          <w:trHeight w:val="300"/>
        </w:trPr>
        <w:tc>
          <w:tcPr>
            <w:tcW w:w="3192" w:type="pct"/>
            <w:shd w:val="clear" w:color="auto" w:fill="auto"/>
            <w:noWrap/>
            <w:vAlign w:val="center"/>
          </w:tcPr>
          <w:p w14:paraId="36FAE719"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t>Don’t Know/Can’t Remember</w:t>
            </w:r>
          </w:p>
        </w:tc>
        <w:tc>
          <w:tcPr>
            <w:tcW w:w="903" w:type="pct"/>
            <w:shd w:val="clear" w:color="auto" w:fill="auto"/>
            <w:noWrap/>
            <w:vAlign w:val="center"/>
          </w:tcPr>
          <w:p w14:paraId="528082DF"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9</w:t>
            </w:r>
          </w:p>
        </w:tc>
        <w:tc>
          <w:tcPr>
            <w:tcW w:w="905" w:type="pct"/>
            <w:shd w:val="clear" w:color="auto" w:fill="auto"/>
            <w:noWrap/>
            <w:vAlign w:val="center"/>
          </w:tcPr>
          <w:p w14:paraId="27298838"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11.4</w:t>
            </w:r>
          </w:p>
        </w:tc>
      </w:tr>
    </w:tbl>
    <w:p w14:paraId="7717CC5E" w14:textId="77777777" w:rsidR="00BF2FEF" w:rsidRPr="00BF2FEF" w:rsidRDefault="00BF2FEF" w:rsidP="00BF2FEF">
      <w:pPr>
        <w:spacing w:after="160" w:line="360" w:lineRule="auto"/>
        <w:jc w:val="left"/>
        <w:rPr>
          <w:rFonts w:ascii="Arial Narrow" w:eastAsiaTheme="minorEastAsia" w:hAnsi="Arial Narrow" w:cstheme="minorHAnsi"/>
          <w:szCs w:val="22"/>
          <w:lang w:eastAsia="zh-CN"/>
        </w:rPr>
      </w:pPr>
    </w:p>
    <w:p w14:paraId="67082F5A" w14:textId="7E026F3B" w:rsidR="00BF2FEF" w:rsidRPr="00BF2FEF" w:rsidRDefault="00BF2FEF" w:rsidP="00B531C3">
      <w:pPr>
        <w:spacing w:after="200"/>
        <w:rPr>
          <w:rFonts w:eastAsiaTheme="minorEastAsia" w:cs="Arial"/>
          <w:szCs w:val="22"/>
          <w:lang w:eastAsia="zh-CN"/>
        </w:rPr>
      </w:pPr>
      <w:r w:rsidRPr="00BF2FEF">
        <w:rPr>
          <w:rFonts w:eastAsiaTheme="minorEastAsia" w:cs="Arial"/>
          <w:szCs w:val="22"/>
          <w:lang w:eastAsia="zh-CN"/>
        </w:rPr>
        <w:t xml:space="preserve">Supervisors who completed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were also asked to indicate if they found it easy to understand various aspects of the program. This included the written information, the videos and the final quiz questions. As shown in </w:t>
      </w:r>
      <w:r w:rsidRPr="00BF2FEF">
        <w:rPr>
          <w:rFonts w:eastAsiaTheme="minorEastAsia" w:cs="Arial"/>
          <w:szCs w:val="22"/>
          <w:lang w:eastAsia="zh-CN"/>
        </w:rPr>
        <w:fldChar w:fldCharType="begin"/>
      </w:r>
      <w:r w:rsidRPr="00BF2FEF">
        <w:rPr>
          <w:rFonts w:eastAsiaTheme="minorEastAsia" w:cs="Arial"/>
          <w:szCs w:val="22"/>
          <w:lang w:eastAsia="zh-CN"/>
        </w:rPr>
        <w:instrText xml:space="preserve"> REF _Ref208767612 \h </w:instrText>
      </w:r>
      <w:r w:rsidR="00B531C3">
        <w:rPr>
          <w:rFonts w:eastAsiaTheme="minorEastAsia" w:cs="Arial"/>
          <w:szCs w:val="22"/>
          <w:lang w:eastAsia="zh-CN"/>
        </w:rPr>
        <w:instrText xml:space="preserve"> \* MERGEFORMAT </w:instrText>
      </w:r>
      <w:r w:rsidRPr="00BF2FEF">
        <w:rPr>
          <w:rFonts w:eastAsiaTheme="minorEastAsia" w:cs="Arial"/>
          <w:szCs w:val="22"/>
          <w:lang w:eastAsia="zh-CN"/>
        </w:rPr>
      </w:r>
      <w:r w:rsidRPr="00BF2FEF">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62</w:t>
      </w:r>
      <w:r w:rsidRPr="00BF2FEF">
        <w:rPr>
          <w:rFonts w:eastAsiaTheme="minorEastAsia" w:cs="Arial"/>
          <w:szCs w:val="22"/>
          <w:lang w:eastAsia="zh-CN"/>
        </w:rPr>
        <w:fldChar w:fldCharType="end"/>
      </w:r>
      <w:r w:rsidRPr="00BF2FEF">
        <w:rPr>
          <w:rFonts w:eastAsiaTheme="minorEastAsia" w:cs="Arial"/>
          <w:szCs w:val="22"/>
          <w:lang w:eastAsia="zh-CN"/>
        </w:rPr>
        <w:t xml:space="preserve">, over half (n=40, 56.3%) found all the written information easy to understand, while over two-thirds (n=47, 68.1%) found all the videos easy to understand. However, in relation to the final quiz questions, less than half (n=31, 44.3%) found all the questions easy to understand. </w:t>
      </w:r>
    </w:p>
    <w:p w14:paraId="400D7D9E" w14:textId="04B88D18" w:rsidR="00BF2FEF" w:rsidRPr="00BF2FEF" w:rsidRDefault="00BF2FEF" w:rsidP="00BF2FEF">
      <w:pPr>
        <w:keepNext/>
        <w:spacing w:after="200" w:line="240" w:lineRule="auto"/>
        <w:jc w:val="left"/>
        <w:rPr>
          <w:rFonts w:eastAsiaTheme="minorEastAsia" w:cs="Arial"/>
          <w:b/>
          <w:bCs/>
          <w:sz w:val="20"/>
          <w:lang w:eastAsia="zh-CN"/>
        </w:rPr>
      </w:pPr>
      <w:bookmarkStart w:id="227" w:name="_Ref208767612"/>
      <w:bookmarkStart w:id="228" w:name="_Toc208858383"/>
      <w:bookmarkStart w:id="229" w:name="_Toc209173337"/>
      <w:r w:rsidRPr="00BF2FEF">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62</w:t>
      </w:r>
      <w:r w:rsidR="007B6282">
        <w:rPr>
          <w:rFonts w:eastAsiaTheme="minorEastAsia" w:cs="Arial"/>
          <w:b/>
          <w:bCs/>
          <w:sz w:val="20"/>
          <w:lang w:eastAsia="zh-CN"/>
        </w:rPr>
        <w:fldChar w:fldCharType="end"/>
      </w:r>
      <w:bookmarkEnd w:id="227"/>
      <w:r w:rsidRPr="00BF2FEF">
        <w:rPr>
          <w:rFonts w:eastAsiaTheme="minorEastAsia" w:cs="Arial"/>
          <w:b/>
          <w:bCs/>
          <w:sz w:val="20"/>
          <w:lang w:eastAsia="zh-CN"/>
        </w:rPr>
        <w:t xml:space="preserve"> Ease of understanding various components of </w:t>
      </w:r>
      <w:proofErr w:type="spellStart"/>
      <w:r w:rsidRPr="00BF2FEF">
        <w:rPr>
          <w:rFonts w:eastAsiaTheme="minorEastAsia" w:cs="Arial"/>
          <w:b/>
          <w:bCs/>
          <w:sz w:val="20"/>
          <w:lang w:eastAsia="zh-CN"/>
        </w:rPr>
        <w:t>PrepL</w:t>
      </w:r>
      <w:proofErr w:type="spellEnd"/>
      <w:r w:rsidRPr="00BF2FEF">
        <w:rPr>
          <w:rFonts w:eastAsiaTheme="minorEastAsia" w:cs="Arial"/>
          <w:b/>
          <w:bCs/>
          <w:sz w:val="20"/>
          <w:lang w:eastAsia="zh-CN"/>
        </w:rPr>
        <w:t>-S</w:t>
      </w:r>
      <w:bookmarkEnd w:id="228"/>
      <w:bookmarkEnd w:id="229"/>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4230"/>
        <w:gridCol w:w="1196"/>
        <w:gridCol w:w="1200"/>
        <w:gridCol w:w="1198"/>
        <w:gridCol w:w="1196"/>
      </w:tblGrid>
      <w:tr w:rsidR="00BF2FEF" w:rsidRPr="00BF2FEF" w14:paraId="0EBF0D71" w14:textId="77777777" w:rsidTr="002771A1">
        <w:trPr>
          <w:trHeight w:val="508"/>
        </w:trPr>
        <w:tc>
          <w:tcPr>
            <w:tcW w:w="2345" w:type="pct"/>
            <w:tcBorders>
              <w:top w:val="single" w:sz="4" w:space="0" w:color="auto"/>
              <w:bottom w:val="single" w:sz="4" w:space="0" w:color="auto"/>
            </w:tcBorders>
            <w:shd w:val="clear" w:color="auto" w:fill="auto"/>
            <w:noWrap/>
            <w:vAlign w:val="center"/>
          </w:tcPr>
          <w:p w14:paraId="6098DBC8" w14:textId="77777777" w:rsidR="00BF2FEF" w:rsidRPr="00BF2FEF" w:rsidRDefault="00BF2FEF" w:rsidP="00BF2FEF">
            <w:pPr>
              <w:spacing w:after="0" w:line="240" w:lineRule="auto"/>
              <w:jc w:val="center"/>
              <w:rPr>
                <w:rFonts w:eastAsia="Times New Roman" w:cs="Arial"/>
                <w:szCs w:val="22"/>
                <w:lang w:eastAsia="en-AU"/>
              </w:rPr>
            </w:pPr>
          </w:p>
        </w:tc>
        <w:tc>
          <w:tcPr>
            <w:tcW w:w="1328" w:type="pct"/>
            <w:gridSpan w:val="2"/>
            <w:tcBorders>
              <w:top w:val="single" w:sz="4" w:space="0" w:color="auto"/>
              <w:bottom w:val="single" w:sz="4" w:space="0" w:color="auto"/>
            </w:tcBorders>
            <w:shd w:val="clear" w:color="auto" w:fill="auto"/>
            <w:noWrap/>
            <w:vAlign w:val="center"/>
          </w:tcPr>
          <w:p w14:paraId="63346923" w14:textId="77777777" w:rsidR="00BF2FEF" w:rsidRPr="00BF2FEF" w:rsidRDefault="00BF2FEF" w:rsidP="00BF2FEF">
            <w:pPr>
              <w:spacing w:after="0" w:line="240" w:lineRule="auto"/>
              <w:jc w:val="center"/>
              <w:rPr>
                <w:rFonts w:eastAsia="Times New Roman" w:cs="Arial"/>
                <w:b/>
                <w:bCs/>
                <w:color w:val="000000"/>
                <w:szCs w:val="22"/>
                <w:lang w:eastAsia="en-AU"/>
              </w:rPr>
            </w:pPr>
            <w:r w:rsidRPr="00BF2FEF">
              <w:rPr>
                <w:rFonts w:eastAsia="Times New Roman" w:cs="Arial"/>
                <w:b/>
                <w:bCs/>
                <w:color w:val="000000"/>
                <w:szCs w:val="22"/>
                <w:lang w:eastAsia="en-AU"/>
              </w:rPr>
              <w:t>All Easy</w:t>
            </w:r>
          </w:p>
        </w:tc>
        <w:tc>
          <w:tcPr>
            <w:tcW w:w="1327" w:type="pct"/>
            <w:gridSpan w:val="2"/>
            <w:tcBorders>
              <w:top w:val="single" w:sz="4" w:space="0" w:color="auto"/>
              <w:bottom w:val="single" w:sz="4" w:space="0" w:color="auto"/>
            </w:tcBorders>
            <w:vAlign w:val="center"/>
          </w:tcPr>
          <w:p w14:paraId="6CB2499D" w14:textId="77777777" w:rsidR="00BF2FEF" w:rsidRPr="00BF2FEF" w:rsidRDefault="00BF2FEF" w:rsidP="00BF2FEF">
            <w:pPr>
              <w:spacing w:after="0" w:line="240" w:lineRule="auto"/>
              <w:jc w:val="center"/>
              <w:rPr>
                <w:rFonts w:eastAsia="Times New Roman" w:cs="Arial"/>
                <w:b/>
                <w:bCs/>
                <w:color w:val="000000"/>
                <w:szCs w:val="22"/>
                <w:lang w:eastAsia="en-AU"/>
              </w:rPr>
            </w:pPr>
            <w:r w:rsidRPr="00BF2FEF">
              <w:rPr>
                <w:rFonts w:eastAsia="Times New Roman" w:cs="Arial"/>
                <w:b/>
                <w:bCs/>
                <w:color w:val="000000"/>
                <w:szCs w:val="22"/>
                <w:lang w:eastAsia="en-AU"/>
              </w:rPr>
              <w:t>Some or all not easy</w:t>
            </w:r>
          </w:p>
        </w:tc>
      </w:tr>
      <w:tr w:rsidR="00BF2FEF" w:rsidRPr="00BF2FEF" w14:paraId="47D00F95" w14:textId="77777777" w:rsidTr="002771A1">
        <w:trPr>
          <w:trHeight w:val="300"/>
        </w:trPr>
        <w:tc>
          <w:tcPr>
            <w:tcW w:w="2345" w:type="pct"/>
            <w:tcBorders>
              <w:top w:val="single" w:sz="4" w:space="0" w:color="auto"/>
              <w:bottom w:val="single" w:sz="4" w:space="0" w:color="auto"/>
            </w:tcBorders>
            <w:shd w:val="clear" w:color="auto" w:fill="auto"/>
            <w:noWrap/>
            <w:vAlign w:val="bottom"/>
          </w:tcPr>
          <w:p w14:paraId="52734FD6" w14:textId="77777777" w:rsidR="00BF2FEF" w:rsidRPr="00BF2FEF" w:rsidRDefault="00BF2FEF" w:rsidP="00BF2FEF">
            <w:pPr>
              <w:spacing w:after="0" w:line="240" w:lineRule="auto"/>
              <w:jc w:val="left"/>
              <w:rPr>
                <w:rFonts w:eastAsia="Times New Roman" w:cs="Arial"/>
                <w:szCs w:val="22"/>
                <w:lang w:eastAsia="en-AU"/>
              </w:rPr>
            </w:pPr>
          </w:p>
        </w:tc>
        <w:tc>
          <w:tcPr>
            <w:tcW w:w="663" w:type="pct"/>
            <w:tcBorders>
              <w:top w:val="single" w:sz="4" w:space="0" w:color="auto"/>
              <w:bottom w:val="single" w:sz="4" w:space="0" w:color="auto"/>
            </w:tcBorders>
            <w:shd w:val="clear" w:color="auto" w:fill="auto"/>
            <w:noWrap/>
            <w:vAlign w:val="center"/>
            <w:hideMark/>
          </w:tcPr>
          <w:p w14:paraId="2CCAAFE4" w14:textId="77777777" w:rsidR="00BF2FEF" w:rsidRPr="00BF2FEF" w:rsidRDefault="00BF2FEF" w:rsidP="00BF2FEF">
            <w:pPr>
              <w:spacing w:after="0" w:line="240" w:lineRule="auto"/>
              <w:jc w:val="center"/>
              <w:rPr>
                <w:rFonts w:eastAsia="Times New Roman" w:cs="Arial"/>
                <w:b/>
                <w:bCs/>
                <w:color w:val="000000"/>
                <w:szCs w:val="22"/>
                <w:lang w:eastAsia="en-AU"/>
              </w:rPr>
            </w:pPr>
            <w:r w:rsidRPr="00BF2FEF">
              <w:rPr>
                <w:rFonts w:eastAsia="Times New Roman" w:cs="Arial"/>
                <w:b/>
                <w:bCs/>
                <w:color w:val="000000"/>
                <w:szCs w:val="22"/>
                <w:lang w:eastAsia="en-AU"/>
              </w:rPr>
              <w:t>n</w:t>
            </w:r>
          </w:p>
        </w:tc>
        <w:tc>
          <w:tcPr>
            <w:tcW w:w="665" w:type="pct"/>
            <w:tcBorders>
              <w:top w:val="single" w:sz="4" w:space="0" w:color="auto"/>
              <w:bottom w:val="single" w:sz="4" w:space="0" w:color="auto"/>
            </w:tcBorders>
            <w:shd w:val="clear" w:color="auto" w:fill="auto"/>
            <w:noWrap/>
            <w:vAlign w:val="center"/>
            <w:hideMark/>
          </w:tcPr>
          <w:p w14:paraId="76CA8DEC" w14:textId="77777777" w:rsidR="00BF2FEF" w:rsidRPr="00BF2FEF" w:rsidRDefault="00BF2FEF" w:rsidP="00BF2FEF">
            <w:pPr>
              <w:spacing w:after="0" w:line="240" w:lineRule="auto"/>
              <w:jc w:val="center"/>
              <w:rPr>
                <w:rFonts w:eastAsia="Times New Roman" w:cs="Arial"/>
                <w:b/>
                <w:bCs/>
                <w:color w:val="000000"/>
                <w:szCs w:val="22"/>
                <w:lang w:eastAsia="en-AU"/>
              </w:rPr>
            </w:pPr>
            <w:r w:rsidRPr="00BF2FEF">
              <w:rPr>
                <w:rFonts w:eastAsia="Times New Roman" w:cs="Arial"/>
                <w:b/>
                <w:bCs/>
                <w:color w:val="000000"/>
                <w:szCs w:val="22"/>
                <w:lang w:eastAsia="en-AU"/>
              </w:rPr>
              <w:t>%</w:t>
            </w:r>
          </w:p>
        </w:tc>
        <w:tc>
          <w:tcPr>
            <w:tcW w:w="664" w:type="pct"/>
            <w:tcBorders>
              <w:top w:val="single" w:sz="4" w:space="0" w:color="auto"/>
            </w:tcBorders>
            <w:vAlign w:val="center"/>
          </w:tcPr>
          <w:p w14:paraId="53B39D9B" w14:textId="77777777" w:rsidR="00BF2FEF" w:rsidRPr="00BF2FEF" w:rsidRDefault="00BF2FEF" w:rsidP="00BF2FEF">
            <w:pPr>
              <w:spacing w:after="0" w:line="240" w:lineRule="auto"/>
              <w:jc w:val="center"/>
              <w:rPr>
                <w:rFonts w:eastAsia="Times New Roman" w:cs="Arial"/>
                <w:b/>
                <w:bCs/>
                <w:color w:val="000000"/>
                <w:szCs w:val="22"/>
                <w:lang w:eastAsia="en-AU"/>
              </w:rPr>
            </w:pPr>
            <w:r w:rsidRPr="00BF2FEF">
              <w:rPr>
                <w:rFonts w:eastAsia="Times New Roman" w:cs="Arial"/>
                <w:b/>
                <w:bCs/>
                <w:color w:val="000000"/>
                <w:szCs w:val="22"/>
                <w:lang w:eastAsia="en-AU"/>
              </w:rPr>
              <w:t>n</w:t>
            </w:r>
          </w:p>
        </w:tc>
        <w:tc>
          <w:tcPr>
            <w:tcW w:w="664" w:type="pct"/>
            <w:tcBorders>
              <w:top w:val="single" w:sz="4" w:space="0" w:color="auto"/>
            </w:tcBorders>
            <w:vAlign w:val="center"/>
          </w:tcPr>
          <w:p w14:paraId="2CB21B5A" w14:textId="77777777" w:rsidR="00BF2FEF" w:rsidRPr="00BF2FEF" w:rsidRDefault="00BF2FEF" w:rsidP="00BF2FEF">
            <w:pPr>
              <w:spacing w:after="0" w:line="240" w:lineRule="auto"/>
              <w:jc w:val="center"/>
              <w:rPr>
                <w:rFonts w:eastAsia="Times New Roman" w:cs="Arial"/>
                <w:b/>
                <w:bCs/>
                <w:color w:val="000000"/>
                <w:szCs w:val="22"/>
                <w:lang w:eastAsia="en-AU"/>
              </w:rPr>
            </w:pPr>
            <w:r w:rsidRPr="00BF2FEF">
              <w:rPr>
                <w:rFonts w:eastAsia="Times New Roman" w:cs="Arial"/>
                <w:b/>
                <w:bCs/>
                <w:color w:val="000000"/>
                <w:szCs w:val="22"/>
                <w:lang w:eastAsia="en-AU"/>
              </w:rPr>
              <w:t>%</w:t>
            </w:r>
          </w:p>
        </w:tc>
      </w:tr>
      <w:tr w:rsidR="00BF2FEF" w:rsidRPr="00BF2FEF" w14:paraId="1B18D51D" w14:textId="77777777" w:rsidTr="002771A1">
        <w:trPr>
          <w:trHeight w:val="300"/>
        </w:trPr>
        <w:tc>
          <w:tcPr>
            <w:tcW w:w="2345" w:type="pct"/>
            <w:tcBorders>
              <w:top w:val="single" w:sz="4" w:space="0" w:color="auto"/>
            </w:tcBorders>
            <w:shd w:val="clear" w:color="auto" w:fill="auto"/>
            <w:noWrap/>
            <w:vAlign w:val="bottom"/>
          </w:tcPr>
          <w:p w14:paraId="13F29056" w14:textId="77777777" w:rsidR="00BF2FEF" w:rsidRPr="00BF2FEF" w:rsidRDefault="00BF2FEF" w:rsidP="00BF2FEF">
            <w:pPr>
              <w:spacing w:after="0" w:line="240" w:lineRule="auto"/>
              <w:jc w:val="left"/>
              <w:rPr>
                <w:rFonts w:eastAsia="Times New Roman" w:cs="Arial"/>
                <w:szCs w:val="22"/>
                <w:lang w:eastAsia="en-AU"/>
              </w:rPr>
            </w:pPr>
            <w:r w:rsidRPr="00BF2FEF">
              <w:rPr>
                <w:rFonts w:eastAsia="Times New Roman" w:cs="Arial"/>
                <w:szCs w:val="22"/>
                <w:lang w:eastAsia="en-AU"/>
              </w:rPr>
              <w:t>Written information</w:t>
            </w:r>
          </w:p>
        </w:tc>
        <w:tc>
          <w:tcPr>
            <w:tcW w:w="663" w:type="pct"/>
            <w:tcBorders>
              <w:top w:val="single" w:sz="4" w:space="0" w:color="auto"/>
            </w:tcBorders>
            <w:shd w:val="clear" w:color="auto" w:fill="auto"/>
            <w:noWrap/>
            <w:vAlign w:val="center"/>
          </w:tcPr>
          <w:p w14:paraId="5B97F879" w14:textId="77777777" w:rsidR="00BF2FEF" w:rsidRPr="00BF2FEF" w:rsidRDefault="00BF2FEF" w:rsidP="00BF2FEF">
            <w:pPr>
              <w:spacing w:after="0" w:line="240" w:lineRule="auto"/>
              <w:jc w:val="center"/>
              <w:rPr>
                <w:rFonts w:eastAsia="Times New Roman" w:cs="Arial"/>
                <w:bCs/>
                <w:color w:val="000000"/>
                <w:szCs w:val="22"/>
                <w:lang w:eastAsia="en-AU"/>
              </w:rPr>
            </w:pPr>
            <w:r w:rsidRPr="00BF2FEF">
              <w:rPr>
                <w:rFonts w:eastAsia="Times New Roman" w:cs="Arial"/>
                <w:bCs/>
                <w:color w:val="000000"/>
                <w:szCs w:val="22"/>
                <w:lang w:eastAsia="en-AU"/>
              </w:rPr>
              <w:t>40</w:t>
            </w:r>
          </w:p>
        </w:tc>
        <w:tc>
          <w:tcPr>
            <w:tcW w:w="665" w:type="pct"/>
            <w:tcBorders>
              <w:top w:val="single" w:sz="4" w:space="0" w:color="auto"/>
            </w:tcBorders>
            <w:shd w:val="clear" w:color="auto" w:fill="auto"/>
            <w:noWrap/>
            <w:vAlign w:val="center"/>
          </w:tcPr>
          <w:p w14:paraId="702433DD" w14:textId="77777777" w:rsidR="00BF2FEF" w:rsidRPr="00BF2FEF" w:rsidRDefault="00BF2FEF" w:rsidP="00BF2FEF">
            <w:pPr>
              <w:spacing w:after="0" w:line="240" w:lineRule="auto"/>
              <w:jc w:val="center"/>
              <w:rPr>
                <w:rFonts w:eastAsia="Times New Roman" w:cs="Arial"/>
                <w:szCs w:val="22"/>
                <w:lang w:eastAsia="en-AU"/>
              </w:rPr>
            </w:pPr>
            <w:r w:rsidRPr="00BF2FEF">
              <w:rPr>
                <w:rFonts w:eastAsia="Times New Roman" w:cs="Arial"/>
                <w:szCs w:val="22"/>
                <w:lang w:eastAsia="en-AU"/>
              </w:rPr>
              <w:t>56.3</w:t>
            </w:r>
          </w:p>
        </w:tc>
        <w:tc>
          <w:tcPr>
            <w:tcW w:w="664" w:type="pct"/>
          </w:tcPr>
          <w:p w14:paraId="37E6936E" w14:textId="77777777" w:rsidR="00BF2FEF" w:rsidRPr="00BF2FEF" w:rsidRDefault="00BF2FEF" w:rsidP="00BF2FEF">
            <w:pPr>
              <w:spacing w:after="0" w:line="240" w:lineRule="auto"/>
              <w:jc w:val="center"/>
              <w:rPr>
                <w:rFonts w:eastAsia="Times New Roman" w:cs="Arial"/>
                <w:szCs w:val="22"/>
                <w:lang w:eastAsia="en-AU"/>
              </w:rPr>
            </w:pPr>
            <w:r w:rsidRPr="00BF2FEF">
              <w:rPr>
                <w:rFonts w:eastAsia="Times New Roman" w:cs="Arial"/>
                <w:szCs w:val="22"/>
                <w:lang w:eastAsia="en-AU"/>
              </w:rPr>
              <w:t>31</w:t>
            </w:r>
          </w:p>
        </w:tc>
        <w:tc>
          <w:tcPr>
            <w:tcW w:w="664" w:type="pct"/>
          </w:tcPr>
          <w:p w14:paraId="23B2BD67" w14:textId="77777777" w:rsidR="00BF2FEF" w:rsidRPr="00BF2FEF" w:rsidRDefault="00BF2FEF" w:rsidP="00BF2FEF">
            <w:pPr>
              <w:spacing w:after="0" w:line="240" w:lineRule="auto"/>
              <w:jc w:val="center"/>
              <w:rPr>
                <w:rFonts w:eastAsia="Times New Roman" w:cs="Arial"/>
                <w:szCs w:val="22"/>
                <w:lang w:eastAsia="en-AU"/>
              </w:rPr>
            </w:pPr>
            <w:r w:rsidRPr="00BF2FEF">
              <w:rPr>
                <w:rFonts w:eastAsia="Times New Roman" w:cs="Arial"/>
                <w:szCs w:val="22"/>
                <w:lang w:eastAsia="en-AU"/>
              </w:rPr>
              <w:t>43.7</w:t>
            </w:r>
          </w:p>
        </w:tc>
      </w:tr>
      <w:tr w:rsidR="00BF2FEF" w:rsidRPr="00BF2FEF" w14:paraId="7220BE7F" w14:textId="77777777" w:rsidTr="002771A1">
        <w:trPr>
          <w:trHeight w:val="300"/>
        </w:trPr>
        <w:tc>
          <w:tcPr>
            <w:tcW w:w="2345" w:type="pct"/>
            <w:shd w:val="clear" w:color="auto" w:fill="auto"/>
            <w:noWrap/>
            <w:vAlign w:val="center"/>
          </w:tcPr>
          <w:p w14:paraId="22B471F5" w14:textId="77777777" w:rsidR="00BF2FEF" w:rsidRPr="00BF2FEF" w:rsidRDefault="00BF2FEF" w:rsidP="00BF2FEF">
            <w:pPr>
              <w:spacing w:after="0" w:line="240" w:lineRule="auto"/>
              <w:jc w:val="left"/>
              <w:rPr>
                <w:rFonts w:eastAsia="Times New Roman" w:cs="Arial"/>
                <w:bCs/>
                <w:color w:val="000000"/>
                <w:szCs w:val="22"/>
                <w:lang w:eastAsia="en-AU"/>
              </w:rPr>
            </w:pPr>
            <w:r w:rsidRPr="00BF2FEF">
              <w:rPr>
                <w:rFonts w:eastAsia="Times New Roman" w:cs="Arial"/>
                <w:bCs/>
                <w:color w:val="000000"/>
                <w:szCs w:val="22"/>
                <w:lang w:eastAsia="en-AU"/>
              </w:rPr>
              <w:t>Videos</w:t>
            </w:r>
          </w:p>
        </w:tc>
        <w:tc>
          <w:tcPr>
            <w:tcW w:w="663" w:type="pct"/>
            <w:shd w:val="clear" w:color="auto" w:fill="auto"/>
            <w:noWrap/>
            <w:vAlign w:val="center"/>
          </w:tcPr>
          <w:p w14:paraId="7F849539"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47</w:t>
            </w:r>
          </w:p>
        </w:tc>
        <w:tc>
          <w:tcPr>
            <w:tcW w:w="665" w:type="pct"/>
            <w:shd w:val="clear" w:color="auto" w:fill="auto"/>
            <w:noWrap/>
            <w:vAlign w:val="center"/>
          </w:tcPr>
          <w:p w14:paraId="1C5DA804"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68.1</w:t>
            </w:r>
          </w:p>
        </w:tc>
        <w:tc>
          <w:tcPr>
            <w:tcW w:w="664" w:type="pct"/>
          </w:tcPr>
          <w:p w14:paraId="5003621E"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22</w:t>
            </w:r>
          </w:p>
        </w:tc>
        <w:tc>
          <w:tcPr>
            <w:tcW w:w="664" w:type="pct"/>
          </w:tcPr>
          <w:p w14:paraId="2CD7E95F"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31.9</w:t>
            </w:r>
          </w:p>
        </w:tc>
      </w:tr>
      <w:tr w:rsidR="00BF2FEF" w:rsidRPr="00BF2FEF" w14:paraId="2BB44ABA" w14:textId="77777777" w:rsidTr="002771A1">
        <w:trPr>
          <w:trHeight w:val="300"/>
        </w:trPr>
        <w:tc>
          <w:tcPr>
            <w:tcW w:w="2345" w:type="pct"/>
            <w:shd w:val="clear" w:color="auto" w:fill="auto"/>
            <w:noWrap/>
            <w:vAlign w:val="center"/>
          </w:tcPr>
          <w:p w14:paraId="6D38F7EF" w14:textId="77777777" w:rsidR="00BF2FEF" w:rsidRPr="00BF2FEF" w:rsidRDefault="00BF2FEF" w:rsidP="00BF2FEF">
            <w:pPr>
              <w:spacing w:after="0" w:line="240" w:lineRule="auto"/>
              <w:jc w:val="left"/>
              <w:rPr>
                <w:rFonts w:eastAsia="Times New Roman" w:cs="Arial"/>
                <w:color w:val="000000"/>
                <w:szCs w:val="22"/>
                <w:lang w:eastAsia="en-AU"/>
              </w:rPr>
            </w:pPr>
            <w:r w:rsidRPr="00BF2FEF">
              <w:rPr>
                <w:rFonts w:eastAsia="Times New Roman" w:cs="Arial"/>
                <w:color w:val="000000"/>
                <w:szCs w:val="22"/>
                <w:lang w:eastAsia="en-AU"/>
              </w:rPr>
              <w:t>Final quiz questions</w:t>
            </w:r>
          </w:p>
        </w:tc>
        <w:tc>
          <w:tcPr>
            <w:tcW w:w="663" w:type="pct"/>
            <w:shd w:val="clear" w:color="auto" w:fill="auto"/>
            <w:noWrap/>
            <w:vAlign w:val="center"/>
          </w:tcPr>
          <w:p w14:paraId="3D8C77F2"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31</w:t>
            </w:r>
          </w:p>
        </w:tc>
        <w:tc>
          <w:tcPr>
            <w:tcW w:w="665" w:type="pct"/>
            <w:shd w:val="clear" w:color="auto" w:fill="auto"/>
            <w:noWrap/>
            <w:vAlign w:val="center"/>
          </w:tcPr>
          <w:p w14:paraId="50E25CF3"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44.3</w:t>
            </w:r>
          </w:p>
        </w:tc>
        <w:tc>
          <w:tcPr>
            <w:tcW w:w="664" w:type="pct"/>
          </w:tcPr>
          <w:p w14:paraId="1714AE8C"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39</w:t>
            </w:r>
          </w:p>
        </w:tc>
        <w:tc>
          <w:tcPr>
            <w:tcW w:w="664" w:type="pct"/>
          </w:tcPr>
          <w:p w14:paraId="0F78E34A" w14:textId="77777777" w:rsidR="00BF2FEF" w:rsidRPr="00BF2FEF" w:rsidRDefault="00BF2FEF" w:rsidP="00BF2FEF">
            <w:pPr>
              <w:spacing w:after="0" w:line="240" w:lineRule="auto"/>
              <w:jc w:val="center"/>
              <w:rPr>
                <w:rFonts w:eastAsia="Times New Roman" w:cs="Arial"/>
                <w:color w:val="000000"/>
                <w:szCs w:val="22"/>
                <w:lang w:eastAsia="en-AU"/>
              </w:rPr>
            </w:pPr>
            <w:r w:rsidRPr="00BF2FEF">
              <w:rPr>
                <w:rFonts w:eastAsia="Times New Roman" w:cs="Arial"/>
                <w:color w:val="000000"/>
                <w:szCs w:val="22"/>
                <w:lang w:eastAsia="en-AU"/>
              </w:rPr>
              <w:t>55.7</w:t>
            </w:r>
          </w:p>
        </w:tc>
      </w:tr>
    </w:tbl>
    <w:p w14:paraId="3EA387EE" w14:textId="77777777" w:rsidR="00BF2FEF" w:rsidRPr="00BF2FEF" w:rsidRDefault="00BF2FEF" w:rsidP="00B531C3">
      <w:pPr>
        <w:spacing w:after="200"/>
        <w:rPr>
          <w:rFonts w:eastAsiaTheme="minorEastAsia" w:cs="Arial"/>
          <w:szCs w:val="22"/>
          <w:lang w:eastAsia="zh-CN"/>
        </w:rPr>
      </w:pPr>
    </w:p>
    <w:p w14:paraId="22A27E71" w14:textId="2FC213D2" w:rsidR="00BF2FEF" w:rsidRDefault="00BF2FEF" w:rsidP="00B531C3">
      <w:pPr>
        <w:spacing w:after="200"/>
        <w:rPr>
          <w:rFonts w:eastAsiaTheme="minorEastAsia" w:cs="Arial"/>
          <w:szCs w:val="22"/>
          <w:lang w:eastAsia="zh-CN"/>
        </w:rPr>
      </w:pPr>
      <w:r w:rsidRPr="00BF2FEF">
        <w:rPr>
          <w:rFonts w:eastAsiaTheme="minorEastAsia" w:cs="Arial"/>
          <w:szCs w:val="22"/>
          <w:lang w:eastAsia="zh-CN"/>
        </w:rPr>
        <w:t xml:space="preserve">Supervisors who completed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were also asked to indicate the extent to which they agreed with a series of statements which aimed to examine how effective they felt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was. These statements are presented in </w:t>
      </w:r>
      <w:r w:rsidRPr="00BF2FEF">
        <w:rPr>
          <w:rFonts w:eastAsiaTheme="minorEastAsia" w:cs="Arial"/>
          <w:szCs w:val="22"/>
          <w:lang w:eastAsia="zh-CN"/>
        </w:rPr>
        <w:fldChar w:fldCharType="begin"/>
      </w:r>
      <w:r w:rsidRPr="00BF2FEF">
        <w:rPr>
          <w:rFonts w:eastAsiaTheme="minorEastAsia" w:cs="Arial"/>
          <w:szCs w:val="22"/>
          <w:lang w:eastAsia="zh-CN"/>
        </w:rPr>
        <w:instrText xml:space="preserve"> REF _Ref208767732 \h </w:instrText>
      </w:r>
      <w:r w:rsidR="00B531C3">
        <w:rPr>
          <w:rFonts w:eastAsiaTheme="minorEastAsia" w:cs="Arial"/>
          <w:szCs w:val="22"/>
          <w:lang w:eastAsia="zh-CN"/>
        </w:rPr>
        <w:instrText xml:space="preserve"> \* MERGEFORMAT </w:instrText>
      </w:r>
      <w:r w:rsidRPr="00BF2FEF">
        <w:rPr>
          <w:rFonts w:eastAsiaTheme="minorEastAsia" w:cs="Arial"/>
          <w:szCs w:val="22"/>
          <w:lang w:eastAsia="zh-CN"/>
        </w:rPr>
      </w:r>
      <w:r w:rsidRPr="00BF2FEF">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63</w:t>
      </w:r>
      <w:r w:rsidRPr="00BF2FEF">
        <w:rPr>
          <w:rFonts w:eastAsiaTheme="minorEastAsia" w:cs="Arial"/>
          <w:szCs w:val="22"/>
          <w:lang w:eastAsia="zh-CN"/>
        </w:rPr>
        <w:fldChar w:fldCharType="end"/>
      </w:r>
      <w:r w:rsidRPr="00BF2FEF">
        <w:rPr>
          <w:rFonts w:eastAsiaTheme="minorEastAsia" w:cs="Arial"/>
          <w:szCs w:val="22"/>
          <w:lang w:eastAsia="zh-CN"/>
        </w:rPr>
        <w:t xml:space="preserve">. Supervisors agreed/strongly agreed with all statements, indicating that positive views were held towards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-S. The statement that the largest proportion of supervisors agreed/strongly agreed with was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provided me with a good opportunity to refresh my knowledge of Queensland’s road rules’ (n=73, 94.8%). This was closely followed by the statement ‘The quiz at the start of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-S provided me with a good opportunity to test my knowledge of Queensland’s road rules (n=69, 92.0%). The statements with the lowest proportions of supervisors indicating they agree/strongly agree were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allowed me to develop my skills in supervising my learner driver’ (n=56, 73.7%) and ‘I feel I am a better supervisor because I completed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 xml:space="preserve">-S’ (n=52, 69.3%). These results indicate that </w:t>
      </w:r>
      <w:proofErr w:type="spellStart"/>
      <w:r w:rsidRPr="00BF2FEF">
        <w:rPr>
          <w:rFonts w:eastAsiaTheme="minorEastAsia" w:cs="Arial"/>
          <w:szCs w:val="22"/>
          <w:lang w:eastAsia="zh-CN"/>
        </w:rPr>
        <w:t>PrepL</w:t>
      </w:r>
      <w:proofErr w:type="spellEnd"/>
      <w:r w:rsidRPr="00BF2FEF">
        <w:rPr>
          <w:rFonts w:eastAsiaTheme="minorEastAsia" w:cs="Arial"/>
          <w:szCs w:val="22"/>
          <w:lang w:eastAsia="zh-CN"/>
        </w:rPr>
        <w:t>-S could have a greater focus on developing supervision skills.</w:t>
      </w:r>
    </w:p>
    <w:p w14:paraId="4BE31610" w14:textId="5C945989" w:rsidR="00B531C3" w:rsidRDefault="00B531C3">
      <w:pPr>
        <w:spacing w:after="0" w:line="240" w:lineRule="auto"/>
        <w:jc w:val="left"/>
        <w:rPr>
          <w:rFonts w:ascii="Arial Narrow" w:eastAsiaTheme="minorEastAsia" w:hAnsi="Arial Narrow" w:cstheme="minorHAnsi"/>
          <w:szCs w:val="22"/>
          <w:lang w:eastAsia="zh-CN"/>
        </w:rPr>
      </w:pPr>
      <w:r>
        <w:rPr>
          <w:rFonts w:ascii="Arial Narrow" w:eastAsiaTheme="minorEastAsia" w:hAnsi="Arial Narrow" w:cstheme="minorHAnsi"/>
          <w:szCs w:val="22"/>
          <w:lang w:eastAsia="zh-CN"/>
        </w:rPr>
        <w:br w:type="page"/>
      </w:r>
    </w:p>
    <w:p w14:paraId="4ED98BBE" w14:textId="5379CBA0" w:rsidR="00BF2FEF" w:rsidRPr="00BF2FEF" w:rsidRDefault="00BF2FEF" w:rsidP="00BF2FEF">
      <w:pPr>
        <w:keepNext/>
        <w:spacing w:after="200" w:line="240" w:lineRule="auto"/>
        <w:jc w:val="left"/>
        <w:rPr>
          <w:rFonts w:eastAsiaTheme="minorEastAsia" w:cs="Arial"/>
          <w:b/>
          <w:bCs/>
          <w:sz w:val="20"/>
          <w:lang w:eastAsia="zh-CN"/>
        </w:rPr>
      </w:pPr>
      <w:bookmarkStart w:id="230" w:name="_Ref208767732"/>
      <w:bookmarkStart w:id="231" w:name="_Toc208858384"/>
      <w:bookmarkStart w:id="232" w:name="_Toc209173338"/>
      <w:r w:rsidRPr="00BF2FEF">
        <w:rPr>
          <w:rFonts w:eastAsiaTheme="minorEastAsia" w:cs="Arial"/>
          <w:b/>
          <w:bCs/>
          <w:sz w:val="20"/>
          <w:lang w:eastAsia="zh-CN"/>
        </w:rPr>
        <w:lastRenderedPageBreak/>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63</w:t>
      </w:r>
      <w:r w:rsidR="007B6282">
        <w:rPr>
          <w:rFonts w:eastAsiaTheme="minorEastAsia" w:cs="Arial"/>
          <w:b/>
          <w:bCs/>
          <w:sz w:val="20"/>
          <w:lang w:eastAsia="zh-CN"/>
        </w:rPr>
        <w:fldChar w:fldCharType="end"/>
      </w:r>
      <w:bookmarkEnd w:id="230"/>
      <w:r w:rsidRPr="00BF2FEF">
        <w:rPr>
          <w:rFonts w:eastAsiaTheme="minorEastAsia" w:cs="Arial"/>
          <w:b/>
          <w:bCs/>
          <w:sz w:val="20"/>
          <w:lang w:eastAsia="zh-CN"/>
        </w:rPr>
        <w:t xml:space="preserve"> Perceptions towards the effectiveness of </w:t>
      </w:r>
      <w:proofErr w:type="spellStart"/>
      <w:r w:rsidRPr="00BF2FEF">
        <w:rPr>
          <w:rFonts w:eastAsiaTheme="minorEastAsia" w:cs="Arial"/>
          <w:b/>
          <w:bCs/>
          <w:sz w:val="20"/>
          <w:lang w:eastAsia="zh-CN"/>
        </w:rPr>
        <w:t>PrepL</w:t>
      </w:r>
      <w:proofErr w:type="spellEnd"/>
      <w:r w:rsidRPr="00BF2FEF">
        <w:rPr>
          <w:rFonts w:eastAsiaTheme="minorEastAsia" w:cs="Arial"/>
          <w:b/>
          <w:bCs/>
          <w:sz w:val="20"/>
          <w:lang w:eastAsia="zh-CN"/>
        </w:rPr>
        <w:t>-S</w:t>
      </w:r>
      <w:bookmarkEnd w:id="231"/>
      <w:bookmarkEnd w:id="232"/>
    </w:p>
    <w:tbl>
      <w:tblPr>
        <w:tblStyle w:val="TableGrid3"/>
        <w:tblW w:w="9770" w:type="dxa"/>
        <w:tblLook w:val="04A0" w:firstRow="1" w:lastRow="0" w:firstColumn="1" w:lastColumn="0" w:noHBand="0" w:noVBand="1"/>
      </w:tblPr>
      <w:tblGrid>
        <w:gridCol w:w="2106"/>
        <w:gridCol w:w="1121"/>
        <w:gridCol w:w="1307"/>
        <w:gridCol w:w="1309"/>
        <w:gridCol w:w="1308"/>
        <w:gridCol w:w="1309"/>
        <w:gridCol w:w="1310"/>
      </w:tblGrid>
      <w:tr w:rsidR="00E1475F" w:rsidRPr="00BF2FEF" w14:paraId="43E5B403" w14:textId="77777777" w:rsidTr="00E1475F">
        <w:trPr>
          <w:trHeight w:val="1041"/>
        </w:trPr>
        <w:tc>
          <w:tcPr>
            <w:tcW w:w="2106" w:type="dxa"/>
          </w:tcPr>
          <w:p w14:paraId="0AD2D7EF" w14:textId="77777777" w:rsidR="00E1475F" w:rsidRPr="00BF2FEF" w:rsidRDefault="00E1475F" w:rsidP="00BF2FEF">
            <w:pPr>
              <w:spacing w:after="0" w:line="360" w:lineRule="auto"/>
              <w:jc w:val="left"/>
              <w:rPr>
                <w:rFonts w:cs="Arial"/>
                <w:lang w:eastAsia="zh-CN"/>
              </w:rPr>
            </w:pPr>
          </w:p>
        </w:tc>
        <w:tc>
          <w:tcPr>
            <w:tcW w:w="1121" w:type="dxa"/>
            <w:vAlign w:val="center"/>
          </w:tcPr>
          <w:p w14:paraId="7F19792C" w14:textId="77777777" w:rsidR="00E1475F" w:rsidRDefault="00E1475F" w:rsidP="00BF2FEF">
            <w:pPr>
              <w:spacing w:after="0" w:line="240" w:lineRule="auto"/>
              <w:jc w:val="center"/>
              <w:rPr>
                <w:rFonts w:cs="Arial"/>
                <w:b/>
                <w:lang w:eastAsia="zh-CN"/>
              </w:rPr>
            </w:pPr>
            <w:r w:rsidRPr="00BF2FEF">
              <w:rPr>
                <w:rFonts w:cs="Arial"/>
                <w:b/>
                <w:lang w:eastAsia="zh-CN"/>
              </w:rPr>
              <w:t>Agree/</w:t>
            </w:r>
          </w:p>
          <w:p w14:paraId="70503E04" w14:textId="36BCABD9" w:rsidR="00E1475F" w:rsidRPr="00BF2FEF" w:rsidRDefault="00E1475F" w:rsidP="00BF2FEF">
            <w:pPr>
              <w:spacing w:after="0" w:line="240" w:lineRule="auto"/>
              <w:jc w:val="center"/>
              <w:rPr>
                <w:rFonts w:cs="Arial"/>
                <w:b/>
                <w:lang w:eastAsia="zh-CN"/>
              </w:rPr>
            </w:pPr>
            <w:r w:rsidRPr="00BF2FEF">
              <w:rPr>
                <w:rFonts w:cs="Arial"/>
                <w:b/>
                <w:lang w:eastAsia="zh-CN"/>
              </w:rPr>
              <w:t>Strongly Agree</w:t>
            </w:r>
          </w:p>
          <w:p w14:paraId="06FD77E8" w14:textId="5D0D4C88" w:rsidR="00E1475F" w:rsidRPr="00BF2FEF" w:rsidRDefault="00E1475F" w:rsidP="00BF2FEF">
            <w:pPr>
              <w:spacing w:after="0" w:line="360" w:lineRule="auto"/>
              <w:jc w:val="center"/>
              <w:rPr>
                <w:rFonts w:cs="Arial"/>
                <w:b/>
                <w:lang w:eastAsia="zh-CN"/>
              </w:rPr>
            </w:pPr>
            <w:r>
              <w:rPr>
                <w:rFonts w:cs="Arial"/>
                <w:b/>
                <w:lang w:eastAsia="zh-CN"/>
              </w:rPr>
              <w:t>(</w:t>
            </w:r>
            <w:r w:rsidRPr="00BF2FEF">
              <w:rPr>
                <w:rFonts w:cs="Arial"/>
                <w:b/>
                <w:lang w:eastAsia="zh-CN"/>
              </w:rPr>
              <w:t>n</w:t>
            </w:r>
            <w:r>
              <w:rPr>
                <w:rFonts w:cs="Arial"/>
                <w:b/>
                <w:lang w:eastAsia="zh-CN"/>
              </w:rPr>
              <w:t>)</w:t>
            </w:r>
          </w:p>
        </w:tc>
        <w:tc>
          <w:tcPr>
            <w:tcW w:w="1307" w:type="dxa"/>
            <w:vAlign w:val="center"/>
          </w:tcPr>
          <w:p w14:paraId="397363A2" w14:textId="77777777" w:rsidR="00E1475F" w:rsidRDefault="00E1475F" w:rsidP="00E1475F">
            <w:pPr>
              <w:spacing w:after="0" w:line="240" w:lineRule="auto"/>
              <w:jc w:val="center"/>
              <w:rPr>
                <w:rFonts w:cs="Arial"/>
                <w:b/>
                <w:lang w:eastAsia="zh-CN"/>
              </w:rPr>
            </w:pPr>
            <w:r w:rsidRPr="00BF2FEF">
              <w:rPr>
                <w:rFonts w:cs="Arial"/>
                <w:b/>
                <w:lang w:eastAsia="zh-CN"/>
              </w:rPr>
              <w:t>Agree/</w:t>
            </w:r>
          </w:p>
          <w:p w14:paraId="420D333F" w14:textId="0F4A88EB" w:rsidR="00E1475F" w:rsidRPr="00BF2FEF" w:rsidRDefault="00E1475F" w:rsidP="00E1475F">
            <w:pPr>
              <w:spacing w:after="0" w:line="240" w:lineRule="auto"/>
              <w:jc w:val="center"/>
              <w:rPr>
                <w:rFonts w:cs="Arial"/>
                <w:b/>
                <w:lang w:eastAsia="zh-CN"/>
              </w:rPr>
            </w:pPr>
            <w:r w:rsidRPr="00BF2FEF">
              <w:rPr>
                <w:rFonts w:cs="Arial"/>
                <w:b/>
                <w:lang w:eastAsia="zh-CN"/>
              </w:rPr>
              <w:t>Strongly Agree</w:t>
            </w:r>
          </w:p>
          <w:p w14:paraId="55B2B27B" w14:textId="167A87EF" w:rsidR="00E1475F" w:rsidRPr="00BF2FEF" w:rsidRDefault="00E1475F" w:rsidP="00E1475F">
            <w:pPr>
              <w:spacing w:after="0" w:line="360" w:lineRule="auto"/>
              <w:jc w:val="center"/>
              <w:rPr>
                <w:rFonts w:cs="Arial"/>
                <w:b/>
                <w:lang w:eastAsia="zh-CN"/>
              </w:rPr>
            </w:pPr>
            <w:r>
              <w:rPr>
                <w:rFonts w:cs="Arial"/>
                <w:b/>
                <w:lang w:eastAsia="zh-CN"/>
              </w:rPr>
              <w:t>(</w:t>
            </w:r>
            <w:r w:rsidRPr="00BF2FEF">
              <w:rPr>
                <w:rFonts w:cs="Arial"/>
                <w:b/>
                <w:lang w:eastAsia="zh-CN"/>
              </w:rPr>
              <w:t>%</w:t>
            </w:r>
            <w:r>
              <w:rPr>
                <w:rFonts w:cs="Arial"/>
                <w:b/>
                <w:lang w:eastAsia="zh-CN"/>
              </w:rPr>
              <w:t>)</w:t>
            </w:r>
          </w:p>
        </w:tc>
        <w:tc>
          <w:tcPr>
            <w:tcW w:w="1309" w:type="dxa"/>
            <w:vAlign w:val="center"/>
          </w:tcPr>
          <w:p w14:paraId="7B13863E" w14:textId="77777777" w:rsidR="00E1475F" w:rsidRPr="00BF2FEF" w:rsidRDefault="00E1475F" w:rsidP="00BF2FEF">
            <w:pPr>
              <w:spacing w:after="0" w:line="240" w:lineRule="auto"/>
              <w:jc w:val="center"/>
              <w:rPr>
                <w:rFonts w:cs="Arial"/>
                <w:b/>
                <w:lang w:eastAsia="zh-CN"/>
              </w:rPr>
            </w:pPr>
            <w:r w:rsidRPr="00BF2FEF">
              <w:rPr>
                <w:rFonts w:cs="Arial"/>
                <w:b/>
                <w:lang w:eastAsia="zh-CN"/>
              </w:rPr>
              <w:t>Neither agree nor disagree</w:t>
            </w:r>
          </w:p>
          <w:p w14:paraId="5CC9755A" w14:textId="25651B0E" w:rsidR="00E1475F" w:rsidRPr="00BF2FEF" w:rsidRDefault="00E1475F" w:rsidP="00BF2FEF">
            <w:pPr>
              <w:spacing w:after="0" w:line="360" w:lineRule="auto"/>
              <w:jc w:val="center"/>
              <w:rPr>
                <w:rFonts w:cs="Arial"/>
                <w:b/>
                <w:lang w:eastAsia="zh-CN"/>
              </w:rPr>
            </w:pPr>
            <w:r>
              <w:rPr>
                <w:rFonts w:cs="Arial"/>
                <w:b/>
                <w:lang w:eastAsia="zh-CN"/>
              </w:rPr>
              <w:t>(</w:t>
            </w:r>
            <w:r w:rsidRPr="00BF2FEF">
              <w:rPr>
                <w:rFonts w:cs="Arial"/>
                <w:b/>
                <w:lang w:eastAsia="zh-CN"/>
              </w:rPr>
              <w:t>n</w:t>
            </w:r>
            <w:r>
              <w:rPr>
                <w:rFonts w:cs="Arial"/>
                <w:b/>
                <w:lang w:eastAsia="zh-CN"/>
              </w:rPr>
              <w:t>)</w:t>
            </w:r>
          </w:p>
        </w:tc>
        <w:tc>
          <w:tcPr>
            <w:tcW w:w="1308" w:type="dxa"/>
            <w:vAlign w:val="center"/>
          </w:tcPr>
          <w:p w14:paraId="52842B92" w14:textId="77777777" w:rsidR="00E1475F" w:rsidRPr="00BF2FEF" w:rsidRDefault="00E1475F" w:rsidP="00E1475F">
            <w:pPr>
              <w:spacing w:after="0" w:line="240" w:lineRule="auto"/>
              <w:jc w:val="center"/>
              <w:rPr>
                <w:rFonts w:cs="Arial"/>
                <w:b/>
                <w:lang w:eastAsia="zh-CN"/>
              </w:rPr>
            </w:pPr>
            <w:r w:rsidRPr="00BF2FEF">
              <w:rPr>
                <w:rFonts w:cs="Arial"/>
                <w:b/>
                <w:lang w:eastAsia="zh-CN"/>
              </w:rPr>
              <w:t>Neither agree nor disagree</w:t>
            </w:r>
          </w:p>
          <w:p w14:paraId="4375FD8A" w14:textId="52F5AC4B" w:rsidR="00E1475F" w:rsidRPr="00BF2FEF" w:rsidRDefault="00E1475F" w:rsidP="00E1475F">
            <w:pPr>
              <w:spacing w:after="0" w:line="360" w:lineRule="auto"/>
              <w:jc w:val="center"/>
              <w:rPr>
                <w:rFonts w:cs="Arial"/>
                <w:b/>
                <w:lang w:eastAsia="zh-CN"/>
              </w:rPr>
            </w:pPr>
            <w:r>
              <w:rPr>
                <w:rFonts w:cs="Arial"/>
                <w:b/>
                <w:lang w:eastAsia="zh-CN"/>
              </w:rPr>
              <w:t>(</w:t>
            </w:r>
            <w:r w:rsidRPr="00BF2FEF">
              <w:rPr>
                <w:rFonts w:cs="Arial"/>
                <w:b/>
                <w:lang w:eastAsia="zh-CN"/>
              </w:rPr>
              <w:t>%</w:t>
            </w:r>
            <w:r>
              <w:rPr>
                <w:rFonts w:cs="Arial"/>
                <w:b/>
                <w:lang w:eastAsia="zh-CN"/>
              </w:rPr>
              <w:t>)</w:t>
            </w:r>
          </w:p>
        </w:tc>
        <w:tc>
          <w:tcPr>
            <w:tcW w:w="1309" w:type="dxa"/>
            <w:vAlign w:val="center"/>
          </w:tcPr>
          <w:p w14:paraId="200E75C3" w14:textId="77777777" w:rsidR="00E1475F" w:rsidRDefault="00E1475F" w:rsidP="00BF2FEF">
            <w:pPr>
              <w:spacing w:after="0" w:line="240" w:lineRule="auto"/>
              <w:jc w:val="center"/>
              <w:rPr>
                <w:rFonts w:cs="Arial"/>
                <w:b/>
                <w:lang w:eastAsia="zh-CN"/>
              </w:rPr>
            </w:pPr>
            <w:r w:rsidRPr="00BF2FEF">
              <w:rPr>
                <w:rFonts w:cs="Arial"/>
                <w:b/>
                <w:lang w:eastAsia="zh-CN"/>
              </w:rPr>
              <w:t>Disagree/</w:t>
            </w:r>
          </w:p>
          <w:p w14:paraId="62E898D4" w14:textId="1AC2038A" w:rsidR="00E1475F" w:rsidRPr="00BF2FEF" w:rsidRDefault="00E1475F" w:rsidP="00BF2FEF">
            <w:pPr>
              <w:spacing w:after="0" w:line="240" w:lineRule="auto"/>
              <w:jc w:val="center"/>
              <w:rPr>
                <w:rFonts w:cs="Arial"/>
                <w:b/>
                <w:lang w:eastAsia="zh-CN"/>
              </w:rPr>
            </w:pPr>
            <w:r w:rsidRPr="00BF2FEF">
              <w:rPr>
                <w:rFonts w:cs="Arial"/>
                <w:b/>
                <w:lang w:eastAsia="zh-CN"/>
              </w:rPr>
              <w:t>Strongly Disagree</w:t>
            </w:r>
          </w:p>
          <w:p w14:paraId="38EAEFF8" w14:textId="5D70C0C8" w:rsidR="00E1475F" w:rsidRPr="00BF2FEF" w:rsidRDefault="00E1475F" w:rsidP="00BF2FEF">
            <w:pPr>
              <w:spacing w:after="0" w:line="360" w:lineRule="auto"/>
              <w:jc w:val="center"/>
              <w:rPr>
                <w:rFonts w:cs="Arial"/>
                <w:b/>
                <w:lang w:eastAsia="zh-CN"/>
              </w:rPr>
            </w:pPr>
            <w:r>
              <w:rPr>
                <w:rFonts w:cs="Arial"/>
                <w:b/>
                <w:lang w:eastAsia="zh-CN"/>
              </w:rPr>
              <w:t>(</w:t>
            </w:r>
            <w:r w:rsidRPr="00BF2FEF">
              <w:rPr>
                <w:rFonts w:cs="Arial"/>
                <w:b/>
                <w:lang w:eastAsia="zh-CN"/>
              </w:rPr>
              <w:t>n</w:t>
            </w:r>
            <w:r>
              <w:rPr>
                <w:rFonts w:cs="Arial"/>
                <w:b/>
                <w:lang w:eastAsia="zh-CN"/>
              </w:rPr>
              <w:t>)</w:t>
            </w:r>
          </w:p>
        </w:tc>
        <w:tc>
          <w:tcPr>
            <w:tcW w:w="1310" w:type="dxa"/>
            <w:vAlign w:val="center"/>
          </w:tcPr>
          <w:p w14:paraId="5A2CB383" w14:textId="77777777" w:rsidR="00E1475F" w:rsidRDefault="00E1475F" w:rsidP="00E1475F">
            <w:pPr>
              <w:spacing w:after="0" w:line="240" w:lineRule="auto"/>
              <w:jc w:val="center"/>
              <w:rPr>
                <w:rFonts w:cs="Arial"/>
                <w:b/>
                <w:lang w:eastAsia="zh-CN"/>
              </w:rPr>
            </w:pPr>
            <w:r w:rsidRPr="00BF2FEF">
              <w:rPr>
                <w:rFonts w:cs="Arial"/>
                <w:b/>
                <w:lang w:eastAsia="zh-CN"/>
              </w:rPr>
              <w:t>Disagree/</w:t>
            </w:r>
          </w:p>
          <w:p w14:paraId="784B1F90" w14:textId="65C88F42" w:rsidR="00E1475F" w:rsidRPr="00BF2FEF" w:rsidRDefault="00E1475F" w:rsidP="00E1475F">
            <w:pPr>
              <w:spacing w:after="0" w:line="240" w:lineRule="auto"/>
              <w:jc w:val="center"/>
              <w:rPr>
                <w:rFonts w:cs="Arial"/>
                <w:b/>
                <w:lang w:eastAsia="zh-CN"/>
              </w:rPr>
            </w:pPr>
            <w:r w:rsidRPr="00BF2FEF">
              <w:rPr>
                <w:rFonts w:cs="Arial"/>
                <w:b/>
                <w:lang w:eastAsia="zh-CN"/>
              </w:rPr>
              <w:t>Strongly Disagree</w:t>
            </w:r>
          </w:p>
          <w:p w14:paraId="208C5D58" w14:textId="371CB60E" w:rsidR="00E1475F" w:rsidRPr="00BF2FEF" w:rsidRDefault="00E1475F" w:rsidP="00E1475F">
            <w:pPr>
              <w:spacing w:after="0" w:line="360" w:lineRule="auto"/>
              <w:jc w:val="center"/>
              <w:rPr>
                <w:rFonts w:cs="Arial"/>
                <w:b/>
                <w:lang w:eastAsia="zh-CN"/>
              </w:rPr>
            </w:pPr>
            <w:r>
              <w:rPr>
                <w:rFonts w:cs="Arial"/>
                <w:b/>
                <w:lang w:eastAsia="zh-CN"/>
              </w:rPr>
              <w:t>(</w:t>
            </w:r>
            <w:r w:rsidRPr="00BF2FEF">
              <w:rPr>
                <w:rFonts w:cs="Arial"/>
                <w:b/>
                <w:lang w:eastAsia="zh-CN"/>
              </w:rPr>
              <w:t>%</w:t>
            </w:r>
            <w:r>
              <w:rPr>
                <w:rFonts w:cs="Arial"/>
                <w:b/>
                <w:lang w:eastAsia="zh-CN"/>
              </w:rPr>
              <w:t>)</w:t>
            </w:r>
          </w:p>
        </w:tc>
      </w:tr>
      <w:tr w:rsidR="00E1475F" w:rsidRPr="00BF2FEF" w14:paraId="37494612" w14:textId="77777777" w:rsidTr="00E1475F">
        <w:trPr>
          <w:trHeight w:val="1461"/>
        </w:trPr>
        <w:tc>
          <w:tcPr>
            <w:tcW w:w="2106" w:type="dxa"/>
            <w:vAlign w:val="center"/>
          </w:tcPr>
          <w:p w14:paraId="79C4E45A" w14:textId="77777777" w:rsidR="00BF2FEF" w:rsidRPr="00E1475F" w:rsidRDefault="00BF2FEF" w:rsidP="00E1475F">
            <w:pPr>
              <w:spacing w:after="0" w:line="240" w:lineRule="auto"/>
              <w:jc w:val="center"/>
              <w:rPr>
                <w:rFonts w:cs="Arial"/>
                <w:sz w:val="18"/>
                <w:szCs w:val="18"/>
                <w:lang w:eastAsia="zh-CN"/>
              </w:rPr>
            </w:pPr>
            <w:r w:rsidRPr="00E1475F">
              <w:rPr>
                <w:rFonts w:cs="Arial"/>
                <w:sz w:val="18"/>
                <w:szCs w:val="18"/>
                <w:lang w:eastAsia="zh-CN"/>
              </w:rPr>
              <w:t xml:space="preserve">The quiz at the start of </w:t>
            </w:r>
            <w:proofErr w:type="spellStart"/>
            <w:r w:rsidRPr="00E1475F">
              <w:rPr>
                <w:rFonts w:cs="Arial"/>
                <w:sz w:val="18"/>
                <w:szCs w:val="18"/>
                <w:lang w:eastAsia="zh-CN"/>
              </w:rPr>
              <w:t>PrepL</w:t>
            </w:r>
            <w:proofErr w:type="spellEnd"/>
            <w:r w:rsidRPr="00E1475F">
              <w:rPr>
                <w:rFonts w:cs="Arial"/>
                <w:sz w:val="18"/>
                <w:szCs w:val="18"/>
                <w:lang w:eastAsia="zh-CN"/>
              </w:rPr>
              <w:t>-S provided me with a good opportunity to test my knowledge of Queensland's road rules</w:t>
            </w:r>
          </w:p>
        </w:tc>
        <w:tc>
          <w:tcPr>
            <w:tcW w:w="1121" w:type="dxa"/>
            <w:vAlign w:val="center"/>
          </w:tcPr>
          <w:p w14:paraId="11795938"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69</w:t>
            </w:r>
          </w:p>
        </w:tc>
        <w:tc>
          <w:tcPr>
            <w:tcW w:w="1307" w:type="dxa"/>
            <w:vAlign w:val="center"/>
          </w:tcPr>
          <w:p w14:paraId="77606B05"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92.0</w:t>
            </w:r>
          </w:p>
        </w:tc>
        <w:tc>
          <w:tcPr>
            <w:tcW w:w="1309" w:type="dxa"/>
            <w:vAlign w:val="center"/>
          </w:tcPr>
          <w:p w14:paraId="48F68911"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6</w:t>
            </w:r>
          </w:p>
        </w:tc>
        <w:tc>
          <w:tcPr>
            <w:tcW w:w="1308" w:type="dxa"/>
            <w:vAlign w:val="center"/>
          </w:tcPr>
          <w:p w14:paraId="34F51A88"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8.0</w:t>
            </w:r>
          </w:p>
        </w:tc>
        <w:tc>
          <w:tcPr>
            <w:tcW w:w="1309" w:type="dxa"/>
            <w:vAlign w:val="center"/>
          </w:tcPr>
          <w:p w14:paraId="3A07A694"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0</w:t>
            </w:r>
          </w:p>
        </w:tc>
        <w:tc>
          <w:tcPr>
            <w:tcW w:w="1310" w:type="dxa"/>
            <w:vAlign w:val="center"/>
          </w:tcPr>
          <w:p w14:paraId="528E4711"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0.0</w:t>
            </w:r>
          </w:p>
        </w:tc>
      </w:tr>
      <w:tr w:rsidR="00E1475F" w:rsidRPr="00BF2FEF" w14:paraId="3F6B0C80" w14:textId="77777777" w:rsidTr="00E1475F">
        <w:trPr>
          <w:trHeight w:val="1461"/>
        </w:trPr>
        <w:tc>
          <w:tcPr>
            <w:tcW w:w="2106" w:type="dxa"/>
            <w:vAlign w:val="center"/>
          </w:tcPr>
          <w:p w14:paraId="1111F3CA" w14:textId="77777777" w:rsidR="00BF2FEF" w:rsidRPr="00E1475F" w:rsidRDefault="00BF2FEF" w:rsidP="00E1475F">
            <w:pPr>
              <w:spacing w:after="0" w:line="240" w:lineRule="auto"/>
              <w:jc w:val="center"/>
              <w:rPr>
                <w:rFonts w:cs="Arial"/>
                <w:sz w:val="18"/>
                <w:szCs w:val="18"/>
                <w:lang w:eastAsia="zh-CN"/>
              </w:rPr>
            </w:pPr>
            <w:proofErr w:type="spellStart"/>
            <w:r w:rsidRPr="00E1475F">
              <w:rPr>
                <w:rFonts w:cs="Arial"/>
                <w:sz w:val="18"/>
                <w:szCs w:val="18"/>
                <w:lang w:eastAsia="zh-CN"/>
              </w:rPr>
              <w:t>PrepL</w:t>
            </w:r>
            <w:proofErr w:type="spellEnd"/>
            <w:r w:rsidRPr="00E1475F">
              <w:rPr>
                <w:rFonts w:cs="Arial"/>
                <w:sz w:val="18"/>
                <w:szCs w:val="18"/>
                <w:lang w:eastAsia="zh-CN"/>
              </w:rPr>
              <w:t>-S provided me with a good opportunity to refresh my knowledge of Queensland's road rules</w:t>
            </w:r>
          </w:p>
        </w:tc>
        <w:tc>
          <w:tcPr>
            <w:tcW w:w="1121" w:type="dxa"/>
            <w:vAlign w:val="center"/>
          </w:tcPr>
          <w:p w14:paraId="78C2384A"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73</w:t>
            </w:r>
          </w:p>
        </w:tc>
        <w:tc>
          <w:tcPr>
            <w:tcW w:w="1307" w:type="dxa"/>
            <w:vAlign w:val="center"/>
          </w:tcPr>
          <w:p w14:paraId="4DF659A8"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94.8</w:t>
            </w:r>
          </w:p>
        </w:tc>
        <w:tc>
          <w:tcPr>
            <w:tcW w:w="1309" w:type="dxa"/>
            <w:vAlign w:val="center"/>
          </w:tcPr>
          <w:p w14:paraId="7EDA55B9"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4</w:t>
            </w:r>
          </w:p>
        </w:tc>
        <w:tc>
          <w:tcPr>
            <w:tcW w:w="1308" w:type="dxa"/>
            <w:vAlign w:val="center"/>
          </w:tcPr>
          <w:p w14:paraId="1917964A"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5.2</w:t>
            </w:r>
          </w:p>
        </w:tc>
        <w:tc>
          <w:tcPr>
            <w:tcW w:w="1309" w:type="dxa"/>
            <w:vAlign w:val="center"/>
          </w:tcPr>
          <w:p w14:paraId="38ED66EE"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0</w:t>
            </w:r>
          </w:p>
        </w:tc>
        <w:tc>
          <w:tcPr>
            <w:tcW w:w="1310" w:type="dxa"/>
            <w:vAlign w:val="center"/>
          </w:tcPr>
          <w:p w14:paraId="06928E55"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0.0</w:t>
            </w:r>
          </w:p>
        </w:tc>
      </w:tr>
      <w:tr w:rsidR="00E1475F" w:rsidRPr="00BF2FEF" w14:paraId="335CD5D1" w14:textId="77777777" w:rsidTr="00E1475F">
        <w:trPr>
          <w:trHeight w:val="1461"/>
        </w:trPr>
        <w:tc>
          <w:tcPr>
            <w:tcW w:w="2106" w:type="dxa"/>
            <w:vAlign w:val="center"/>
          </w:tcPr>
          <w:p w14:paraId="08CB5821" w14:textId="77777777" w:rsidR="00BF2FEF" w:rsidRPr="00E1475F" w:rsidRDefault="00BF2FEF" w:rsidP="00E1475F">
            <w:pPr>
              <w:spacing w:after="0" w:line="240" w:lineRule="auto"/>
              <w:jc w:val="center"/>
              <w:rPr>
                <w:rFonts w:cs="Arial"/>
                <w:sz w:val="18"/>
                <w:szCs w:val="18"/>
                <w:lang w:eastAsia="zh-CN"/>
              </w:rPr>
            </w:pPr>
            <w:proofErr w:type="spellStart"/>
            <w:r w:rsidRPr="00E1475F">
              <w:rPr>
                <w:rFonts w:cs="Arial"/>
                <w:sz w:val="18"/>
                <w:szCs w:val="18"/>
                <w:lang w:eastAsia="zh-CN"/>
              </w:rPr>
              <w:t>PrepL</w:t>
            </w:r>
            <w:proofErr w:type="spellEnd"/>
            <w:r w:rsidRPr="00E1475F">
              <w:rPr>
                <w:rFonts w:cs="Arial"/>
                <w:sz w:val="18"/>
                <w:szCs w:val="18"/>
                <w:lang w:eastAsia="zh-CN"/>
              </w:rPr>
              <w:t>-S allowed me to develop my skills in supervising my learner driver</w:t>
            </w:r>
          </w:p>
        </w:tc>
        <w:tc>
          <w:tcPr>
            <w:tcW w:w="1121" w:type="dxa"/>
            <w:vAlign w:val="center"/>
          </w:tcPr>
          <w:p w14:paraId="7C00A45B"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56</w:t>
            </w:r>
          </w:p>
        </w:tc>
        <w:tc>
          <w:tcPr>
            <w:tcW w:w="1307" w:type="dxa"/>
            <w:vAlign w:val="center"/>
          </w:tcPr>
          <w:p w14:paraId="3FAE2401"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73.7</w:t>
            </w:r>
          </w:p>
        </w:tc>
        <w:tc>
          <w:tcPr>
            <w:tcW w:w="1309" w:type="dxa"/>
            <w:vAlign w:val="center"/>
          </w:tcPr>
          <w:p w14:paraId="16A81867"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13</w:t>
            </w:r>
          </w:p>
        </w:tc>
        <w:tc>
          <w:tcPr>
            <w:tcW w:w="1308" w:type="dxa"/>
            <w:vAlign w:val="center"/>
          </w:tcPr>
          <w:p w14:paraId="49BCD952"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17.1</w:t>
            </w:r>
          </w:p>
        </w:tc>
        <w:tc>
          <w:tcPr>
            <w:tcW w:w="1309" w:type="dxa"/>
            <w:vAlign w:val="center"/>
          </w:tcPr>
          <w:p w14:paraId="6CE9F794"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7</w:t>
            </w:r>
          </w:p>
        </w:tc>
        <w:tc>
          <w:tcPr>
            <w:tcW w:w="1310" w:type="dxa"/>
            <w:vAlign w:val="center"/>
          </w:tcPr>
          <w:p w14:paraId="66CBCBF8"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9.2</w:t>
            </w:r>
          </w:p>
        </w:tc>
      </w:tr>
      <w:tr w:rsidR="00E1475F" w:rsidRPr="00BF2FEF" w14:paraId="34B649CE" w14:textId="77777777" w:rsidTr="00E1475F">
        <w:trPr>
          <w:trHeight w:val="1461"/>
        </w:trPr>
        <w:tc>
          <w:tcPr>
            <w:tcW w:w="2106" w:type="dxa"/>
            <w:vAlign w:val="center"/>
          </w:tcPr>
          <w:p w14:paraId="0B837BE9" w14:textId="77777777" w:rsidR="00BF2FEF" w:rsidRPr="00E1475F" w:rsidRDefault="00BF2FEF" w:rsidP="00E1475F">
            <w:pPr>
              <w:spacing w:after="0" w:line="240" w:lineRule="auto"/>
              <w:jc w:val="center"/>
              <w:rPr>
                <w:rFonts w:cs="Arial"/>
                <w:sz w:val="18"/>
                <w:szCs w:val="18"/>
                <w:lang w:eastAsia="zh-CN"/>
              </w:rPr>
            </w:pPr>
            <w:r w:rsidRPr="00E1475F">
              <w:rPr>
                <w:rFonts w:cs="Arial"/>
                <w:sz w:val="18"/>
                <w:szCs w:val="18"/>
                <w:lang w:eastAsia="zh-CN"/>
              </w:rPr>
              <w:t xml:space="preserve">The time it took me to complete </w:t>
            </w:r>
            <w:proofErr w:type="spellStart"/>
            <w:r w:rsidRPr="00E1475F">
              <w:rPr>
                <w:rFonts w:cs="Arial"/>
                <w:sz w:val="18"/>
                <w:szCs w:val="18"/>
                <w:lang w:eastAsia="zh-CN"/>
              </w:rPr>
              <w:t>PrepL</w:t>
            </w:r>
            <w:proofErr w:type="spellEnd"/>
            <w:r w:rsidRPr="00E1475F">
              <w:rPr>
                <w:rFonts w:cs="Arial"/>
                <w:sz w:val="18"/>
                <w:szCs w:val="18"/>
                <w:lang w:eastAsia="zh-CN"/>
              </w:rPr>
              <w:t>-S was reasonable</w:t>
            </w:r>
          </w:p>
        </w:tc>
        <w:tc>
          <w:tcPr>
            <w:tcW w:w="1121" w:type="dxa"/>
            <w:vAlign w:val="center"/>
          </w:tcPr>
          <w:p w14:paraId="4E3549F9"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67</w:t>
            </w:r>
          </w:p>
        </w:tc>
        <w:tc>
          <w:tcPr>
            <w:tcW w:w="1307" w:type="dxa"/>
            <w:vAlign w:val="center"/>
          </w:tcPr>
          <w:p w14:paraId="6D63B55D"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88.2</w:t>
            </w:r>
          </w:p>
        </w:tc>
        <w:tc>
          <w:tcPr>
            <w:tcW w:w="1309" w:type="dxa"/>
            <w:vAlign w:val="center"/>
          </w:tcPr>
          <w:p w14:paraId="25319DCF"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8</w:t>
            </w:r>
          </w:p>
        </w:tc>
        <w:tc>
          <w:tcPr>
            <w:tcW w:w="1308" w:type="dxa"/>
            <w:vAlign w:val="center"/>
          </w:tcPr>
          <w:p w14:paraId="7B7FCCC3"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10.5</w:t>
            </w:r>
          </w:p>
        </w:tc>
        <w:tc>
          <w:tcPr>
            <w:tcW w:w="1309" w:type="dxa"/>
            <w:vAlign w:val="center"/>
          </w:tcPr>
          <w:p w14:paraId="70DF4860"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1</w:t>
            </w:r>
          </w:p>
        </w:tc>
        <w:tc>
          <w:tcPr>
            <w:tcW w:w="1310" w:type="dxa"/>
            <w:vAlign w:val="center"/>
          </w:tcPr>
          <w:p w14:paraId="40E88EAD"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1.3</w:t>
            </w:r>
          </w:p>
        </w:tc>
      </w:tr>
      <w:tr w:rsidR="00E1475F" w:rsidRPr="00BF2FEF" w14:paraId="5D3A394E" w14:textId="77777777" w:rsidTr="00E1475F">
        <w:trPr>
          <w:trHeight w:val="1461"/>
        </w:trPr>
        <w:tc>
          <w:tcPr>
            <w:tcW w:w="2106" w:type="dxa"/>
            <w:vAlign w:val="center"/>
          </w:tcPr>
          <w:p w14:paraId="503A3E33" w14:textId="77777777" w:rsidR="00BF2FEF" w:rsidRPr="00E1475F" w:rsidRDefault="00BF2FEF" w:rsidP="00E1475F">
            <w:pPr>
              <w:spacing w:after="0" w:line="240" w:lineRule="auto"/>
              <w:jc w:val="center"/>
              <w:rPr>
                <w:rFonts w:cs="Arial"/>
                <w:sz w:val="18"/>
                <w:szCs w:val="18"/>
                <w:lang w:eastAsia="zh-CN"/>
              </w:rPr>
            </w:pPr>
            <w:r w:rsidRPr="00E1475F">
              <w:rPr>
                <w:rFonts w:cs="Arial"/>
                <w:sz w:val="18"/>
                <w:szCs w:val="18"/>
                <w:lang w:eastAsia="zh-CN"/>
              </w:rPr>
              <w:t xml:space="preserve">I would recommend </w:t>
            </w:r>
            <w:proofErr w:type="spellStart"/>
            <w:r w:rsidRPr="00E1475F">
              <w:rPr>
                <w:rFonts w:cs="Arial"/>
                <w:sz w:val="18"/>
                <w:szCs w:val="18"/>
                <w:lang w:eastAsia="zh-CN"/>
              </w:rPr>
              <w:t>PrepL</w:t>
            </w:r>
            <w:proofErr w:type="spellEnd"/>
            <w:r w:rsidRPr="00E1475F">
              <w:rPr>
                <w:rFonts w:cs="Arial"/>
                <w:sz w:val="18"/>
                <w:szCs w:val="18"/>
                <w:lang w:eastAsia="zh-CN"/>
              </w:rPr>
              <w:t>-S to other learner driver supervisors</w:t>
            </w:r>
          </w:p>
        </w:tc>
        <w:tc>
          <w:tcPr>
            <w:tcW w:w="1121" w:type="dxa"/>
            <w:vAlign w:val="center"/>
          </w:tcPr>
          <w:p w14:paraId="6571069D"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68</w:t>
            </w:r>
          </w:p>
        </w:tc>
        <w:tc>
          <w:tcPr>
            <w:tcW w:w="1307" w:type="dxa"/>
            <w:vAlign w:val="center"/>
          </w:tcPr>
          <w:p w14:paraId="3C1797F1"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89.5</w:t>
            </w:r>
          </w:p>
        </w:tc>
        <w:tc>
          <w:tcPr>
            <w:tcW w:w="1309" w:type="dxa"/>
            <w:vAlign w:val="center"/>
          </w:tcPr>
          <w:p w14:paraId="702CC965"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6</w:t>
            </w:r>
          </w:p>
        </w:tc>
        <w:tc>
          <w:tcPr>
            <w:tcW w:w="1308" w:type="dxa"/>
            <w:vAlign w:val="center"/>
          </w:tcPr>
          <w:p w14:paraId="01372786"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7.9</w:t>
            </w:r>
          </w:p>
        </w:tc>
        <w:tc>
          <w:tcPr>
            <w:tcW w:w="1309" w:type="dxa"/>
            <w:vAlign w:val="center"/>
          </w:tcPr>
          <w:p w14:paraId="3BF3EEA9"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2</w:t>
            </w:r>
          </w:p>
        </w:tc>
        <w:tc>
          <w:tcPr>
            <w:tcW w:w="1310" w:type="dxa"/>
            <w:vAlign w:val="center"/>
          </w:tcPr>
          <w:p w14:paraId="18179EF7"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2.6</w:t>
            </w:r>
          </w:p>
        </w:tc>
      </w:tr>
      <w:tr w:rsidR="00E1475F" w:rsidRPr="00BF2FEF" w14:paraId="61561959" w14:textId="77777777" w:rsidTr="00E1475F">
        <w:trPr>
          <w:trHeight w:val="1461"/>
        </w:trPr>
        <w:tc>
          <w:tcPr>
            <w:tcW w:w="2106" w:type="dxa"/>
            <w:vAlign w:val="center"/>
          </w:tcPr>
          <w:p w14:paraId="1DB53B6E" w14:textId="77777777" w:rsidR="00BF2FEF" w:rsidRPr="00E1475F" w:rsidRDefault="00BF2FEF" w:rsidP="00E1475F">
            <w:pPr>
              <w:spacing w:after="0" w:line="240" w:lineRule="auto"/>
              <w:jc w:val="center"/>
              <w:rPr>
                <w:rFonts w:cs="Arial"/>
                <w:sz w:val="18"/>
                <w:szCs w:val="18"/>
                <w:lang w:eastAsia="zh-CN"/>
              </w:rPr>
            </w:pPr>
            <w:proofErr w:type="spellStart"/>
            <w:r w:rsidRPr="00E1475F">
              <w:rPr>
                <w:rFonts w:cs="Arial"/>
                <w:sz w:val="18"/>
                <w:szCs w:val="18"/>
                <w:lang w:eastAsia="zh-CN"/>
              </w:rPr>
              <w:t>PrepL</w:t>
            </w:r>
            <w:proofErr w:type="spellEnd"/>
            <w:r w:rsidRPr="00E1475F">
              <w:rPr>
                <w:rFonts w:cs="Arial"/>
                <w:sz w:val="18"/>
                <w:szCs w:val="18"/>
                <w:lang w:eastAsia="zh-CN"/>
              </w:rPr>
              <w:t>-S should be compulsory for all supervising drivers</w:t>
            </w:r>
          </w:p>
        </w:tc>
        <w:tc>
          <w:tcPr>
            <w:tcW w:w="1121" w:type="dxa"/>
            <w:vAlign w:val="center"/>
          </w:tcPr>
          <w:p w14:paraId="4CB5B97C"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60</w:t>
            </w:r>
          </w:p>
        </w:tc>
        <w:tc>
          <w:tcPr>
            <w:tcW w:w="1307" w:type="dxa"/>
            <w:vAlign w:val="center"/>
          </w:tcPr>
          <w:p w14:paraId="7299B1AC"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80.0</w:t>
            </w:r>
          </w:p>
        </w:tc>
        <w:tc>
          <w:tcPr>
            <w:tcW w:w="1309" w:type="dxa"/>
            <w:vAlign w:val="center"/>
          </w:tcPr>
          <w:p w14:paraId="0D41F558"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14</w:t>
            </w:r>
          </w:p>
        </w:tc>
        <w:tc>
          <w:tcPr>
            <w:tcW w:w="1308" w:type="dxa"/>
            <w:vAlign w:val="center"/>
          </w:tcPr>
          <w:p w14:paraId="366DED23"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18.7</w:t>
            </w:r>
          </w:p>
        </w:tc>
        <w:tc>
          <w:tcPr>
            <w:tcW w:w="1309" w:type="dxa"/>
            <w:vAlign w:val="center"/>
          </w:tcPr>
          <w:p w14:paraId="322F2C16"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1</w:t>
            </w:r>
          </w:p>
        </w:tc>
        <w:tc>
          <w:tcPr>
            <w:tcW w:w="1310" w:type="dxa"/>
            <w:vAlign w:val="center"/>
          </w:tcPr>
          <w:p w14:paraId="56BB0FB3"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1.3</w:t>
            </w:r>
          </w:p>
        </w:tc>
      </w:tr>
      <w:tr w:rsidR="00E1475F" w:rsidRPr="00BF2FEF" w14:paraId="0554DE01" w14:textId="77777777" w:rsidTr="00E1475F">
        <w:trPr>
          <w:trHeight w:val="1461"/>
        </w:trPr>
        <w:tc>
          <w:tcPr>
            <w:tcW w:w="2106" w:type="dxa"/>
            <w:vAlign w:val="center"/>
          </w:tcPr>
          <w:p w14:paraId="3F174492" w14:textId="77777777" w:rsidR="00BF2FEF" w:rsidRPr="00E1475F" w:rsidRDefault="00BF2FEF" w:rsidP="00E1475F">
            <w:pPr>
              <w:spacing w:after="0" w:line="240" w:lineRule="auto"/>
              <w:jc w:val="center"/>
              <w:rPr>
                <w:rFonts w:cs="Arial"/>
                <w:sz w:val="18"/>
                <w:szCs w:val="18"/>
                <w:lang w:eastAsia="zh-CN"/>
              </w:rPr>
            </w:pPr>
            <w:r w:rsidRPr="00E1475F">
              <w:rPr>
                <w:rFonts w:cs="Arial"/>
                <w:sz w:val="18"/>
                <w:szCs w:val="18"/>
                <w:lang w:eastAsia="zh-CN"/>
              </w:rPr>
              <w:t xml:space="preserve">I feel I am a better supervisor because I completed </w:t>
            </w:r>
            <w:proofErr w:type="spellStart"/>
            <w:r w:rsidRPr="00E1475F">
              <w:rPr>
                <w:rFonts w:cs="Arial"/>
                <w:sz w:val="18"/>
                <w:szCs w:val="18"/>
                <w:lang w:eastAsia="zh-CN"/>
              </w:rPr>
              <w:t>PrepL</w:t>
            </w:r>
            <w:proofErr w:type="spellEnd"/>
            <w:r w:rsidRPr="00E1475F">
              <w:rPr>
                <w:rFonts w:cs="Arial"/>
                <w:sz w:val="18"/>
                <w:szCs w:val="18"/>
                <w:lang w:eastAsia="zh-CN"/>
              </w:rPr>
              <w:t>-S</w:t>
            </w:r>
          </w:p>
        </w:tc>
        <w:tc>
          <w:tcPr>
            <w:tcW w:w="1121" w:type="dxa"/>
            <w:vAlign w:val="center"/>
          </w:tcPr>
          <w:p w14:paraId="7AAE7BB0"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52</w:t>
            </w:r>
          </w:p>
        </w:tc>
        <w:tc>
          <w:tcPr>
            <w:tcW w:w="1307" w:type="dxa"/>
            <w:vAlign w:val="center"/>
          </w:tcPr>
          <w:p w14:paraId="12CC094C"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69.3</w:t>
            </w:r>
          </w:p>
        </w:tc>
        <w:tc>
          <w:tcPr>
            <w:tcW w:w="1309" w:type="dxa"/>
            <w:vAlign w:val="center"/>
          </w:tcPr>
          <w:p w14:paraId="388D73EA"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18</w:t>
            </w:r>
          </w:p>
        </w:tc>
        <w:tc>
          <w:tcPr>
            <w:tcW w:w="1308" w:type="dxa"/>
            <w:vAlign w:val="center"/>
          </w:tcPr>
          <w:p w14:paraId="25A4A08A"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24.0</w:t>
            </w:r>
          </w:p>
        </w:tc>
        <w:tc>
          <w:tcPr>
            <w:tcW w:w="1309" w:type="dxa"/>
            <w:vAlign w:val="center"/>
          </w:tcPr>
          <w:p w14:paraId="37AFA161"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5</w:t>
            </w:r>
          </w:p>
        </w:tc>
        <w:tc>
          <w:tcPr>
            <w:tcW w:w="1310" w:type="dxa"/>
            <w:vAlign w:val="center"/>
          </w:tcPr>
          <w:p w14:paraId="67CED882" w14:textId="77777777" w:rsidR="00BF2FEF" w:rsidRPr="00E1475F" w:rsidRDefault="00BF2FEF" w:rsidP="00E1475F">
            <w:pPr>
              <w:spacing w:after="0" w:line="360" w:lineRule="auto"/>
              <w:jc w:val="center"/>
              <w:rPr>
                <w:rFonts w:cs="Arial"/>
                <w:sz w:val="18"/>
                <w:szCs w:val="18"/>
                <w:lang w:eastAsia="zh-CN"/>
              </w:rPr>
            </w:pPr>
            <w:r w:rsidRPr="00E1475F">
              <w:rPr>
                <w:rFonts w:cs="Arial"/>
                <w:sz w:val="18"/>
                <w:szCs w:val="18"/>
                <w:lang w:eastAsia="zh-CN"/>
              </w:rPr>
              <w:t>6.7</w:t>
            </w:r>
          </w:p>
        </w:tc>
      </w:tr>
    </w:tbl>
    <w:p w14:paraId="23D5799F" w14:textId="77777777" w:rsidR="00BF2FEF" w:rsidRDefault="00BF2FEF" w:rsidP="00BF2FEF">
      <w:pPr>
        <w:spacing w:after="160" w:line="360" w:lineRule="auto"/>
        <w:jc w:val="left"/>
        <w:rPr>
          <w:rFonts w:ascii="Arial Narrow" w:eastAsiaTheme="minorEastAsia" w:hAnsi="Arial Narrow" w:cstheme="minorHAnsi"/>
          <w:szCs w:val="22"/>
          <w:lang w:eastAsia="zh-CN"/>
        </w:rPr>
      </w:pPr>
    </w:p>
    <w:p w14:paraId="64C46C3B" w14:textId="26586C41" w:rsidR="00973E82" w:rsidRPr="00973E82" w:rsidRDefault="00973E82" w:rsidP="00BF2FEF">
      <w:pPr>
        <w:spacing w:after="160" w:line="360" w:lineRule="auto"/>
        <w:jc w:val="left"/>
        <w:rPr>
          <w:rFonts w:eastAsiaTheme="minorEastAsia" w:cs="Arial"/>
          <w:sz w:val="18"/>
          <w:szCs w:val="18"/>
          <w:lang w:eastAsia="zh-CN"/>
        </w:rPr>
      </w:pPr>
      <w:r w:rsidRPr="003139B1">
        <w:rPr>
          <w:rFonts w:eastAsiaTheme="minorEastAsia" w:cs="Arial"/>
          <w:sz w:val="18"/>
          <w:szCs w:val="18"/>
          <w:lang w:eastAsia="zh-CN"/>
        </w:rPr>
        <w:t xml:space="preserve">Note: Table </w:t>
      </w:r>
      <w:r>
        <w:rPr>
          <w:rFonts w:eastAsiaTheme="minorEastAsia" w:cs="Arial"/>
          <w:sz w:val="18"/>
          <w:szCs w:val="18"/>
          <w:lang w:eastAsia="zh-CN"/>
        </w:rPr>
        <w:t>63</w:t>
      </w:r>
      <w:r w:rsidRPr="003139B1">
        <w:rPr>
          <w:rFonts w:eastAsiaTheme="minorEastAsia" w:cs="Arial"/>
          <w:sz w:val="18"/>
          <w:szCs w:val="18"/>
          <w:lang w:eastAsia="zh-CN"/>
        </w:rPr>
        <w:t xml:space="preserve"> h</w:t>
      </w:r>
      <w:r w:rsidR="007C55F3">
        <w:rPr>
          <w:rFonts w:eastAsiaTheme="minorEastAsia" w:cs="Arial"/>
          <w:sz w:val="18"/>
          <w:szCs w:val="18"/>
          <w:lang w:eastAsia="zh-CN"/>
        </w:rPr>
        <w:t>as</w:t>
      </w:r>
      <w:r w:rsidRPr="003139B1">
        <w:rPr>
          <w:rFonts w:eastAsiaTheme="minorEastAsia" w:cs="Arial"/>
          <w:sz w:val="18"/>
          <w:szCs w:val="18"/>
          <w:lang w:eastAsia="zh-CN"/>
        </w:rPr>
        <w:t xml:space="preserve"> been adapted from its original format provided by Monash University Accident Research Centre (MUARC) to improve accessibility. While the content remains unchanged, the formatting may differ from the original version to ensure compliance with accessibility standards.</w:t>
      </w:r>
    </w:p>
    <w:p w14:paraId="737D31F8" w14:textId="38E89FBA" w:rsidR="00852BE3" w:rsidRDefault="00852BE3" w:rsidP="00852BE3">
      <w:pPr>
        <w:pStyle w:val="Heading3"/>
        <w:rPr>
          <w:rFonts w:eastAsiaTheme="minorEastAsia" w:cs="Arial"/>
          <w:szCs w:val="22"/>
          <w:lang w:eastAsia="zh-CN"/>
        </w:rPr>
      </w:pPr>
      <w:bookmarkStart w:id="233" w:name="_Toc209173702"/>
      <w:r w:rsidRPr="00F2049B">
        <w:rPr>
          <w:i/>
        </w:rPr>
        <w:lastRenderedPageBreak/>
        <w:t>2.</w:t>
      </w:r>
      <w:r>
        <w:rPr>
          <w:i/>
        </w:rPr>
        <w:t>4.4.3</w:t>
      </w:r>
      <w:r w:rsidRPr="00F2049B">
        <w:rPr>
          <w:i/>
        </w:rPr>
        <w:tab/>
      </w:r>
      <w:r>
        <w:rPr>
          <w:i/>
        </w:rPr>
        <w:t>Infringements and licence suspension</w:t>
      </w:r>
      <w:bookmarkEnd w:id="233"/>
    </w:p>
    <w:p w14:paraId="026AAEAF" w14:textId="20BAF11D" w:rsidR="00852BE3" w:rsidRPr="00852BE3" w:rsidRDefault="00852BE3" w:rsidP="00852BE3">
      <w:pPr>
        <w:spacing w:after="200"/>
        <w:rPr>
          <w:rFonts w:eastAsiaTheme="minorEastAsia" w:cs="Arial"/>
          <w:szCs w:val="22"/>
          <w:lang w:eastAsia="zh-CN"/>
        </w:rPr>
      </w:pPr>
      <w:r w:rsidRPr="00852BE3">
        <w:rPr>
          <w:rFonts w:eastAsiaTheme="minorEastAsia" w:cs="Arial"/>
          <w:szCs w:val="22"/>
          <w:lang w:eastAsia="zh-CN"/>
        </w:rPr>
        <w:t xml:space="preserve">Supervisors were asked whether they had received any traffic infringements in the past five years or if they have ever had their licence suspended or cancelled. 105 (34.2%) of supervisors reported they had received a traffic infringement, while 22 (7.2%) reported they having had their licence suspended or cancelled. </w:t>
      </w:r>
    </w:p>
    <w:p w14:paraId="51BC1C3B" w14:textId="4407C89A" w:rsidR="00852BE3" w:rsidRDefault="00852BE3" w:rsidP="00852BE3">
      <w:pPr>
        <w:spacing w:after="200"/>
        <w:rPr>
          <w:rFonts w:eastAsiaTheme="minorEastAsia" w:cs="Arial"/>
          <w:szCs w:val="22"/>
          <w:lang w:eastAsia="zh-CN"/>
        </w:rPr>
      </w:pPr>
      <w:r w:rsidRPr="00852BE3">
        <w:rPr>
          <w:rFonts w:eastAsiaTheme="minorEastAsia" w:cs="Arial"/>
          <w:szCs w:val="22"/>
          <w:lang w:eastAsia="zh-CN"/>
        </w:rPr>
        <w:t xml:space="preserve">Infringements and licence suspension were then considered in relation to whether supervisors had or had not completed </w:t>
      </w:r>
      <w:proofErr w:type="spellStart"/>
      <w:r w:rsidRPr="00852BE3">
        <w:rPr>
          <w:rFonts w:eastAsiaTheme="minorEastAsia" w:cs="Arial"/>
          <w:szCs w:val="22"/>
          <w:lang w:eastAsia="zh-CN"/>
        </w:rPr>
        <w:t>PrepL</w:t>
      </w:r>
      <w:proofErr w:type="spellEnd"/>
      <w:r w:rsidRPr="00852BE3">
        <w:rPr>
          <w:rFonts w:eastAsiaTheme="minorEastAsia" w:cs="Arial"/>
          <w:szCs w:val="22"/>
          <w:lang w:eastAsia="zh-CN"/>
        </w:rPr>
        <w:t xml:space="preserve">-S. As shown in </w:t>
      </w:r>
      <w:r w:rsidRPr="00852BE3">
        <w:rPr>
          <w:rFonts w:eastAsiaTheme="minorEastAsia" w:cs="Arial"/>
          <w:szCs w:val="22"/>
          <w:lang w:eastAsia="zh-CN"/>
        </w:rPr>
        <w:fldChar w:fldCharType="begin"/>
      </w:r>
      <w:r w:rsidRPr="00852BE3">
        <w:rPr>
          <w:rFonts w:eastAsiaTheme="minorEastAsia" w:cs="Arial"/>
          <w:szCs w:val="22"/>
          <w:lang w:eastAsia="zh-CN"/>
        </w:rPr>
        <w:instrText xml:space="preserve"> REF _Ref208767968 \h </w:instrText>
      </w:r>
      <w:r>
        <w:rPr>
          <w:rFonts w:eastAsiaTheme="minorEastAsia" w:cs="Arial"/>
          <w:szCs w:val="22"/>
          <w:lang w:eastAsia="zh-CN"/>
        </w:rPr>
        <w:instrText xml:space="preserve"> \* MERGEFORMAT </w:instrText>
      </w:r>
      <w:r w:rsidRPr="00852BE3">
        <w:rPr>
          <w:rFonts w:eastAsiaTheme="minorEastAsia" w:cs="Arial"/>
          <w:szCs w:val="22"/>
          <w:lang w:eastAsia="zh-CN"/>
        </w:rPr>
      </w:r>
      <w:r w:rsidRPr="00852BE3">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64</w:t>
      </w:r>
      <w:r w:rsidRPr="00852BE3">
        <w:rPr>
          <w:rFonts w:eastAsiaTheme="minorEastAsia" w:cs="Arial"/>
          <w:szCs w:val="22"/>
          <w:lang w:eastAsia="zh-CN"/>
        </w:rPr>
        <w:fldChar w:fldCharType="end"/>
      </w:r>
      <w:r w:rsidRPr="00852BE3">
        <w:rPr>
          <w:rFonts w:eastAsiaTheme="minorEastAsia" w:cs="Arial"/>
          <w:szCs w:val="22"/>
          <w:lang w:eastAsia="zh-CN"/>
        </w:rPr>
        <w:t xml:space="preserve">, a larger proportion of those who had not completed </w:t>
      </w:r>
      <w:proofErr w:type="spellStart"/>
      <w:r w:rsidRPr="00852BE3">
        <w:rPr>
          <w:rFonts w:eastAsiaTheme="minorEastAsia" w:cs="Arial"/>
          <w:szCs w:val="22"/>
          <w:lang w:eastAsia="zh-CN"/>
        </w:rPr>
        <w:t>PrepL</w:t>
      </w:r>
      <w:proofErr w:type="spellEnd"/>
      <w:r w:rsidRPr="00852BE3">
        <w:rPr>
          <w:rFonts w:eastAsiaTheme="minorEastAsia" w:cs="Arial"/>
          <w:szCs w:val="22"/>
          <w:lang w:eastAsia="zh-CN"/>
        </w:rPr>
        <w:t xml:space="preserve">-S reported receiving a traffic infringement in the five years prior (n=65, 39.4%), when compared with those who had completed </w:t>
      </w:r>
      <w:proofErr w:type="spellStart"/>
      <w:r w:rsidRPr="00852BE3">
        <w:rPr>
          <w:rFonts w:eastAsiaTheme="minorEastAsia" w:cs="Arial"/>
          <w:szCs w:val="22"/>
          <w:lang w:eastAsia="zh-CN"/>
        </w:rPr>
        <w:t>PrepL</w:t>
      </w:r>
      <w:proofErr w:type="spellEnd"/>
      <w:r w:rsidRPr="00852BE3">
        <w:rPr>
          <w:rFonts w:eastAsiaTheme="minorEastAsia" w:cs="Arial"/>
          <w:szCs w:val="22"/>
          <w:lang w:eastAsia="zh-CN"/>
        </w:rPr>
        <w:t xml:space="preserve">-S (n=26, 30.2%). This pattern however was not reflected in relation to licence suspension/cancelation, with the results quite consistent between those who had not completed </w:t>
      </w:r>
      <w:proofErr w:type="spellStart"/>
      <w:r w:rsidRPr="00852BE3">
        <w:rPr>
          <w:rFonts w:eastAsiaTheme="minorEastAsia" w:cs="Arial"/>
          <w:szCs w:val="22"/>
          <w:lang w:eastAsia="zh-CN"/>
        </w:rPr>
        <w:t>PrepL</w:t>
      </w:r>
      <w:proofErr w:type="spellEnd"/>
      <w:r w:rsidRPr="00852BE3">
        <w:rPr>
          <w:rFonts w:eastAsiaTheme="minorEastAsia" w:cs="Arial"/>
          <w:szCs w:val="22"/>
          <w:lang w:eastAsia="zh-CN"/>
        </w:rPr>
        <w:t xml:space="preserve">-S and those who had. </w:t>
      </w:r>
    </w:p>
    <w:p w14:paraId="3EAA5B49" w14:textId="287CC68E" w:rsidR="00852BE3" w:rsidRDefault="00852BE3">
      <w:pPr>
        <w:spacing w:after="0" w:line="240" w:lineRule="auto"/>
        <w:jc w:val="left"/>
        <w:rPr>
          <w:rFonts w:ascii="Arial Narrow" w:eastAsiaTheme="minorEastAsia" w:hAnsi="Arial Narrow" w:cstheme="minorHAnsi"/>
          <w:szCs w:val="22"/>
          <w:lang w:eastAsia="zh-CN"/>
        </w:rPr>
      </w:pPr>
      <w:r>
        <w:rPr>
          <w:rFonts w:ascii="Arial Narrow" w:eastAsiaTheme="minorEastAsia" w:hAnsi="Arial Narrow" w:cstheme="minorHAnsi"/>
          <w:szCs w:val="22"/>
          <w:lang w:eastAsia="zh-CN"/>
        </w:rPr>
        <w:br w:type="page"/>
      </w:r>
    </w:p>
    <w:p w14:paraId="3893E72B" w14:textId="5580579A" w:rsidR="00852BE3" w:rsidRPr="00852BE3" w:rsidRDefault="00852BE3" w:rsidP="00852BE3">
      <w:pPr>
        <w:keepNext/>
        <w:spacing w:after="200" w:line="240" w:lineRule="auto"/>
        <w:jc w:val="left"/>
        <w:rPr>
          <w:rFonts w:eastAsiaTheme="minorEastAsia" w:cs="Arial"/>
          <w:b/>
          <w:bCs/>
          <w:sz w:val="20"/>
          <w:lang w:eastAsia="zh-CN"/>
        </w:rPr>
      </w:pPr>
      <w:bookmarkStart w:id="234" w:name="_Ref208767968"/>
      <w:bookmarkStart w:id="235" w:name="_Toc208858385"/>
      <w:bookmarkStart w:id="236" w:name="_Toc209173339"/>
      <w:r w:rsidRPr="00852BE3">
        <w:rPr>
          <w:rFonts w:eastAsiaTheme="minorEastAsia" w:cs="Arial"/>
          <w:b/>
          <w:bCs/>
          <w:sz w:val="20"/>
          <w:lang w:eastAsia="zh-CN"/>
        </w:rPr>
        <w:lastRenderedPageBreak/>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64</w:t>
      </w:r>
      <w:r w:rsidR="007B6282">
        <w:rPr>
          <w:rFonts w:eastAsiaTheme="minorEastAsia" w:cs="Arial"/>
          <w:b/>
          <w:bCs/>
          <w:sz w:val="20"/>
          <w:lang w:eastAsia="zh-CN"/>
        </w:rPr>
        <w:fldChar w:fldCharType="end"/>
      </w:r>
      <w:bookmarkEnd w:id="234"/>
      <w:r w:rsidRPr="00852BE3">
        <w:rPr>
          <w:rFonts w:eastAsiaTheme="minorEastAsia" w:cs="Arial"/>
          <w:b/>
          <w:bCs/>
          <w:sz w:val="20"/>
          <w:lang w:eastAsia="zh-CN"/>
        </w:rPr>
        <w:t xml:space="preserve"> Infringements and licence suspension/cancelation in relation to completion of </w:t>
      </w:r>
      <w:proofErr w:type="spellStart"/>
      <w:r w:rsidRPr="00852BE3">
        <w:rPr>
          <w:rFonts w:eastAsiaTheme="minorEastAsia" w:cs="Arial"/>
          <w:b/>
          <w:bCs/>
          <w:sz w:val="20"/>
          <w:lang w:eastAsia="zh-CN"/>
        </w:rPr>
        <w:t>PrepL</w:t>
      </w:r>
      <w:proofErr w:type="spellEnd"/>
      <w:r w:rsidRPr="00852BE3">
        <w:rPr>
          <w:rFonts w:eastAsiaTheme="minorEastAsia" w:cs="Arial"/>
          <w:b/>
          <w:bCs/>
          <w:sz w:val="20"/>
          <w:lang w:eastAsia="zh-CN"/>
        </w:rPr>
        <w:t>-S</w:t>
      </w:r>
      <w:bookmarkEnd w:id="235"/>
      <w:bookmarkEnd w:id="236"/>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4230"/>
        <w:gridCol w:w="1196"/>
        <w:gridCol w:w="1200"/>
        <w:gridCol w:w="1198"/>
        <w:gridCol w:w="1196"/>
      </w:tblGrid>
      <w:tr w:rsidR="00852BE3" w:rsidRPr="00852BE3" w14:paraId="0A4659CE" w14:textId="77777777" w:rsidTr="002771A1">
        <w:trPr>
          <w:trHeight w:val="508"/>
        </w:trPr>
        <w:tc>
          <w:tcPr>
            <w:tcW w:w="2345" w:type="pct"/>
            <w:tcBorders>
              <w:top w:val="single" w:sz="4" w:space="0" w:color="auto"/>
              <w:bottom w:val="single" w:sz="4" w:space="0" w:color="auto"/>
            </w:tcBorders>
            <w:shd w:val="clear" w:color="auto" w:fill="auto"/>
            <w:noWrap/>
            <w:vAlign w:val="center"/>
          </w:tcPr>
          <w:p w14:paraId="1D181E09" w14:textId="77777777" w:rsidR="00852BE3" w:rsidRPr="00852BE3" w:rsidRDefault="00852BE3" w:rsidP="00852BE3">
            <w:pPr>
              <w:spacing w:after="0" w:line="240" w:lineRule="auto"/>
              <w:jc w:val="center"/>
              <w:rPr>
                <w:rFonts w:eastAsia="Times New Roman" w:cs="Arial"/>
                <w:szCs w:val="22"/>
                <w:lang w:eastAsia="en-AU"/>
              </w:rPr>
            </w:pPr>
          </w:p>
        </w:tc>
        <w:tc>
          <w:tcPr>
            <w:tcW w:w="1328" w:type="pct"/>
            <w:gridSpan w:val="2"/>
            <w:tcBorders>
              <w:top w:val="single" w:sz="4" w:space="0" w:color="auto"/>
              <w:bottom w:val="single" w:sz="4" w:space="0" w:color="auto"/>
            </w:tcBorders>
            <w:shd w:val="clear" w:color="auto" w:fill="auto"/>
            <w:noWrap/>
            <w:vAlign w:val="center"/>
          </w:tcPr>
          <w:p w14:paraId="414508B3" w14:textId="77777777" w:rsidR="00852BE3" w:rsidRPr="00852BE3" w:rsidRDefault="00852BE3" w:rsidP="00852BE3">
            <w:pPr>
              <w:spacing w:after="0" w:line="240" w:lineRule="auto"/>
              <w:jc w:val="center"/>
              <w:rPr>
                <w:rFonts w:eastAsia="Times New Roman" w:cs="Arial"/>
                <w:b/>
                <w:bCs/>
                <w:color w:val="000000"/>
                <w:szCs w:val="22"/>
                <w:lang w:eastAsia="en-AU"/>
              </w:rPr>
            </w:pPr>
            <w:r w:rsidRPr="00852BE3">
              <w:rPr>
                <w:rFonts w:eastAsia="Times New Roman" w:cs="Arial"/>
                <w:b/>
                <w:bCs/>
                <w:color w:val="000000"/>
                <w:szCs w:val="22"/>
                <w:lang w:eastAsia="en-AU"/>
              </w:rPr>
              <w:t xml:space="preserve">Completed </w:t>
            </w:r>
            <w:proofErr w:type="spellStart"/>
            <w:r w:rsidRPr="00852BE3">
              <w:rPr>
                <w:rFonts w:eastAsia="Times New Roman" w:cs="Arial"/>
                <w:b/>
                <w:bCs/>
                <w:color w:val="000000"/>
                <w:szCs w:val="22"/>
                <w:lang w:eastAsia="en-AU"/>
              </w:rPr>
              <w:t>PrepL</w:t>
            </w:r>
            <w:proofErr w:type="spellEnd"/>
            <w:r w:rsidRPr="00852BE3">
              <w:rPr>
                <w:rFonts w:eastAsia="Times New Roman" w:cs="Arial"/>
                <w:b/>
                <w:bCs/>
                <w:color w:val="000000"/>
                <w:szCs w:val="22"/>
                <w:lang w:eastAsia="en-AU"/>
              </w:rPr>
              <w:t>-S</w:t>
            </w:r>
          </w:p>
        </w:tc>
        <w:tc>
          <w:tcPr>
            <w:tcW w:w="1327" w:type="pct"/>
            <w:gridSpan w:val="2"/>
            <w:tcBorders>
              <w:top w:val="single" w:sz="4" w:space="0" w:color="auto"/>
              <w:bottom w:val="single" w:sz="4" w:space="0" w:color="auto"/>
            </w:tcBorders>
            <w:vAlign w:val="center"/>
          </w:tcPr>
          <w:p w14:paraId="106B952B" w14:textId="77777777" w:rsidR="00852BE3" w:rsidRPr="00852BE3" w:rsidRDefault="00852BE3" w:rsidP="00852BE3">
            <w:pPr>
              <w:spacing w:after="0" w:line="240" w:lineRule="auto"/>
              <w:jc w:val="center"/>
              <w:rPr>
                <w:rFonts w:eastAsia="Times New Roman" w:cs="Arial"/>
                <w:b/>
                <w:bCs/>
                <w:color w:val="000000"/>
                <w:szCs w:val="22"/>
                <w:lang w:eastAsia="en-AU"/>
              </w:rPr>
            </w:pPr>
            <w:r w:rsidRPr="00852BE3">
              <w:rPr>
                <w:rFonts w:eastAsia="Times New Roman" w:cs="Arial"/>
                <w:b/>
                <w:bCs/>
                <w:color w:val="000000"/>
                <w:szCs w:val="22"/>
                <w:lang w:eastAsia="en-AU"/>
              </w:rPr>
              <w:t xml:space="preserve">Have not completed </w:t>
            </w:r>
            <w:proofErr w:type="spellStart"/>
            <w:r w:rsidRPr="00852BE3">
              <w:rPr>
                <w:rFonts w:eastAsia="Times New Roman" w:cs="Arial"/>
                <w:b/>
                <w:bCs/>
                <w:color w:val="000000"/>
                <w:szCs w:val="22"/>
                <w:lang w:eastAsia="en-AU"/>
              </w:rPr>
              <w:t>PrepL</w:t>
            </w:r>
            <w:proofErr w:type="spellEnd"/>
            <w:r w:rsidRPr="00852BE3">
              <w:rPr>
                <w:rFonts w:eastAsia="Times New Roman" w:cs="Arial"/>
                <w:b/>
                <w:bCs/>
                <w:color w:val="000000"/>
                <w:szCs w:val="22"/>
                <w:lang w:eastAsia="en-AU"/>
              </w:rPr>
              <w:t>-S</w:t>
            </w:r>
          </w:p>
        </w:tc>
      </w:tr>
      <w:tr w:rsidR="00852BE3" w:rsidRPr="00852BE3" w14:paraId="0EF29950" w14:textId="77777777" w:rsidTr="002771A1">
        <w:trPr>
          <w:trHeight w:val="300"/>
        </w:trPr>
        <w:tc>
          <w:tcPr>
            <w:tcW w:w="2345" w:type="pct"/>
            <w:tcBorders>
              <w:top w:val="single" w:sz="4" w:space="0" w:color="auto"/>
              <w:bottom w:val="single" w:sz="4" w:space="0" w:color="auto"/>
            </w:tcBorders>
            <w:shd w:val="clear" w:color="auto" w:fill="auto"/>
            <w:noWrap/>
            <w:vAlign w:val="bottom"/>
          </w:tcPr>
          <w:p w14:paraId="47EFFCBE" w14:textId="77777777" w:rsidR="00852BE3" w:rsidRPr="00852BE3" w:rsidRDefault="00852BE3" w:rsidP="00852BE3">
            <w:pPr>
              <w:spacing w:after="0" w:line="240" w:lineRule="auto"/>
              <w:jc w:val="left"/>
              <w:rPr>
                <w:rFonts w:eastAsia="Times New Roman" w:cs="Arial"/>
                <w:szCs w:val="22"/>
                <w:lang w:eastAsia="en-AU"/>
              </w:rPr>
            </w:pPr>
          </w:p>
        </w:tc>
        <w:tc>
          <w:tcPr>
            <w:tcW w:w="663" w:type="pct"/>
            <w:tcBorders>
              <w:top w:val="single" w:sz="4" w:space="0" w:color="auto"/>
              <w:bottom w:val="single" w:sz="4" w:space="0" w:color="auto"/>
            </w:tcBorders>
            <w:shd w:val="clear" w:color="auto" w:fill="auto"/>
            <w:noWrap/>
            <w:vAlign w:val="center"/>
            <w:hideMark/>
          </w:tcPr>
          <w:p w14:paraId="5CBFD4BF" w14:textId="77777777" w:rsidR="00852BE3" w:rsidRPr="00852BE3" w:rsidRDefault="00852BE3" w:rsidP="00852BE3">
            <w:pPr>
              <w:spacing w:after="0" w:line="240" w:lineRule="auto"/>
              <w:jc w:val="center"/>
              <w:rPr>
                <w:rFonts w:eastAsia="Times New Roman" w:cs="Arial"/>
                <w:b/>
                <w:bCs/>
                <w:color w:val="000000"/>
                <w:szCs w:val="22"/>
                <w:lang w:eastAsia="en-AU"/>
              </w:rPr>
            </w:pPr>
            <w:r w:rsidRPr="00852BE3">
              <w:rPr>
                <w:rFonts w:eastAsia="Times New Roman" w:cs="Arial"/>
                <w:b/>
                <w:bCs/>
                <w:color w:val="000000"/>
                <w:szCs w:val="22"/>
                <w:lang w:eastAsia="en-AU"/>
              </w:rPr>
              <w:t>n</w:t>
            </w:r>
          </w:p>
        </w:tc>
        <w:tc>
          <w:tcPr>
            <w:tcW w:w="665" w:type="pct"/>
            <w:tcBorders>
              <w:top w:val="single" w:sz="4" w:space="0" w:color="auto"/>
              <w:bottom w:val="single" w:sz="4" w:space="0" w:color="auto"/>
            </w:tcBorders>
            <w:shd w:val="clear" w:color="auto" w:fill="auto"/>
            <w:noWrap/>
            <w:vAlign w:val="center"/>
            <w:hideMark/>
          </w:tcPr>
          <w:p w14:paraId="4651876A" w14:textId="77777777" w:rsidR="00852BE3" w:rsidRPr="00852BE3" w:rsidRDefault="00852BE3" w:rsidP="00852BE3">
            <w:pPr>
              <w:spacing w:after="0" w:line="240" w:lineRule="auto"/>
              <w:jc w:val="center"/>
              <w:rPr>
                <w:rFonts w:eastAsia="Times New Roman" w:cs="Arial"/>
                <w:b/>
                <w:bCs/>
                <w:color w:val="000000"/>
                <w:szCs w:val="22"/>
                <w:lang w:eastAsia="en-AU"/>
              </w:rPr>
            </w:pPr>
            <w:r w:rsidRPr="00852BE3">
              <w:rPr>
                <w:rFonts w:eastAsia="Times New Roman" w:cs="Arial"/>
                <w:b/>
                <w:bCs/>
                <w:color w:val="000000"/>
                <w:szCs w:val="22"/>
                <w:lang w:eastAsia="en-AU"/>
              </w:rPr>
              <w:t>%</w:t>
            </w:r>
          </w:p>
        </w:tc>
        <w:tc>
          <w:tcPr>
            <w:tcW w:w="664" w:type="pct"/>
            <w:tcBorders>
              <w:top w:val="single" w:sz="4" w:space="0" w:color="auto"/>
            </w:tcBorders>
            <w:vAlign w:val="center"/>
          </w:tcPr>
          <w:p w14:paraId="40C4DA27" w14:textId="77777777" w:rsidR="00852BE3" w:rsidRPr="00852BE3" w:rsidRDefault="00852BE3" w:rsidP="00852BE3">
            <w:pPr>
              <w:spacing w:after="0" w:line="240" w:lineRule="auto"/>
              <w:jc w:val="center"/>
              <w:rPr>
                <w:rFonts w:eastAsia="Times New Roman" w:cs="Arial"/>
                <w:b/>
                <w:bCs/>
                <w:color w:val="000000"/>
                <w:szCs w:val="22"/>
                <w:lang w:eastAsia="en-AU"/>
              </w:rPr>
            </w:pPr>
            <w:r w:rsidRPr="00852BE3">
              <w:rPr>
                <w:rFonts w:eastAsia="Times New Roman" w:cs="Arial"/>
                <w:b/>
                <w:bCs/>
                <w:color w:val="000000"/>
                <w:szCs w:val="22"/>
                <w:lang w:eastAsia="en-AU"/>
              </w:rPr>
              <w:t>n</w:t>
            </w:r>
          </w:p>
        </w:tc>
        <w:tc>
          <w:tcPr>
            <w:tcW w:w="664" w:type="pct"/>
            <w:tcBorders>
              <w:top w:val="single" w:sz="4" w:space="0" w:color="auto"/>
            </w:tcBorders>
            <w:vAlign w:val="center"/>
          </w:tcPr>
          <w:p w14:paraId="5AF1F28B" w14:textId="77777777" w:rsidR="00852BE3" w:rsidRPr="00852BE3" w:rsidRDefault="00852BE3" w:rsidP="00852BE3">
            <w:pPr>
              <w:spacing w:after="0" w:line="240" w:lineRule="auto"/>
              <w:jc w:val="center"/>
              <w:rPr>
                <w:rFonts w:eastAsia="Times New Roman" w:cs="Arial"/>
                <w:b/>
                <w:bCs/>
                <w:color w:val="000000"/>
                <w:szCs w:val="22"/>
                <w:lang w:eastAsia="en-AU"/>
              </w:rPr>
            </w:pPr>
            <w:r w:rsidRPr="00852BE3">
              <w:rPr>
                <w:rFonts w:eastAsia="Times New Roman" w:cs="Arial"/>
                <w:b/>
                <w:bCs/>
                <w:color w:val="000000"/>
                <w:szCs w:val="22"/>
                <w:lang w:eastAsia="en-AU"/>
              </w:rPr>
              <w:t>%</w:t>
            </w:r>
          </w:p>
        </w:tc>
      </w:tr>
      <w:tr w:rsidR="00852BE3" w:rsidRPr="00852BE3" w14:paraId="2A058AA7" w14:textId="77777777" w:rsidTr="002771A1">
        <w:trPr>
          <w:trHeight w:val="300"/>
        </w:trPr>
        <w:tc>
          <w:tcPr>
            <w:tcW w:w="2345" w:type="pct"/>
            <w:tcBorders>
              <w:top w:val="single" w:sz="4" w:space="0" w:color="auto"/>
            </w:tcBorders>
            <w:shd w:val="clear" w:color="auto" w:fill="auto"/>
            <w:noWrap/>
            <w:vAlign w:val="bottom"/>
          </w:tcPr>
          <w:p w14:paraId="0BF04B3C" w14:textId="77777777" w:rsidR="00852BE3" w:rsidRPr="00852BE3" w:rsidRDefault="00852BE3" w:rsidP="00852BE3">
            <w:pPr>
              <w:spacing w:after="0" w:line="240" w:lineRule="auto"/>
              <w:jc w:val="left"/>
              <w:rPr>
                <w:rFonts w:eastAsia="Times New Roman" w:cs="Arial"/>
                <w:b/>
                <w:szCs w:val="22"/>
                <w:lang w:eastAsia="en-AU"/>
              </w:rPr>
            </w:pPr>
            <w:r w:rsidRPr="00852BE3">
              <w:rPr>
                <w:rFonts w:eastAsia="Times New Roman" w:cs="Arial"/>
                <w:b/>
                <w:szCs w:val="22"/>
                <w:lang w:eastAsia="en-AU"/>
              </w:rPr>
              <w:t>Traffic infringement in the past 5 years</w:t>
            </w:r>
          </w:p>
        </w:tc>
        <w:tc>
          <w:tcPr>
            <w:tcW w:w="663" w:type="pct"/>
            <w:tcBorders>
              <w:top w:val="single" w:sz="4" w:space="0" w:color="auto"/>
            </w:tcBorders>
            <w:shd w:val="clear" w:color="auto" w:fill="auto"/>
            <w:noWrap/>
            <w:vAlign w:val="center"/>
          </w:tcPr>
          <w:p w14:paraId="1C8306FA" w14:textId="77777777" w:rsidR="00852BE3" w:rsidRPr="00852BE3" w:rsidRDefault="00852BE3" w:rsidP="00852BE3">
            <w:pPr>
              <w:spacing w:after="0" w:line="240" w:lineRule="auto"/>
              <w:jc w:val="center"/>
              <w:rPr>
                <w:rFonts w:eastAsia="Times New Roman" w:cs="Arial"/>
                <w:bCs/>
                <w:color w:val="000000"/>
                <w:szCs w:val="22"/>
                <w:lang w:eastAsia="en-AU"/>
              </w:rPr>
            </w:pPr>
          </w:p>
        </w:tc>
        <w:tc>
          <w:tcPr>
            <w:tcW w:w="665" w:type="pct"/>
            <w:tcBorders>
              <w:top w:val="single" w:sz="4" w:space="0" w:color="auto"/>
            </w:tcBorders>
            <w:shd w:val="clear" w:color="auto" w:fill="auto"/>
            <w:noWrap/>
            <w:vAlign w:val="center"/>
          </w:tcPr>
          <w:p w14:paraId="69AF77EA" w14:textId="77777777" w:rsidR="00852BE3" w:rsidRPr="00852BE3" w:rsidRDefault="00852BE3" w:rsidP="00852BE3">
            <w:pPr>
              <w:spacing w:after="0" w:line="240" w:lineRule="auto"/>
              <w:jc w:val="center"/>
              <w:rPr>
                <w:rFonts w:eastAsia="Times New Roman" w:cs="Arial"/>
                <w:szCs w:val="22"/>
                <w:lang w:eastAsia="en-AU"/>
              </w:rPr>
            </w:pPr>
          </w:p>
        </w:tc>
        <w:tc>
          <w:tcPr>
            <w:tcW w:w="664" w:type="pct"/>
          </w:tcPr>
          <w:p w14:paraId="0B9836B6" w14:textId="77777777" w:rsidR="00852BE3" w:rsidRPr="00852BE3" w:rsidRDefault="00852BE3" w:rsidP="00852BE3">
            <w:pPr>
              <w:spacing w:after="0" w:line="240" w:lineRule="auto"/>
              <w:jc w:val="center"/>
              <w:rPr>
                <w:rFonts w:eastAsia="Times New Roman" w:cs="Arial"/>
                <w:szCs w:val="22"/>
                <w:lang w:eastAsia="en-AU"/>
              </w:rPr>
            </w:pPr>
          </w:p>
        </w:tc>
        <w:tc>
          <w:tcPr>
            <w:tcW w:w="664" w:type="pct"/>
          </w:tcPr>
          <w:p w14:paraId="69778A67" w14:textId="77777777" w:rsidR="00852BE3" w:rsidRPr="00852BE3" w:rsidRDefault="00852BE3" w:rsidP="00852BE3">
            <w:pPr>
              <w:spacing w:after="0" w:line="240" w:lineRule="auto"/>
              <w:jc w:val="center"/>
              <w:rPr>
                <w:rFonts w:eastAsia="Times New Roman" w:cs="Arial"/>
                <w:szCs w:val="22"/>
                <w:lang w:eastAsia="en-AU"/>
              </w:rPr>
            </w:pPr>
          </w:p>
        </w:tc>
      </w:tr>
      <w:tr w:rsidR="00852BE3" w:rsidRPr="00852BE3" w14:paraId="71C0A268" w14:textId="77777777" w:rsidTr="002771A1">
        <w:trPr>
          <w:trHeight w:val="300"/>
        </w:trPr>
        <w:tc>
          <w:tcPr>
            <w:tcW w:w="2345" w:type="pct"/>
            <w:shd w:val="clear" w:color="auto" w:fill="auto"/>
            <w:noWrap/>
            <w:vAlign w:val="center"/>
          </w:tcPr>
          <w:p w14:paraId="31A4FE76" w14:textId="77777777" w:rsidR="00852BE3" w:rsidRPr="00852BE3" w:rsidRDefault="00852BE3" w:rsidP="00852BE3">
            <w:pPr>
              <w:spacing w:after="0" w:line="240" w:lineRule="auto"/>
              <w:jc w:val="left"/>
              <w:rPr>
                <w:rFonts w:eastAsia="Times New Roman" w:cs="Arial"/>
                <w:bCs/>
                <w:color w:val="000000"/>
                <w:szCs w:val="22"/>
                <w:lang w:eastAsia="en-AU"/>
              </w:rPr>
            </w:pPr>
            <w:r w:rsidRPr="00852BE3">
              <w:rPr>
                <w:rFonts w:eastAsia="Times New Roman" w:cs="Arial"/>
                <w:bCs/>
                <w:color w:val="000000"/>
                <w:szCs w:val="22"/>
                <w:lang w:eastAsia="en-AU"/>
              </w:rPr>
              <w:t>Yes</w:t>
            </w:r>
          </w:p>
        </w:tc>
        <w:tc>
          <w:tcPr>
            <w:tcW w:w="663" w:type="pct"/>
            <w:shd w:val="clear" w:color="auto" w:fill="auto"/>
            <w:noWrap/>
            <w:vAlign w:val="center"/>
          </w:tcPr>
          <w:p w14:paraId="21C2CDE2"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26</w:t>
            </w:r>
          </w:p>
        </w:tc>
        <w:tc>
          <w:tcPr>
            <w:tcW w:w="665" w:type="pct"/>
            <w:shd w:val="clear" w:color="auto" w:fill="auto"/>
            <w:noWrap/>
            <w:vAlign w:val="center"/>
          </w:tcPr>
          <w:p w14:paraId="496128D9"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30.2</w:t>
            </w:r>
          </w:p>
        </w:tc>
        <w:tc>
          <w:tcPr>
            <w:tcW w:w="664" w:type="pct"/>
            <w:vAlign w:val="center"/>
          </w:tcPr>
          <w:p w14:paraId="2F68ED31"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65</w:t>
            </w:r>
          </w:p>
        </w:tc>
        <w:tc>
          <w:tcPr>
            <w:tcW w:w="664" w:type="pct"/>
            <w:vAlign w:val="center"/>
          </w:tcPr>
          <w:p w14:paraId="67603AE7"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39.4</w:t>
            </w:r>
          </w:p>
        </w:tc>
      </w:tr>
      <w:tr w:rsidR="00852BE3" w:rsidRPr="00852BE3" w14:paraId="15A3E661" w14:textId="77777777" w:rsidTr="002771A1">
        <w:trPr>
          <w:trHeight w:val="300"/>
        </w:trPr>
        <w:tc>
          <w:tcPr>
            <w:tcW w:w="2345" w:type="pct"/>
            <w:shd w:val="clear" w:color="auto" w:fill="auto"/>
            <w:noWrap/>
            <w:vAlign w:val="center"/>
          </w:tcPr>
          <w:p w14:paraId="06235E9B"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No</w:t>
            </w:r>
          </w:p>
        </w:tc>
        <w:tc>
          <w:tcPr>
            <w:tcW w:w="663" w:type="pct"/>
            <w:shd w:val="clear" w:color="auto" w:fill="auto"/>
            <w:noWrap/>
            <w:vAlign w:val="center"/>
          </w:tcPr>
          <w:p w14:paraId="15F1064D"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60</w:t>
            </w:r>
          </w:p>
        </w:tc>
        <w:tc>
          <w:tcPr>
            <w:tcW w:w="665" w:type="pct"/>
            <w:shd w:val="clear" w:color="auto" w:fill="auto"/>
            <w:noWrap/>
            <w:vAlign w:val="center"/>
          </w:tcPr>
          <w:p w14:paraId="5A8B6EF8"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69.8</w:t>
            </w:r>
          </w:p>
        </w:tc>
        <w:tc>
          <w:tcPr>
            <w:tcW w:w="664" w:type="pct"/>
            <w:vAlign w:val="center"/>
          </w:tcPr>
          <w:p w14:paraId="322D065F"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100</w:t>
            </w:r>
          </w:p>
        </w:tc>
        <w:tc>
          <w:tcPr>
            <w:tcW w:w="664" w:type="pct"/>
            <w:vAlign w:val="center"/>
          </w:tcPr>
          <w:p w14:paraId="045A4208"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60.6</w:t>
            </w:r>
          </w:p>
        </w:tc>
      </w:tr>
      <w:tr w:rsidR="00852BE3" w:rsidRPr="00852BE3" w14:paraId="10899E2D" w14:textId="77777777" w:rsidTr="002771A1">
        <w:trPr>
          <w:trHeight w:val="300"/>
        </w:trPr>
        <w:tc>
          <w:tcPr>
            <w:tcW w:w="2345" w:type="pct"/>
            <w:shd w:val="clear" w:color="auto" w:fill="auto"/>
            <w:noWrap/>
            <w:vAlign w:val="center"/>
          </w:tcPr>
          <w:p w14:paraId="4BC9D6ED" w14:textId="77777777" w:rsidR="00852BE3" w:rsidRPr="00852BE3" w:rsidRDefault="00852BE3" w:rsidP="00852BE3">
            <w:pPr>
              <w:spacing w:after="0" w:line="240" w:lineRule="auto"/>
              <w:jc w:val="left"/>
              <w:rPr>
                <w:rFonts w:eastAsia="Times New Roman" w:cs="Arial"/>
                <w:b/>
                <w:color w:val="000000"/>
                <w:szCs w:val="22"/>
                <w:lang w:eastAsia="en-AU"/>
              </w:rPr>
            </w:pPr>
            <w:r w:rsidRPr="00852BE3">
              <w:rPr>
                <w:rFonts w:eastAsia="Times New Roman" w:cs="Arial"/>
                <w:b/>
                <w:color w:val="000000"/>
                <w:szCs w:val="22"/>
                <w:lang w:eastAsia="en-AU"/>
              </w:rPr>
              <w:t>Ever had a licence suspension/cancelation</w:t>
            </w:r>
          </w:p>
        </w:tc>
        <w:tc>
          <w:tcPr>
            <w:tcW w:w="663" w:type="pct"/>
            <w:shd w:val="clear" w:color="auto" w:fill="auto"/>
            <w:noWrap/>
            <w:vAlign w:val="center"/>
          </w:tcPr>
          <w:p w14:paraId="19472B13"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665" w:type="pct"/>
            <w:shd w:val="clear" w:color="auto" w:fill="auto"/>
            <w:noWrap/>
            <w:vAlign w:val="center"/>
          </w:tcPr>
          <w:p w14:paraId="5A4C3DBC"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664" w:type="pct"/>
            <w:vAlign w:val="center"/>
          </w:tcPr>
          <w:p w14:paraId="39E93A3A"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664" w:type="pct"/>
            <w:vAlign w:val="center"/>
          </w:tcPr>
          <w:p w14:paraId="436B903F"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4F56D6FA" w14:textId="77777777" w:rsidTr="002771A1">
        <w:trPr>
          <w:trHeight w:val="300"/>
        </w:trPr>
        <w:tc>
          <w:tcPr>
            <w:tcW w:w="2345" w:type="pct"/>
            <w:shd w:val="clear" w:color="auto" w:fill="auto"/>
            <w:noWrap/>
            <w:vAlign w:val="center"/>
          </w:tcPr>
          <w:p w14:paraId="0A85DD4C"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Yes</w:t>
            </w:r>
          </w:p>
        </w:tc>
        <w:tc>
          <w:tcPr>
            <w:tcW w:w="663" w:type="pct"/>
            <w:shd w:val="clear" w:color="auto" w:fill="auto"/>
            <w:noWrap/>
            <w:vAlign w:val="center"/>
          </w:tcPr>
          <w:p w14:paraId="4C8761E2"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6</w:t>
            </w:r>
          </w:p>
        </w:tc>
        <w:tc>
          <w:tcPr>
            <w:tcW w:w="665" w:type="pct"/>
            <w:shd w:val="clear" w:color="auto" w:fill="auto"/>
            <w:noWrap/>
            <w:vAlign w:val="center"/>
          </w:tcPr>
          <w:p w14:paraId="00C2FA90"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7.0</w:t>
            </w:r>
          </w:p>
        </w:tc>
        <w:tc>
          <w:tcPr>
            <w:tcW w:w="664" w:type="pct"/>
            <w:vAlign w:val="center"/>
          </w:tcPr>
          <w:p w14:paraId="53132986"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10</w:t>
            </w:r>
          </w:p>
        </w:tc>
        <w:tc>
          <w:tcPr>
            <w:tcW w:w="664" w:type="pct"/>
            <w:vAlign w:val="center"/>
          </w:tcPr>
          <w:p w14:paraId="212CD0E6"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6.1</w:t>
            </w:r>
          </w:p>
        </w:tc>
      </w:tr>
      <w:tr w:rsidR="00852BE3" w:rsidRPr="00852BE3" w14:paraId="43A5C5A4" w14:textId="77777777" w:rsidTr="002771A1">
        <w:trPr>
          <w:trHeight w:val="300"/>
        </w:trPr>
        <w:tc>
          <w:tcPr>
            <w:tcW w:w="2345" w:type="pct"/>
            <w:shd w:val="clear" w:color="auto" w:fill="auto"/>
            <w:noWrap/>
            <w:vAlign w:val="center"/>
          </w:tcPr>
          <w:p w14:paraId="51822357"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No</w:t>
            </w:r>
          </w:p>
        </w:tc>
        <w:tc>
          <w:tcPr>
            <w:tcW w:w="663" w:type="pct"/>
            <w:shd w:val="clear" w:color="auto" w:fill="auto"/>
            <w:noWrap/>
            <w:vAlign w:val="center"/>
          </w:tcPr>
          <w:p w14:paraId="08929760"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80</w:t>
            </w:r>
          </w:p>
        </w:tc>
        <w:tc>
          <w:tcPr>
            <w:tcW w:w="665" w:type="pct"/>
            <w:shd w:val="clear" w:color="auto" w:fill="auto"/>
            <w:noWrap/>
            <w:vAlign w:val="center"/>
          </w:tcPr>
          <w:p w14:paraId="7AC5FE63"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93.0</w:t>
            </w:r>
          </w:p>
        </w:tc>
        <w:tc>
          <w:tcPr>
            <w:tcW w:w="664" w:type="pct"/>
            <w:vAlign w:val="center"/>
          </w:tcPr>
          <w:p w14:paraId="18BD04DE"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155</w:t>
            </w:r>
          </w:p>
        </w:tc>
        <w:tc>
          <w:tcPr>
            <w:tcW w:w="664" w:type="pct"/>
            <w:vAlign w:val="center"/>
          </w:tcPr>
          <w:p w14:paraId="26707784"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93.9</w:t>
            </w:r>
          </w:p>
        </w:tc>
      </w:tr>
    </w:tbl>
    <w:p w14:paraId="499BF161" w14:textId="77777777" w:rsidR="00852BE3" w:rsidRPr="00852BE3" w:rsidRDefault="00852BE3" w:rsidP="00852BE3">
      <w:pPr>
        <w:spacing w:after="160" w:line="360" w:lineRule="auto"/>
        <w:jc w:val="left"/>
        <w:rPr>
          <w:rFonts w:ascii="Arial Narrow" w:eastAsiaTheme="minorEastAsia" w:hAnsi="Arial Narrow" w:cstheme="minorHAnsi"/>
          <w:szCs w:val="22"/>
          <w:lang w:eastAsia="zh-CN"/>
        </w:rPr>
      </w:pPr>
    </w:p>
    <w:p w14:paraId="04E2DA42" w14:textId="7BD96AC8" w:rsidR="00852BE3" w:rsidRDefault="00852BE3" w:rsidP="00852BE3">
      <w:pPr>
        <w:pStyle w:val="Heading3"/>
        <w:rPr>
          <w:rFonts w:eastAsiaTheme="minorEastAsia" w:cs="Arial"/>
          <w:szCs w:val="22"/>
          <w:lang w:eastAsia="zh-CN"/>
        </w:rPr>
      </w:pPr>
      <w:bookmarkStart w:id="237" w:name="_Toc209173703"/>
      <w:r w:rsidRPr="00F2049B">
        <w:rPr>
          <w:i/>
        </w:rPr>
        <w:t>2.</w:t>
      </w:r>
      <w:r>
        <w:rPr>
          <w:i/>
        </w:rPr>
        <w:t>4.4.4</w:t>
      </w:r>
      <w:r w:rsidRPr="00F2049B">
        <w:rPr>
          <w:i/>
        </w:rPr>
        <w:tab/>
      </w:r>
      <w:r>
        <w:rPr>
          <w:i/>
        </w:rPr>
        <w:t xml:space="preserve">Factors associated with </w:t>
      </w:r>
      <w:proofErr w:type="spellStart"/>
      <w:r>
        <w:rPr>
          <w:i/>
        </w:rPr>
        <w:t>PrepL</w:t>
      </w:r>
      <w:proofErr w:type="spellEnd"/>
      <w:r>
        <w:rPr>
          <w:i/>
        </w:rPr>
        <w:t>-S outcomes</w:t>
      </w:r>
      <w:bookmarkEnd w:id="237"/>
    </w:p>
    <w:p w14:paraId="330E6A65" w14:textId="0D6BE631" w:rsidR="00852BE3" w:rsidRPr="0033310B" w:rsidRDefault="00852BE3" w:rsidP="00852BE3">
      <w:r>
        <w:t xml:space="preserve">Two regression models were conducted to identify factors associated with a range of supervising driver outcomes including completion of </w:t>
      </w:r>
      <w:proofErr w:type="spellStart"/>
      <w:r>
        <w:t>PrepL</w:t>
      </w:r>
      <w:proofErr w:type="spellEnd"/>
      <w:r>
        <w:t>-S, and skills to supervise their learner driver.</w:t>
      </w:r>
    </w:p>
    <w:p w14:paraId="411D54E9" w14:textId="24D525A9" w:rsidR="00852BE3" w:rsidRPr="00852BE3" w:rsidRDefault="00852BE3" w:rsidP="00852BE3">
      <w:pPr>
        <w:keepNext/>
        <w:keepLines/>
        <w:numPr>
          <w:ilvl w:val="3"/>
          <w:numId w:val="0"/>
        </w:numPr>
        <w:spacing w:after="200"/>
        <w:ind w:left="862" w:hanging="862"/>
        <w:jc w:val="left"/>
        <w:outlineLvl w:val="3"/>
        <w:rPr>
          <w:rFonts w:eastAsiaTheme="majorEastAsia" w:cs="Arial"/>
          <w:b/>
          <w:bCs/>
          <w:szCs w:val="22"/>
          <w:lang w:eastAsia="zh-CN"/>
        </w:rPr>
      </w:pPr>
      <w:r w:rsidRPr="00852BE3">
        <w:rPr>
          <w:rFonts w:eastAsiaTheme="majorEastAsia" w:cs="Arial"/>
          <w:b/>
          <w:bCs/>
          <w:szCs w:val="22"/>
          <w:lang w:eastAsia="zh-CN"/>
        </w:rPr>
        <w:t xml:space="preserve">Factors associated with completion of </w:t>
      </w:r>
      <w:proofErr w:type="spellStart"/>
      <w:r w:rsidRPr="00852BE3">
        <w:rPr>
          <w:rFonts w:eastAsiaTheme="majorEastAsia" w:cs="Arial"/>
          <w:b/>
          <w:bCs/>
          <w:szCs w:val="22"/>
          <w:lang w:eastAsia="zh-CN"/>
        </w:rPr>
        <w:t>PrepL</w:t>
      </w:r>
      <w:proofErr w:type="spellEnd"/>
      <w:r w:rsidRPr="00852BE3">
        <w:rPr>
          <w:rFonts w:eastAsiaTheme="majorEastAsia" w:cs="Arial"/>
          <w:b/>
          <w:bCs/>
          <w:szCs w:val="22"/>
          <w:lang w:eastAsia="zh-CN"/>
        </w:rPr>
        <w:t>-S</w:t>
      </w:r>
    </w:p>
    <w:p w14:paraId="1D4F487C" w14:textId="77F21D52" w:rsidR="00852BE3" w:rsidRPr="00852BE3" w:rsidRDefault="00852BE3" w:rsidP="00852BE3">
      <w:pPr>
        <w:spacing w:after="200"/>
        <w:rPr>
          <w:rFonts w:eastAsiaTheme="minorEastAsia" w:cs="Arial"/>
          <w:szCs w:val="22"/>
          <w:lang w:eastAsia="zh-CN"/>
        </w:rPr>
      </w:pPr>
      <w:r w:rsidRPr="00852BE3">
        <w:rPr>
          <w:rFonts w:eastAsiaTheme="minorEastAsia" w:cs="Arial"/>
          <w:szCs w:val="22"/>
          <w:lang w:eastAsia="zh-CN"/>
        </w:rPr>
        <w:t xml:space="preserve">A logistic regression analysis was conducted to understand factors that may be associated with supervisor completion of </w:t>
      </w:r>
      <w:proofErr w:type="spellStart"/>
      <w:r w:rsidRPr="00852BE3">
        <w:rPr>
          <w:rFonts w:eastAsiaTheme="minorEastAsia" w:cs="Arial"/>
          <w:szCs w:val="22"/>
          <w:lang w:eastAsia="zh-CN"/>
        </w:rPr>
        <w:t>PrepL</w:t>
      </w:r>
      <w:proofErr w:type="spellEnd"/>
      <w:r w:rsidRPr="00852BE3">
        <w:rPr>
          <w:rFonts w:eastAsiaTheme="minorEastAsia" w:cs="Arial"/>
          <w:szCs w:val="22"/>
          <w:lang w:eastAsia="zh-CN"/>
        </w:rPr>
        <w:t xml:space="preserve">-S. Variables included in the model were age, gender, Indigenous background and language spoken at home. As shown in </w:t>
      </w:r>
      <w:r w:rsidRPr="00852BE3">
        <w:rPr>
          <w:rFonts w:eastAsiaTheme="minorEastAsia" w:cs="Arial"/>
          <w:szCs w:val="22"/>
          <w:lang w:eastAsia="zh-CN"/>
        </w:rPr>
        <w:fldChar w:fldCharType="begin"/>
      </w:r>
      <w:r w:rsidRPr="00852BE3">
        <w:rPr>
          <w:rFonts w:eastAsiaTheme="minorEastAsia" w:cs="Arial"/>
          <w:szCs w:val="22"/>
          <w:lang w:eastAsia="zh-CN"/>
        </w:rPr>
        <w:instrText xml:space="preserve"> REF _Ref208769471 \h </w:instrText>
      </w:r>
      <w:r>
        <w:rPr>
          <w:rFonts w:eastAsiaTheme="minorEastAsia" w:cs="Arial"/>
          <w:szCs w:val="22"/>
          <w:lang w:eastAsia="zh-CN"/>
        </w:rPr>
        <w:instrText xml:space="preserve"> \* MERGEFORMAT </w:instrText>
      </w:r>
      <w:r w:rsidRPr="00852BE3">
        <w:rPr>
          <w:rFonts w:eastAsiaTheme="minorEastAsia" w:cs="Arial"/>
          <w:szCs w:val="22"/>
          <w:lang w:eastAsia="zh-CN"/>
        </w:rPr>
      </w:r>
      <w:r w:rsidRPr="00852BE3">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65</w:t>
      </w:r>
      <w:r w:rsidRPr="00852BE3">
        <w:rPr>
          <w:rFonts w:eastAsiaTheme="minorEastAsia" w:cs="Arial"/>
          <w:szCs w:val="22"/>
          <w:lang w:eastAsia="zh-CN"/>
        </w:rPr>
        <w:fldChar w:fldCharType="end"/>
      </w:r>
      <w:r w:rsidRPr="00852BE3">
        <w:rPr>
          <w:rFonts w:eastAsiaTheme="minorEastAsia" w:cs="Arial"/>
          <w:szCs w:val="22"/>
          <w:lang w:eastAsia="zh-CN"/>
        </w:rPr>
        <w:t xml:space="preserve">, no variables were found to be statistically significant. </w:t>
      </w:r>
    </w:p>
    <w:p w14:paraId="059C8EB9" w14:textId="2114A6A5" w:rsidR="00852BE3" w:rsidRPr="00852BE3" w:rsidRDefault="00852BE3" w:rsidP="00852BE3">
      <w:pPr>
        <w:keepNext/>
        <w:spacing w:after="200" w:line="240" w:lineRule="auto"/>
        <w:jc w:val="left"/>
        <w:rPr>
          <w:rFonts w:eastAsiaTheme="minorEastAsia" w:cs="Arial"/>
          <w:b/>
          <w:bCs/>
          <w:sz w:val="20"/>
          <w:lang w:eastAsia="zh-CN"/>
        </w:rPr>
      </w:pPr>
      <w:bookmarkStart w:id="238" w:name="_Ref208769471"/>
      <w:bookmarkStart w:id="239" w:name="_Toc208858386"/>
      <w:bookmarkStart w:id="240" w:name="_Toc209173340"/>
      <w:r w:rsidRPr="00852BE3">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65</w:t>
      </w:r>
      <w:r w:rsidR="007B6282">
        <w:rPr>
          <w:rFonts w:eastAsiaTheme="minorEastAsia" w:cs="Arial"/>
          <w:b/>
          <w:bCs/>
          <w:sz w:val="20"/>
          <w:lang w:eastAsia="zh-CN"/>
        </w:rPr>
        <w:fldChar w:fldCharType="end"/>
      </w:r>
      <w:bookmarkEnd w:id="238"/>
      <w:r w:rsidRPr="00852BE3">
        <w:rPr>
          <w:rFonts w:eastAsiaTheme="minorEastAsia" w:cs="Arial"/>
          <w:b/>
          <w:bCs/>
          <w:sz w:val="20"/>
          <w:lang w:eastAsia="zh-CN"/>
        </w:rPr>
        <w:t xml:space="preserve"> Logistic regression model of factors that may be associated with completion of </w:t>
      </w:r>
      <w:proofErr w:type="spellStart"/>
      <w:r w:rsidRPr="00852BE3">
        <w:rPr>
          <w:rFonts w:eastAsiaTheme="minorEastAsia" w:cs="Arial"/>
          <w:b/>
          <w:bCs/>
          <w:sz w:val="20"/>
          <w:lang w:eastAsia="zh-CN"/>
        </w:rPr>
        <w:t>PrepL</w:t>
      </w:r>
      <w:proofErr w:type="spellEnd"/>
      <w:r w:rsidRPr="00852BE3">
        <w:rPr>
          <w:rFonts w:eastAsiaTheme="minorEastAsia" w:cs="Arial"/>
          <w:b/>
          <w:bCs/>
          <w:sz w:val="20"/>
          <w:lang w:eastAsia="zh-CN"/>
        </w:rPr>
        <w:t>-S</w:t>
      </w:r>
      <w:bookmarkEnd w:id="239"/>
      <w:bookmarkEnd w:id="240"/>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3259"/>
        <w:gridCol w:w="1440"/>
        <w:gridCol w:w="1440"/>
        <w:gridCol w:w="1440"/>
        <w:gridCol w:w="1441"/>
      </w:tblGrid>
      <w:tr w:rsidR="00852BE3" w:rsidRPr="00852BE3" w14:paraId="52CF63A7" w14:textId="77777777" w:rsidTr="002771A1">
        <w:trPr>
          <w:trHeight w:val="300"/>
        </w:trPr>
        <w:tc>
          <w:tcPr>
            <w:tcW w:w="1806" w:type="pct"/>
            <w:tcBorders>
              <w:top w:val="single" w:sz="4" w:space="0" w:color="auto"/>
              <w:bottom w:val="single" w:sz="4" w:space="0" w:color="auto"/>
            </w:tcBorders>
            <w:shd w:val="clear" w:color="auto" w:fill="auto"/>
            <w:noWrap/>
            <w:vAlign w:val="bottom"/>
          </w:tcPr>
          <w:p w14:paraId="621C023B" w14:textId="77777777" w:rsidR="00852BE3" w:rsidRPr="00852BE3" w:rsidRDefault="00852BE3" w:rsidP="00852BE3">
            <w:pPr>
              <w:spacing w:after="0" w:line="240" w:lineRule="auto"/>
              <w:jc w:val="left"/>
              <w:rPr>
                <w:rFonts w:eastAsia="Times New Roman" w:cs="Arial"/>
                <w:szCs w:val="22"/>
                <w:lang w:eastAsia="en-AU"/>
              </w:rPr>
            </w:pPr>
          </w:p>
        </w:tc>
        <w:tc>
          <w:tcPr>
            <w:tcW w:w="798" w:type="pct"/>
            <w:tcBorders>
              <w:top w:val="single" w:sz="4" w:space="0" w:color="auto"/>
              <w:bottom w:val="single" w:sz="4" w:space="0" w:color="auto"/>
            </w:tcBorders>
            <w:shd w:val="clear" w:color="auto" w:fill="auto"/>
            <w:noWrap/>
            <w:vAlign w:val="center"/>
            <w:hideMark/>
          </w:tcPr>
          <w:p w14:paraId="678E8605" w14:textId="77777777" w:rsidR="00852BE3" w:rsidRPr="00852BE3" w:rsidRDefault="00852BE3" w:rsidP="00852BE3">
            <w:pPr>
              <w:spacing w:after="0" w:line="240" w:lineRule="auto"/>
              <w:jc w:val="center"/>
              <w:rPr>
                <w:rFonts w:eastAsia="Times New Roman" w:cs="Arial"/>
                <w:b/>
                <w:bCs/>
                <w:color w:val="000000"/>
                <w:szCs w:val="22"/>
                <w:lang w:eastAsia="en-AU"/>
              </w:rPr>
            </w:pPr>
            <w:r w:rsidRPr="00852BE3">
              <w:rPr>
                <w:rFonts w:eastAsia="Times New Roman" w:cs="Arial"/>
                <w:b/>
                <w:bCs/>
                <w:color w:val="000000"/>
                <w:szCs w:val="22"/>
                <w:lang w:eastAsia="en-AU"/>
              </w:rPr>
              <w:t>Odds Ratio</w:t>
            </w:r>
          </w:p>
        </w:tc>
        <w:tc>
          <w:tcPr>
            <w:tcW w:w="798" w:type="pct"/>
            <w:tcBorders>
              <w:top w:val="single" w:sz="4" w:space="0" w:color="auto"/>
              <w:bottom w:val="single" w:sz="4" w:space="0" w:color="auto"/>
            </w:tcBorders>
            <w:shd w:val="clear" w:color="auto" w:fill="auto"/>
            <w:noWrap/>
            <w:vAlign w:val="center"/>
            <w:hideMark/>
          </w:tcPr>
          <w:p w14:paraId="61B85FEE" w14:textId="77777777" w:rsidR="00852BE3" w:rsidRPr="00852BE3" w:rsidRDefault="00852BE3" w:rsidP="00852BE3">
            <w:pPr>
              <w:spacing w:after="0" w:line="240" w:lineRule="auto"/>
              <w:jc w:val="center"/>
              <w:rPr>
                <w:rFonts w:eastAsia="Times New Roman" w:cs="Arial"/>
                <w:b/>
                <w:bCs/>
                <w:color w:val="000000"/>
                <w:szCs w:val="22"/>
                <w:lang w:eastAsia="en-AU"/>
              </w:rPr>
            </w:pPr>
            <w:r w:rsidRPr="00852BE3">
              <w:rPr>
                <w:rFonts w:eastAsia="Times New Roman" w:cs="Arial"/>
                <w:b/>
                <w:bCs/>
                <w:color w:val="000000"/>
                <w:szCs w:val="22"/>
                <w:lang w:eastAsia="en-AU"/>
              </w:rPr>
              <w:t>95% CI Lower</w:t>
            </w:r>
          </w:p>
        </w:tc>
        <w:tc>
          <w:tcPr>
            <w:tcW w:w="798" w:type="pct"/>
            <w:tcBorders>
              <w:top w:val="single" w:sz="4" w:space="0" w:color="auto"/>
              <w:bottom w:val="single" w:sz="4" w:space="0" w:color="auto"/>
            </w:tcBorders>
            <w:vAlign w:val="center"/>
          </w:tcPr>
          <w:p w14:paraId="79451FCC" w14:textId="77777777" w:rsidR="00852BE3" w:rsidRPr="00852BE3" w:rsidRDefault="00852BE3" w:rsidP="00852BE3">
            <w:pPr>
              <w:spacing w:after="0" w:line="240" w:lineRule="auto"/>
              <w:jc w:val="center"/>
              <w:rPr>
                <w:rFonts w:eastAsia="Times New Roman" w:cs="Arial"/>
                <w:b/>
                <w:bCs/>
                <w:color w:val="000000"/>
                <w:szCs w:val="22"/>
                <w:lang w:eastAsia="en-AU"/>
              </w:rPr>
            </w:pPr>
            <w:r w:rsidRPr="00852BE3">
              <w:rPr>
                <w:rFonts w:eastAsia="Times New Roman" w:cs="Arial"/>
                <w:b/>
                <w:bCs/>
                <w:color w:val="000000"/>
                <w:szCs w:val="22"/>
                <w:lang w:eastAsia="en-AU"/>
              </w:rPr>
              <w:t>95% CI Upper</w:t>
            </w:r>
          </w:p>
        </w:tc>
        <w:tc>
          <w:tcPr>
            <w:tcW w:w="799" w:type="pct"/>
            <w:tcBorders>
              <w:top w:val="single" w:sz="4" w:space="0" w:color="auto"/>
              <w:bottom w:val="single" w:sz="4" w:space="0" w:color="auto"/>
            </w:tcBorders>
            <w:vAlign w:val="center"/>
          </w:tcPr>
          <w:p w14:paraId="6BE1DC5A" w14:textId="77777777" w:rsidR="00852BE3" w:rsidRPr="00852BE3" w:rsidRDefault="00852BE3" w:rsidP="00852BE3">
            <w:pPr>
              <w:spacing w:after="0" w:line="240" w:lineRule="auto"/>
              <w:jc w:val="center"/>
              <w:rPr>
                <w:rFonts w:eastAsia="Times New Roman" w:cs="Arial"/>
                <w:b/>
                <w:bCs/>
                <w:color w:val="000000"/>
                <w:szCs w:val="22"/>
                <w:lang w:eastAsia="en-AU"/>
              </w:rPr>
            </w:pPr>
            <w:r w:rsidRPr="00852BE3">
              <w:rPr>
                <w:rFonts w:eastAsia="Times New Roman" w:cs="Arial"/>
                <w:b/>
                <w:bCs/>
                <w:i/>
                <w:color w:val="000000"/>
                <w:szCs w:val="22"/>
                <w:lang w:eastAsia="en-AU"/>
              </w:rPr>
              <w:t>p</w:t>
            </w:r>
            <w:r w:rsidRPr="00852BE3">
              <w:rPr>
                <w:rFonts w:eastAsia="Times New Roman" w:cs="Arial"/>
                <w:b/>
                <w:bCs/>
                <w:color w:val="000000"/>
                <w:szCs w:val="22"/>
                <w:lang w:eastAsia="en-AU"/>
              </w:rPr>
              <w:t>-Value</w:t>
            </w:r>
          </w:p>
        </w:tc>
      </w:tr>
      <w:tr w:rsidR="00852BE3" w:rsidRPr="00852BE3" w14:paraId="2F86DECE" w14:textId="77777777" w:rsidTr="002771A1">
        <w:trPr>
          <w:trHeight w:val="300"/>
        </w:trPr>
        <w:tc>
          <w:tcPr>
            <w:tcW w:w="1806" w:type="pct"/>
            <w:shd w:val="clear" w:color="auto" w:fill="auto"/>
            <w:noWrap/>
            <w:vAlign w:val="bottom"/>
          </w:tcPr>
          <w:p w14:paraId="792EDA5A" w14:textId="77777777" w:rsidR="00852BE3" w:rsidRPr="00852BE3" w:rsidRDefault="00852BE3" w:rsidP="00852BE3">
            <w:pPr>
              <w:spacing w:after="0" w:line="240" w:lineRule="auto"/>
              <w:jc w:val="left"/>
              <w:rPr>
                <w:rFonts w:eastAsia="Times New Roman" w:cs="Arial"/>
                <w:b/>
                <w:szCs w:val="22"/>
                <w:lang w:eastAsia="en-AU"/>
              </w:rPr>
            </w:pPr>
            <w:r w:rsidRPr="00852BE3">
              <w:rPr>
                <w:rFonts w:eastAsia="Times New Roman" w:cs="Arial"/>
                <w:b/>
                <w:szCs w:val="22"/>
                <w:lang w:eastAsia="en-AU"/>
              </w:rPr>
              <w:t>Age</w:t>
            </w:r>
          </w:p>
        </w:tc>
        <w:tc>
          <w:tcPr>
            <w:tcW w:w="798" w:type="pct"/>
            <w:shd w:val="clear" w:color="auto" w:fill="auto"/>
            <w:noWrap/>
            <w:vAlign w:val="center"/>
          </w:tcPr>
          <w:p w14:paraId="157BA2FD"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432873CA"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tcPr>
          <w:p w14:paraId="01EEE8D9"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9" w:type="pct"/>
          </w:tcPr>
          <w:p w14:paraId="456785DA"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4FB04D79" w14:textId="77777777" w:rsidTr="002771A1">
        <w:trPr>
          <w:trHeight w:val="300"/>
        </w:trPr>
        <w:tc>
          <w:tcPr>
            <w:tcW w:w="1806" w:type="pct"/>
            <w:shd w:val="clear" w:color="auto" w:fill="auto"/>
            <w:noWrap/>
            <w:vAlign w:val="center"/>
          </w:tcPr>
          <w:p w14:paraId="641E50D0" w14:textId="77777777" w:rsidR="00852BE3" w:rsidRPr="00852BE3" w:rsidRDefault="00852BE3" w:rsidP="00852BE3">
            <w:pPr>
              <w:spacing w:after="0" w:line="240" w:lineRule="auto"/>
              <w:jc w:val="left"/>
              <w:rPr>
                <w:rFonts w:eastAsia="Times New Roman" w:cs="Arial"/>
                <w:bCs/>
                <w:color w:val="000000"/>
                <w:szCs w:val="22"/>
                <w:lang w:eastAsia="en-AU"/>
              </w:rPr>
            </w:pPr>
            <w:r w:rsidRPr="00852BE3">
              <w:rPr>
                <w:rFonts w:eastAsia="Times New Roman" w:cs="Arial"/>
                <w:bCs/>
                <w:color w:val="000000"/>
                <w:szCs w:val="22"/>
                <w:lang w:eastAsia="en-AU"/>
              </w:rPr>
              <w:t>Under 40</w:t>
            </w:r>
          </w:p>
        </w:tc>
        <w:tc>
          <w:tcPr>
            <w:tcW w:w="798" w:type="pct"/>
            <w:shd w:val="clear" w:color="auto" w:fill="auto"/>
            <w:noWrap/>
            <w:vAlign w:val="center"/>
          </w:tcPr>
          <w:p w14:paraId="7A0F1C71"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Reference</w:t>
            </w:r>
          </w:p>
        </w:tc>
        <w:tc>
          <w:tcPr>
            <w:tcW w:w="798" w:type="pct"/>
            <w:shd w:val="clear" w:color="auto" w:fill="auto"/>
            <w:noWrap/>
            <w:vAlign w:val="center"/>
          </w:tcPr>
          <w:p w14:paraId="30C315EF"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vAlign w:val="center"/>
          </w:tcPr>
          <w:p w14:paraId="472D4778"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9" w:type="pct"/>
            <w:vAlign w:val="center"/>
          </w:tcPr>
          <w:p w14:paraId="2F1B91AC"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792685A8" w14:textId="77777777" w:rsidTr="002771A1">
        <w:trPr>
          <w:trHeight w:val="300"/>
        </w:trPr>
        <w:tc>
          <w:tcPr>
            <w:tcW w:w="1806" w:type="pct"/>
            <w:shd w:val="clear" w:color="auto" w:fill="auto"/>
            <w:noWrap/>
            <w:vAlign w:val="center"/>
          </w:tcPr>
          <w:p w14:paraId="3998FA91"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40-49</w:t>
            </w:r>
          </w:p>
        </w:tc>
        <w:tc>
          <w:tcPr>
            <w:tcW w:w="798" w:type="pct"/>
            <w:shd w:val="clear" w:color="auto" w:fill="auto"/>
            <w:noWrap/>
            <w:vAlign w:val="center"/>
          </w:tcPr>
          <w:p w14:paraId="3CD15DD3"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2.22</w:t>
            </w:r>
          </w:p>
        </w:tc>
        <w:tc>
          <w:tcPr>
            <w:tcW w:w="798" w:type="pct"/>
            <w:shd w:val="clear" w:color="auto" w:fill="auto"/>
            <w:noWrap/>
            <w:vAlign w:val="center"/>
          </w:tcPr>
          <w:p w14:paraId="470936A0"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0.69</w:t>
            </w:r>
          </w:p>
        </w:tc>
        <w:tc>
          <w:tcPr>
            <w:tcW w:w="798" w:type="pct"/>
            <w:vAlign w:val="center"/>
          </w:tcPr>
          <w:p w14:paraId="47818333"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7.16</w:t>
            </w:r>
          </w:p>
        </w:tc>
        <w:tc>
          <w:tcPr>
            <w:tcW w:w="799" w:type="pct"/>
            <w:vAlign w:val="center"/>
          </w:tcPr>
          <w:p w14:paraId="4E9304A8"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0.18</w:t>
            </w:r>
          </w:p>
        </w:tc>
      </w:tr>
      <w:tr w:rsidR="00852BE3" w:rsidRPr="00852BE3" w14:paraId="73BFD0C8" w14:textId="77777777" w:rsidTr="002771A1">
        <w:trPr>
          <w:trHeight w:val="300"/>
        </w:trPr>
        <w:tc>
          <w:tcPr>
            <w:tcW w:w="1806" w:type="pct"/>
            <w:shd w:val="clear" w:color="auto" w:fill="auto"/>
            <w:noWrap/>
            <w:vAlign w:val="center"/>
          </w:tcPr>
          <w:p w14:paraId="55E27C0F"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50-59</w:t>
            </w:r>
          </w:p>
        </w:tc>
        <w:tc>
          <w:tcPr>
            <w:tcW w:w="798" w:type="pct"/>
            <w:shd w:val="clear" w:color="auto" w:fill="auto"/>
            <w:noWrap/>
            <w:vAlign w:val="center"/>
          </w:tcPr>
          <w:p w14:paraId="6CBE395E"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2.94</w:t>
            </w:r>
          </w:p>
        </w:tc>
        <w:tc>
          <w:tcPr>
            <w:tcW w:w="798" w:type="pct"/>
            <w:shd w:val="clear" w:color="auto" w:fill="auto"/>
            <w:noWrap/>
            <w:vAlign w:val="center"/>
          </w:tcPr>
          <w:p w14:paraId="58ABB6E5"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0.88</w:t>
            </w:r>
          </w:p>
        </w:tc>
        <w:tc>
          <w:tcPr>
            <w:tcW w:w="798" w:type="pct"/>
            <w:vAlign w:val="center"/>
          </w:tcPr>
          <w:p w14:paraId="4E9450D3"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9.81</w:t>
            </w:r>
          </w:p>
        </w:tc>
        <w:tc>
          <w:tcPr>
            <w:tcW w:w="799" w:type="pct"/>
            <w:vAlign w:val="center"/>
          </w:tcPr>
          <w:p w14:paraId="2AED7C21"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0.08</w:t>
            </w:r>
          </w:p>
        </w:tc>
      </w:tr>
      <w:tr w:rsidR="00852BE3" w:rsidRPr="00852BE3" w14:paraId="3870CD6E" w14:textId="77777777" w:rsidTr="002771A1">
        <w:trPr>
          <w:trHeight w:val="300"/>
        </w:trPr>
        <w:tc>
          <w:tcPr>
            <w:tcW w:w="1806" w:type="pct"/>
            <w:shd w:val="clear" w:color="auto" w:fill="auto"/>
            <w:noWrap/>
            <w:vAlign w:val="center"/>
          </w:tcPr>
          <w:p w14:paraId="20B97DD9"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60+</w:t>
            </w:r>
          </w:p>
        </w:tc>
        <w:tc>
          <w:tcPr>
            <w:tcW w:w="798" w:type="pct"/>
            <w:shd w:val="clear" w:color="auto" w:fill="auto"/>
            <w:noWrap/>
            <w:vAlign w:val="center"/>
          </w:tcPr>
          <w:p w14:paraId="071DA49C"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1.70</w:t>
            </w:r>
          </w:p>
        </w:tc>
        <w:tc>
          <w:tcPr>
            <w:tcW w:w="798" w:type="pct"/>
            <w:shd w:val="clear" w:color="auto" w:fill="auto"/>
            <w:noWrap/>
            <w:vAlign w:val="center"/>
          </w:tcPr>
          <w:p w14:paraId="17409FAF"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0.35</w:t>
            </w:r>
          </w:p>
        </w:tc>
        <w:tc>
          <w:tcPr>
            <w:tcW w:w="798" w:type="pct"/>
            <w:vAlign w:val="center"/>
          </w:tcPr>
          <w:p w14:paraId="253ABA18"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8.21</w:t>
            </w:r>
          </w:p>
        </w:tc>
        <w:tc>
          <w:tcPr>
            <w:tcW w:w="799" w:type="pct"/>
            <w:vAlign w:val="center"/>
          </w:tcPr>
          <w:p w14:paraId="5901E310"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0.51</w:t>
            </w:r>
          </w:p>
        </w:tc>
      </w:tr>
      <w:tr w:rsidR="00852BE3" w:rsidRPr="00852BE3" w14:paraId="64A3BD82" w14:textId="77777777" w:rsidTr="002771A1">
        <w:trPr>
          <w:trHeight w:val="300"/>
        </w:trPr>
        <w:tc>
          <w:tcPr>
            <w:tcW w:w="1806" w:type="pct"/>
            <w:shd w:val="clear" w:color="auto" w:fill="auto"/>
            <w:noWrap/>
            <w:vAlign w:val="center"/>
          </w:tcPr>
          <w:p w14:paraId="5A85CF06"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b/>
                <w:color w:val="000000"/>
                <w:szCs w:val="22"/>
                <w:lang w:eastAsia="en-AU"/>
              </w:rPr>
              <w:t>Indigenous</w:t>
            </w:r>
          </w:p>
        </w:tc>
        <w:tc>
          <w:tcPr>
            <w:tcW w:w="798" w:type="pct"/>
            <w:shd w:val="clear" w:color="auto" w:fill="auto"/>
            <w:noWrap/>
            <w:vAlign w:val="center"/>
          </w:tcPr>
          <w:p w14:paraId="5A63FFC1"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49578281"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vAlign w:val="center"/>
          </w:tcPr>
          <w:p w14:paraId="3D365E36"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9" w:type="pct"/>
            <w:vAlign w:val="center"/>
          </w:tcPr>
          <w:p w14:paraId="69C9252A"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38AD2223" w14:textId="77777777" w:rsidTr="002771A1">
        <w:trPr>
          <w:trHeight w:val="300"/>
        </w:trPr>
        <w:tc>
          <w:tcPr>
            <w:tcW w:w="1806" w:type="pct"/>
            <w:shd w:val="clear" w:color="auto" w:fill="auto"/>
            <w:noWrap/>
            <w:vAlign w:val="center"/>
          </w:tcPr>
          <w:p w14:paraId="78AA0ABA"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No</w:t>
            </w:r>
          </w:p>
        </w:tc>
        <w:tc>
          <w:tcPr>
            <w:tcW w:w="798" w:type="pct"/>
            <w:shd w:val="clear" w:color="auto" w:fill="auto"/>
            <w:noWrap/>
            <w:vAlign w:val="center"/>
          </w:tcPr>
          <w:p w14:paraId="2E6A6DFE"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Reference</w:t>
            </w:r>
          </w:p>
        </w:tc>
        <w:tc>
          <w:tcPr>
            <w:tcW w:w="798" w:type="pct"/>
            <w:shd w:val="clear" w:color="auto" w:fill="auto"/>
            <w:noWrap/>
            <w:vAlign w:val="center"/>
          </w:tcPr>
          <w:p w14:paraId="440A7CD2"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vAlign w:val="center"/>
          </w:tcPr>
          <w:p w14:paraId="61634C12"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9" w:type="pct"/>
            <w:vAlign w:val="center"/>
          </w:tcPr>
          <w:p w14:paraId="396A28D4"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4DF979E7" w14:textId="77777777" w:rsidTr="002771A1">
        <w:trPr>
          <w:trHeight w:val="300"/>
        </w:trPr>
        <w:tc>
          <w:tcPr>
            <w:tcW w:w="1806" w:type="pct"/>
            <w:shd w:val="clear" w:color="auto" w:fill="auto"/>
            <w:noWrap/>
            <w:vAlign w:val="center"/>
          </w:tcPr>
          <w:p w14:paraId="65035960"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Yes</w:t>
            </w:r>
          </w:p>
        </w:tc>
        <w:tc>
          <w:tcPr>
            <w:tcW w:w="798" w:type="pct"/>
            <w:shd w:val="clear" w:color="auto" w:fill="auto"/>
            <w:noWrap/>
            <w:vAlign w:val="center"/>
          </w:tcPr>
          <w:p w14:paraId="4C88AEB6"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1.53</w:t>
            </w:r>
          </w:p>
        </w:tc>
        <w:tc>
          <w:tcPr>
            <w:tcW w:w="798" w:type="pct"/>
            <w:shd w:val="clear" w:color="auto" w:fill="auto"/>
            <w:noWrap/>
            <w:vAlign w:val="center"/>
          </w:tcPr>
          <w:p w14:paraId="32A3591B"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0.39</w:t>
            </w:r>
          </w:p>
        </w:tc>
        <w:tc>
          <w:tcPr>
            <w:tcW w:w="798" w:type="pct"/>
            <w:vAlign w:val="center"/>
          </w:tcPr>
          <w:p w14:paraId="3F9E243F"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5.97</w:t>
            </w:r>
          </w:p>
        </w:tc>
        <w:tc>
          <w:tcPr>
            <w:tcW w:w="799" w:type="pct"/>
            <w:vAlign w:val="center"/>
          </w:tcPr>
          <w:p w14:paraId="30E14AA5"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0.54</w:t>
            </w:r>
          </w:p>
        </w:tc>
      </w:tr>
      <w:tr w:rsidR="00852BE3" w:rsidRPr="00852BE3" w14:paraId="7B3F5158" w14:textId="77777777" w:rsidTr="002771A1">
        <w:trPr>
          <w:trHeight w:val="300"/>
        </w:trPr>
        <w:tc>
          <w:tcPr>
            <w:tcW w:w="1806" w:type="pct"/>
            <w:shd w:val="clear" w:color="auto" w:fill="auto"/>
            <w:noWrap/>
            <w:vAlign w:val="center"/>
          </w:tcPr>
          <w:p w14:paraId="76C66436" w14:textId="77777777" w:rsidR="00852BE3" w:rsidRPr="00852BE3" w:rsidRDefault="00852BE3" w:rsidP="00852BE3">
            <w:pPr>
              <w:spacing w:after="0" w:line="240" w:lineRule="auto"/>
              <w:jc w:val="left"/>
              <w:rPr>
                <w:rFonts w:eastAsia="Times New Roman" w:cs="Arial"/>
                <w:b/>
                <w:color w:val="000000"/>
                <w:szCs w:val="22"/>
                <w:lang w:eastAsia="en-AU"/>
              </w:rPr>
            </w:pPr>
            <w:r w:rsidRPr="00852BE3">
              <w:rPr>
                <w:rFonts w:eastAsia="Times New Roman" w:cs="Arial"/>
                <w:b/>
                <w:color w:val="000000"/>
                <w:szCs w:val="22"/>
                <w:lang w:eastAsia="en-AU"/>
              </w:rPr>
              <w:t>Gender</w:t>
            </w:r>
          </w:p>
        </w:tc>
        <w:tc>
          <w:tcPr>
            <w:tcW w:w="798" w:type="pct"/>
            <w:shd w:val="clear" w:color="auto" w:fill="auto"/>
            <w:noWrap/>
            <w:vAlign w:val="center"/>
          </w:tcPr>
          <w:p w14:paraId="33FF6EE5"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694E03A8"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vAlign w:val="center"/>
          </w:tcPr>
          <w:p w14:paraId="70EF3445"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9" w:type="pct"/>
            <w:vAlign w:val="center"/>
          </w:tcPr>
          <w:p w14:paraId="23B53F04"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08BCDB61" w14:textId="77777777" w:rsidTr="002771A1">
        <w:trPr>
          <w:trHeight w:val="300"/>
        </w:trPr>
        <w:tc>
          <w:tcPr>
            <w:tcW w:w="1806" w:type="pct"/>
            <w:shd w:val="clear" w:color="auto" w:fill="auto"/>
            <w:noWrap/>
            <w:vAlign w:val="center"/>
          </w:tcPr>
          <w:p w14:paraId="47209574"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Male</w:t>
            </w:r>
          </w:p>
        </w:tc>
        <w:tc>
          <w:tcPr>
            <w:tcW w:w="798" w:type="pct"/>
            <w:shd w:val="clear" w:color="auto" w:fill="auto"/>
            <w:noWrap/>
            <w:vAlign w:val="center"/>
          </w:tcPr>
          <w:p w14:paraId="48125FFA"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Reference</w:t>
            </w:r>
          </w:p>
        </w:tc>
        <w:tc>
          <w:tcPr>
            <w:tcW w:w="798" w:type="pct"/>
            <w:shd w:val="clear" w:color="auto" w:fill="auto"/>
            <w:noWrap/>
            <w:vAlign w:val="center"/>
          </w:tcPr>
          <w:p w14:paraId="03F8D5B0"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vAlign w:val="center"/>
          </w:tcPr>
          <w:p w14:paraId="7C2A6892"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9" w:type="pct"/>
            <w:vAlign w:val="center"/>
          </w:tcPr>
          <w:p w14:paraId="01FAAC9E"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3D4D2464" w14:textId="77777777" w:rsidTr="002771A1">
        <w:trPr>
          <w:trHeight w:val="300"/>
        </w:trPr>
        <w:tc>
          <w:tcPr>
            <w:tcW w:w="1806" w:type="pct"/>
            <w:shd w:val="clear" w:color="auto" w:fill="auto"/>
            <w:noWrap/>
            <w:vAlign w:val="center"/>
          </w:tcPr>
          <w:p w14:paraId="5038D1A3"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Female</w:t>
            </w:r>
          </w:p>
        </w:tc>
        <w:tc>
          <w:tcPr>
            <w:tcW w:w="798" w:type="pct"/>
            <w:shd w:val="clear" w:color="auto" w:fill="auto"/>
            <w:noWrap/>
            <w:vAlign w:val="center"/>
          </w:tcPr>
          <w:p w14:paraId="2ECF29EE"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0.99</w:t>
            </w:r>
          </w:p>
        </w:tc>
        <w:tc>
          <w:tcPr>
            <w:tcW w:w="798" w:type="pct"/>
            <w:shd w:val="clear" w:color="auto" w:fill="auto"/>
            <w:noWrap/>
            <w:vAlign w:val="center"/>
          </w:tcPr>
          <w:p w14:paraId="5C886434"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0.49</w:t>
            </w:r>
          </w:p>
        </w:tc>
        <w:tc>
          <w:tcPr>
            <w:tcW w:w="798" w:type="pct"/>
            <w:vAlign w:val="center"/>
          </w:tcPr>
          <w:p w14:paraId="77790970"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2.02</w:t>
            </w:r>
          </w:p>
        </w:tc>
        <w:tc>
          <w:tcPr>
            <w:tcW w:w="799" w:type="pct"/>
            <w:vAlign w:val="center"/>
          </w:tcPr>
          <w:p w14:paraId="796BF2C3"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0.98</w:t>
            </w:r>
          </w:p>
        </w:tc>
      </w:tr>
      <w:tr w:rsidR="00852BE3" w:rsidRPr="00852BE3" w14:paraId="3D672A02" w14:textId="77777777" w:rsidTr="002771A1">
        <w:trPr>
          <w:trHeight w:val="300"/>
        </w:trPr>
        <w:tc>
          <w:tcPr>
            <w:tcW w:w="1806" w:type="pct"/>
            <w:shd w:val="clear" w:color="auto" w:fill="auto"/>
            <w:noWrap/>
            <w:vAlign w:val="center"/>
          </w:tcPr>
          <w:p w14:paraId="5379EC6A" w14:textId="77777777" w:rsidR="00852BE3" w:rsidRPr="00852BE3" w:rsidRDefault="00852BE3" w:rsidP="00852BE3">
            <w:pPr>
              <w:spacing w:after="0" w:line="240" w:lineRule="auto"/>
              <w:jc w:val="left"/>
              <w:rPr>
                <w:rFonts w:eastAsia="Times New Roman" w:cs="Arial"/>
                <w:b/>
                <w:color w:val="000000"/>
                <w:szCs w:val="22"/>
                <w:lang w:eastAsia="en-AU"/>
              </w:rPr>
            </w:pPr>
            <w:r w:rsidRPr="00852BE3">
              <w:rPr>
                <w:rFonts w:eastAsia="Times New Roman" w:cs="Arial"/>
                <w:b/>
                <w:color w:val="000000"/>
                <w:szCs w:val="22"/>
                <w:lang w:eastAsia="en-AU"/>
              </w:rPr>
              <w:t>English first language</w:t>
            </w:r>
          </w:p>
        </w:tc>
        <w:tc>
          <w:tcPr>
            <w:tcW w:w="798" w:type="pct"/>
            <w:shd w:val="clear" w:color="auto" w:fill="auto"/>
            <w:noWrap/>
            <w:vAlign w:val="center"/>
          </w:tcPr>
          <w:p w14:paraId="076F816B"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5BC4905B"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vAlign w:val="center"/>
          </w:tcPr>
          <w:p w14:paraId="1EE2CC86"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9" w:type="pct"/>
            <w:vAlign w:val="center"/>
          </w:tcPr>
          <w:p w14:paraId="7DCD05DF"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53B53415" w14:textId="77777777" w:rsidTr="002771A1">
        <w:trPr>
          <w:trHeight w:val="300"/>
        </w:trPr>
        <w:tc>
          <w:tcPr>
            <w:tcW w:w="1806" w:type="pct"/>
            <w:shd w:val="clear" w:color="auto" w:fill="auto"/>
            <w:noWrap/>
            <w:vAlign w:val="center"/>
          </w:tcPr>
          <w:p w14:paraId="39C35B14"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Yes</w:t>
            </w:r>
          </w:p>
        </w:tc>
        <w:tc>
          <w:tcPr>
            <w:tcW w:w="798" w:type="pct"/>
            <w:shd w:val="clear" w:color="auto" w:fill="auto"/>
            <w:noWrap/>
            <w:vAlign w:val="center"/>
          </w:tcPr>
          <w:p w14:paraId="1689EBA1"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Reference</w:t>
            </w:r>
          </w:p>
        </w:tc>
        <w:tc>
          <w:tcPr>
            <w:tcW w:w="798" w:type="pct"/>
            <w:shd w:val="clear" w:color="auto" w:fill="auto"/>
            <w:noWrap/>
            <w:vAlign w:val="center"/>
          </w:tcPr>
          <w:p w14:paraId="44213F67"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vAlign w:val="center"/>
          </w:tcPr>
          <w:p w14:paraId="4A8A29EF"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9" w:type="pct"/>
            <w:vAlign w:val="center"/>
          </w:tcPr>
          <w:p w14:paraId="317795A9"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51FA7633" w14:textId="77777777" w:rsidTr="002771A1">
        <w:trPr>
          <w:trHeight w:val="300"/>
        </w:trPr>
        <w:tc>
          <w:tcPr>
            <w:tcW w:w="1806" w:type="pct"/>
            <w:shd w:val="clear" w:color="auto" w:fill="auto"/>
            <w:noWrap/>
            <w:vAlign w:val="center"/>
          </w:tcPr>
          <w:p w14:paraId="699BF29A"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No</w:t>
            </w:r>
          </w:p>
        </w:tc>
        <w:tc>
          <w:tcPr>
            <w:tcW w:w="798" w:type="pct"/>
            <w:shd w:val="clear" w:color="auto" w:fill="auto"/>
            <w:noWrap/>
            <w:vAlign w:val="center"/>
          </w:tcPr>
          <w:p w14:paraId="1EB6EA25"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3.33</w:t>
            </w:r>
          </w:p>
        </w:tc>
        <w:tc>
          <w:tcPr>
            <w:tcW w:w="798" w:type="pct"/>
            <w:shd w:val="clear" w:color="auto" w:fill="auto"/>
            <w:noWrap/>
            <w:vAlign w:val="center"/>
          </w:tcPr>
          <w:p w14:paraId="6A414C01"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0.50</w:t>
            </w:r>
          </w:p>
        </w:tc>
        <w:tc>
          <w:tcPr>
            <w:tcW w:w="798" w:type="pct"/>
            <w:vAlign w:val="center"/>
          </w:tcPr>
          <w:p w14:paraId="660DB5E7"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22.45</w:t>
            </w:r>
          </w:p>
        </w:tc>
        <w:tc>
          <w:tcPr>
            <w:tcW w:w="799" w:type="pct"/>
            <w:vAlign w:val="center"/>
          </w:tcPr>
          <w:p w14:paraId="37083C34"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0.22</w:t>
            </w:r>
          </w:p>
        </w:tc>
      </w:tr>
    </w:tbl>
    <w:p w14:paraId="10955E2B" w14:textId="77777777" w:rsidR="00852BE3" w:rsidRPr="00852BE3" w:rsidRDefault="00852BE3" w:rsidP="00852BE3">
      <w:pPr>
        <w:spacing w:after="160" w:line="360" w:lineRule="auto"/>
        <w:jc w:val="left"/>
        <w:rPr>
          <w:rFonts w:ascii="Arial Narrow" w:eastAsiaTheme="minorEastAsia" w:hAnsi="Arial Narrow" w:cstheme="minorBidi"/>
          <w:i/>
          <w:szCs w:val="22"/>
          <w:lang w:eastAsia="zh-CN"/>
        </w:rPr>
      </w:pPr>
    </w:p>
    <w:p w14:paraId="4D4A50B7" w14:textId="56DE1FEE" w:rsidR="00852BE3" w:rsidRPr="00852BE3" w:rsidRDefault="00852BE3" w:rsidP="00852BE3">
      <w:pPr>
        <w:keepNext/>
        <w:keepLines/>
        <w:numPr>
          <w:ilvl w:val="3"/>
          <w:numId w:val="0"/>
        </w:numPr>
        <w:spacing w:after="200"/>
        <w:outlineLvl w:val="3"/>
        <w:rPr>
          <w:rFonts w:eastAsiaTheme="majorEastAsia" w:cs="Arial"/>
          <w:b/>
          <w:bCs/>
          <w:szCs w:val="22"/>
          <w:lang w:eastAsia="zh-CN"/>
        </w:rPr>
      </w:pPr>
      <w:r w:rsidRPr="00852BE3">
        <w:rPr>
          <w:rFonts w:eastAsiaTheme="majorEastAsia" w:cs="Arial"/>
          <w:b/>
          <w:bCs/>
          <w:szCs w:val="22"/>
          <w:lang w:eastAsia="zh-CN"/>
        </w:rPr>
        <w:lastRenderedPageBreak/>
        <w:t xml:space="preserve">Factors associated with </w:t>
      </w:r>
      <w:proofErr w:type="spellStart"/>
      <w:r w:rsidRPr="00852BE3">
        <w:rPr>
          <w:rFonts w:eastAsiaTheme="majorEastAsia" w:cs="Arial"/>
          <w:b/>
          <w:bCs/>
          <w:szCs w:val="22"/>
          <w:lang w:eastAsia="zh-CN"/>
        </w:rPr>
        <w:t>PrepL</w:t>
      </w:r>
      <w:proofErr w:type="spellEnd"/>
      <w:r w:rsidRPr="00852BE3">
        <w:rPr>
          <w:rFonts w:eastAsiaTheme="majorEastAsia" w:cs="Arial"/>
          <w:b/>
          <w:bCs/>
          <w:szCs w:val="22"/>
          <w:lang w:eastAsia="zh-CN"/>
        </w:rPr>
        <w:t>-S providing supervisors with the skills to supervise their lea</w:t>
      </w:r>
      <w:r>
        <w:rPr>
          <w:rFonts w:eastAsiaTheme="majorEastAsia" w:cs="Arial"/>
          <w:b/>
          <w:bCs/>
          <w:szCs w:val="22"/>
          <w:lang w:eastAsia="zh-CN"/>
        </w:rPr>
        <w:t>r</w:t>
      </w:r>
      <w:r w:rsidRPr="00852BE3">
        <w:rPr>
          <w:rFonts w:eastAsiaTheme="majorEastAsia" w:cs="Arial"/>
          <w:b/>
          <w:bCs/>
          <w:szCs w:val="22"/>
          <w:lang w:eastAsia="zh-CN"/>
        </w:rPr>
        <w:t>ner driver effectively</w:t>
      </w:r>
    </w:p>
    <w:p w14:paraId="3707660E" w14:textId="4897DC6A" w:rsidR="00852BE3" w:rsidRPr="00852BE3" w:rsidRDefault="00852BE3" w:rsidP="00852BE3">
      <w:pPr>
        <w:spacing w:after="200"/>
        <w:rPr>
          <w:rFonts w:eastAsiaTheme="minorEastAsia" w:cs="Arial"/>
          <w:szCs w:val="22"/>
          <w:lang w:eastAsia="zh-CN"/>
        </w:rPr>
      </w:pPr>
      <w:r w:rsidRPr="00852BE3">
        <w:rPr>
          <w:rFonts w:eastAsiaTheme="minorEastAsia" w:cs="Arial"/>
          <w:szCs w:val="22"/>
          <w:lang w:eastAsia="zh-CN"/>
        </w:rPr>
        <w:t xml:space="preserve">A logistic regression analysis was conducted to understand factors that may be associated with supervisors who felt that </w:t>
      </w:r>
      <w:proofErr w:type="spellStart"/>
      <w:r w:rsidRPr="00852BE3">
        <w:rPr>
          <w:rFonts w:eastAsiaTheme="minorEastAsia" w:cs="Arial"/>
          <w:szCs w:val="22"/>
          <w:lang w:eastAsia="zh-CN"/>
        </w:rPr>
        <w:t>PrepL</w:t>
      </w:r>
      <w:proofErr w:type="spellEnd"/>
      <w:r w:rsidRPr="00852BE3">
        <w:rPr>
          <w:rFonts w:eastAsiaTheme="minorEastAsia" w:cs="Arial"/>
          <w:szCs w:val="22"/>
          <w:lang w:eastAsia="zh-CN"/>
        </w:rPr>
        <w:t xml:space="preserve"> provided them with the skills to supervise their learner effectively. Variables included in the model were age, gender and Indigenous background. As shown in </w:t>
      </w:r>
      <w:r w:rsidRPr="00852BE3">
        <w:rPr>
          <w:rFonts w:eastAsiaTheme="minorEastAsia" w:cs="Arial"/>
          <w:szCs w:val="22"/>
          <w:lang w:eastAsia="zh-CN"/>
        </w:rPr>
        <w:fldChar w:fldCharType="begin"/>
      </w:r>
      <w:r w:rsidRPr="00852BE3">
        <w:rPr>
          <w:rFonts w:eastAsiaTheme="minorEastAsia" w:cs="Arial"/>
          <w:szCs w:val="22"/>
          <w:lang w:eastAsia="zh-CN"/>
        </w:rPr>
        <w:instrText xml:space="preserve"> REF _Ref208769595 \h </w:instrText>
      </w:r>
      <w:r>
        <w:rPr>
          <w:rFonts w:eastAsiaTheme="minorEastAsia" w:cs="Arial"/>
          <w:szCs w:val="22"/>
          <w:lang w:eastAsia="zh-CN"/>
        </w:rPr>
        <w:instrText xml:space="preserve"> \* MERGEFORMAT </w:instrText>
      </w:r>
      <w:r w:rsidRPr="00852BE3">
        <w:rPr>
          <w:rFonts w:eastAsiaTheme="minorEastAsia" w:cs="Arial"/>
          <w:szCs w:val="22"/>
          <w:lang w:eastAsia="zh-CN"/>
        </w:rPr>
      </w:r>
      <w:r w:rsidRPr="00852BE3">
        <w:rPr>
          <w:rFonts w:eastAsiaTheme="minorEastAsia" w:cs="Arial"/>
          <w:szCs w:val="22"/>
          <w:lang w:eastAsia="zh-CN"/>
        </w:rPr>
        <w:fldChar w:fldCharType="separate"/>
      </w:r>
      <w:r w:rsidR="00FE290D" w:rsidRPr="00FE290D">
        <w:rPr>
          <w:rFonts w:eastAsiaTheme="minorEastAsia" w:cs="Arial"/>
          <w:szCs w:val="22"/>
          <w:lang w:eastAsia="zh-CN"/>
        </w:rPr>
        <w:t xml:space="preserve">Table </w:t>
      </w:r>
      <w:r w:rsidR="00FE290D" w:rsidRPr="00FE290D">
        <w:rPr>
          <w:rFonts w:eastAsiaTheme="minorEastAsia" w:cs="Arial"/>
          <w:noProof/>
          <w:szCs w:val="22"/>
          <w:lang w:eastAsia="zh-CN"/>
        </w:rPr>
        <w:t>66</w:t>
      </w:r>
      <w:r w:rsidRPr="00852BE3">
        <w:rPr>
          <w:rFonts w:eastAsiaTheme="minorEastAsia" w:cs="Arial"/>
          <w:szCs w:val="22"/>
          <w:lang w:eastAsia="zh-CN"/>
        </w:rPr>
        <w:fldChar w:fldCharType="end"/>
      </w:r>
      <w:r w:rsidRPr="00852BE3">
        <w:rPr>
          <w:rFonts w:eastAsiaTheme="minorEastAsia" w:cs="Arial"/>
          <w:szCs w:val="22"/>
          <w:lang w:eastAsia="zh-CN"/>
        </w:rPr>
        <w:t xml:space="preserve">, no variables were found to be statistically significant. </w:t>
      </w:r>
    </w:p>
    <w:p w14:paraId="31E2FE4E" w14:textId="7ADD6E20" w:rsidR="00852BE3" w:rsidRPr="00852BE3" w:rsidRDefault="00852BE3" w:rsidP="00852BE3">
      <w:pPr>
        <w:keepNext/>
        <w:spacing w:after="200" w:line="240" w:lineRule="auto"/>
        <w:jc w:val="left"/>
        <w:rPr>
          <w:rFonts w:eastAsiaTheme="minorEastAsia" w:cs="Arial"/>
          <w:b/>
          <w:bCs/>
          <w:sz w:val="20"/>
          <w:lang w:eastAsia="zh-CN"/>
        </w:rPr>
      </w:pPr>
      <w:bookmarkStart w:id="241" w:name="_Ref208769595"/>
      <w:bookmarkStart w:id="242" w:name="_Toc208858387"/>
      <w:bookmarkStart w:id="243" w:name="_Toc209173341"/>
      <w:r w:rsidRPr="00852BE3">
        <w:rPr>
          <w:rFonts w:eastAsiaTheme="minorEastAsia" w:cs="Arial"/>
          <w:b/>
          <w:bCs/>
          <w:sz w:val="20"/>
          <w:lang w:eastAsia="zh-CN"/>
        </w:rPr>
        <w:t xml:space="preserve">Table </w:t>
      </w:r>
      <w:r w:rsidR="007B6282">
        <w:rPr>
          <w:rFonts w:eastAsiaTheme="minorEastAsia" w:cs="Arial"/>
          <w:b/>
          <w:bCs/>
          <w:sz w:val="20"/>
          <w:lang w:eastAsia="zh-CN"/>
        </w:rPr>
        <w:fldChar w:fldCharType="begin"/>
      </w:r>
      <w:r w:rsidR="007B6282">
        <w:rPr>
          <w:rFonts w:eastAsiaTheme="minorEastAsia" w:cs="Arial"/>
          <w:b/>
          <w:bCs/>
          <w:sz w:val="20"/>
          <w:lang w:eastAsia="zh-CN"/>
        </w:rPr>
        <w:instrText xml:space="preserve"> SEQ Table \* ARABIC </w:instrText>
      </w:r>
      <w:r w:rsidR="007B6282">
        <w:rPr>
          <w:rFonts w:eastAsiaTheme="minorEastAsia" w:cs="Arial"/>
          <w:b/>
          <w:bCs/>
          <w:sz w:val="20"/>
          <w:lang w:eastAsia="zh-CN"/>
        </w:rPr>
        <w:fldChar w:fldCharType="separate"/>
      </w:r>
      <w:r w:rsidR="007B6282">
        <w:rPr>
          <w:rFonts w:eastAsiaTheme="minorEastAsia" w:cs="Arial"/>
          <w:b/>
          <w:bCs/>
          <w:noProof/>
          <w:sz w:val="20"/>
          <w:lang w:eastAsia="zh-CN"/>
        </w:rPr>
        <w:t>66</w:t>
      </w:r>
      <w:r w:rsidR="007B6282">
        <w:rPr>
          <w:rFonts w:eastAsiaTheme="minorEastAsia" w:cs="Arial"/>
          <w:b/>
          <w:bCs/>
          <w:sz w:val="20"/>
          <w:lang w:eastAsia="zh-CN"/>
        </w:rPr>
        <w:fldChar w:fldCharType="end"/>
      </w:r>
      <w:bookmarkEnd w:id="241"/>
      <w:r w:rsidRPr="00852BE3">
        <w:rPr>
          <w:rFonts w:eastAsiaTheme="minorEastAsia" w:cs="Arial"/>
          <w:b/>
          <w:bCs/>
          <w:sz w:val="20"/>
          <w:lang w:eastAsia="zh-CN"/>
        </w:rPr>
        <w:t xml:space="preserve"> Logistic regression model of factors that may be associated with supervisor perceptions of </w:t>
      </w:r>
      <w:proofErr w:type="spellStart"/>
      <w:r w:rsidRPr="00852BE3">
        <w:rPr>
          <w:rFonts w:eastAsiaTheme="minorEastAsia" w:cs="Arial"/>
          <w:b/>
          <w:bCs/>
          <w:sz w:val="20"/>
          <w:lang w:eastAsia="zh-CN"/>
        </w:rPr>
        <w:t>PrepL</w:t>
      </w:r>
      <w:proofErr w:type="spellEnd"/>
      <w:r w:rsidRPr="00852BE3">
        <w:rPr>
          <w:rFonts w:eastAsiaTheme="minorEastAsia" w:cs="Arial"/>
          <w:b/>
          <w:bCs/>
          <w:sz w:val="20"/>
          <w:lang w:eastAsia="zh-CN"/>
        </w:rPr>
        <w:t>-S providing them with skills to supervise their learner effectively</w:t>
      </w:r>
      <w:bookmarkEnd w:id="242"/>
      <w:bookmarkEnd w:id="243"/>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3259"/>
        <w:gridCol w:w="1440"/>
        <w:gridCol w:w="1440"/>
        <w:gridCol w:w="1440"/>
        <w:gridCol w:w="1441"/>
      </w:tblGrid>
      <w:tr w:rsidR="00852BE3" w:rsidRPr="00852BE3" w14:paraId="05A20A65" w14:textId="77777777" w:rsidTr="002771A1">
        <w:trPr>
          <w:trHeight w:val="300"/>
        </w:trPr>
        <w:tc>
          <w:tcPr>
            <w:tcW w:w="1806" w:type="pct"/>
            <w:tcBorders>
              <w:top w:val="single" w:sz="4" w:space="0" w:color="auto"/>
              <w:bottom w:val="single" w:sz="4" w:space="0" w:color="auto"/>
            </w:tcBorders>
            <w:shd w:val="clear" w:color="auto" w:fill="auto"/>
            <w:noWrap/>
            <w:vAlign w:val="bottom"/>
          </w:tcPr>
          <w:p w14:paraId="6C42BA4B" w14:textId="77777777" w:rsidR="00852BE3" w:rsidRPr="00852BE3" w:rsidRDefault="00852BE3" w:rsidP="00852BE3">
            <w:pPr>
              <w:spacing w:after="0" w:line="240" w:lineRule="auto"/>
              <w:jc w:val="left"/>
              <w:rPr>
                <w:rFonts w:eastAsia="Times New Roman" w:cs="Arial"/>
                <w:szCs w:val="22"/>
                <w:lang w:eastAsia="en-AU"/>
              </w:rPr>
            </w:pPr>
          </w:p>
        </w:tc>
        <w:tc>
          <w:tcPr>
            <w:tcW w:w="798" w:type="pct"/>
            <w:tcBorders>
              <w:top w:val="single" w:sz="4" w:space="0" w:color="auto"/>
              <w:bottom w:val="single" w:sz="4" w:space="0" w:color="auto"/>
            </w:tcBorders>
            <w:shd w:val="clear" w:color="auto" w:fill="auto"/>
            <w:noWrap/>
            <w:vAlign w:val="center"/>
            <w:hideMark/>
          </w:tcPr>
          <w:p w14:paraId="56F1C5C8" w14:textId="77777777" w:rsidR="00852BE3" w:rsidRPr="00852BE3" w:rsidRDefault="00852BE3" w:rsidP="00852BE3">
            <w:pPr>
              <w:spacing w:after="0" w:line="240" w:lineRule="auto"/>
              <w:jc w:val="center"/>
              <w:rPr>
                <w:rFonts w:eastAsia="Times New Roman" w:cs="Arial"/>
                <w:b/>
                <w:bCs/>
                <w:color w:val="000000"/>
                <w:szCs w:val="22"/>
                <w:lang w:eastAsia="en-AU"/>
              </w:rPr>
            </w:pPr>
            <w:r w:rsidRPr="00852BE3">
              <w:rPr>
                <w:rFonts w:eastAsia="Times New Roman" w:cs="Arial"/>
                <w:b/>
                <w:bCs/>
                <w:color w:val="000000"/>
                <w:szCs w:val="22"/>
                <w:lang w:eastAsia="en-AU"/>
              </w:rPr>
              <w:t>Odds Ratio</w:t>
            </w:r>
          </w:p>
        </w:tc>
        <w:tc>
          <w:tcPr>
            <w:tcW w:w="798" w:type="pct"/>
            <w:tcBorders>
              <w:top w:val="single" w:sz="4" w:space="0" w:color="auto"/>
              <w:bottom w:val="single" w:sz="4" w:space="0" w:color="auto"/>
            </w:tcBorders>
            <w:shd w:val="clear" w:color="auto" w:fill="auto"/>
            <w:noWrap/>
            <w:vAlign w:val="center"/>
            <w:hideMark/>
          </w:tcPr>
          <w:p w14:paraId="143D7149" w14:textId="77777777" w:rsidR="00852BE3" w:rsidRPr="00852BE3" w:rsidRDefault="00852BE3" w:rsidP="00852BE3">
            <w:pPr>
              <w:spacing w:after="0" w:line="240" w:lineRule="auto"/>
              <w:jc w:val="center"/>
              <w:rPr>
                <w:rFonts w:eastAsia="Times New Roman" w:cs="Arial"/>
                <w:b/>
                <w:bCs/>
                <w:color w:val="000000"/>
                <w:szCs w:val="22"/>
                <w:lang w:eastAsia="en-AU"/>
              </w:rPr>
            </w:pPr>
            <w:r w:rsidRPr="00852BE3">
              <w:rPr>
                <w:rFonts w:eastAsia="Times New Roman" w:cs="Arial"/>
                <w:b/>
                <w:bCs/>
                <w:color w:val="000000"/>
                <w:szCs w:val="22"/>
                <w:lang w:eastAsia="en-AU"/>
              </w:rPr>
              <w:t>95% CI Lower</w:t>
            </w:r>
          </w:p>
        </w:tc>
        <w:tc>
          <w:tcPr>
            <w:tcW w:w="798" w:type="pct"/>
            <w:tcBorders>
              <w:top w:val="single" w:sz="4" w:space="0" w:color="auto"/>
              <w:bottom w:val="single" w:sz="4" w:space="0" w:color="auto"/>
            </w:tcBorders>
            <w:vAlign w:val="center"/>
          </w:tcPr>
          <w:p w14:paraId="142FB904" w14:textId="77777777" w:rsidR="00852BE3" w:rsidRPr="00852BE3" w:rsidRDefault="00852BE3" w:rsidP="00852BE3">
            <w:pPr>
              <w:spacing w:after="0" w:line="240" w:lineRule="auto"/>
              <w:jc w:val="center"/>
              <w:rPr>
                <w:rFonts w:eastAsia="Times New Roman" w:cs="Arial"/>
                <w:b/>
                <w:bCs/>
                <w:color w:val="000000"/>
                <w:szCs w:val="22"/>
                <w:lang w:eastAsia="en-AU"/>
              </w:rPr>
            </w:pPr>
            <w:r w:rsidRPr="00852BE3">
              <w:rPr>
                <w:rFonts w:eastAsia="Times New Roman" w:cs="Arial"/>
                <w:b/>
                <w:bCs/>
                <w:color w:val="000000"/>
                <w:szCs w:val="22"/>
                <w:lang w:eastAsia="en-AU"/>
              </w:rPr>
              <w:t>95% CI Upper</w:t>
            </w:r>
          </w:p>
        </w:tc>
        <w:tc>
          <w:tcPr>
            <w:tcW w:w="799" w:type="pct"/>
            <w:tcBorders>
              <w:top w:val="single" w:sz="4" w:space="0" w:color="auto"/>
              <w:bottom w:val="single" w:sz="4" w:space="0" w:color="auto"/>
            </w:tcBorders>
            <w:vAlign w:val="center"/>
          </w:tcPr>
          <w:p w14:paraId="05D98A79" w14:textId="77777777" w:rsidR="00852BE3" w:rsidRPr="00852BE3" w:rsidRDefault="00852BE3" w:rsidP="00852BE3">
            <w:pPr>
              <w:spacing w:after="0" w:line="240" w:lineRule="auto"/>
              <w:jc w:val="center"/>
              <w:rPr>
                <w:rFonts w:eastAsia="Times New Roman" w:cs="Arial"/>
                <w:b/>
                <w:bCs/>
                <w:color w:val="000000"/>
                <w:szCs w:val="22"/>
                <w:lang w:eastAsia="en-AU"/>
              </w:rPr>
            </w:pPr>
            <w:r w:rsidRPr="00852BE3">
              <w:rPr>
                <w:rFonts w:eastAsia="Times New Roman" w:cs="Arial"/>
                <w:b/>
                <w:bCs/>
                <w:i/>
                <w:color w:val="000000"/>
                <w:szCs w:val="22"/>
                <w:lang w:eastAsia="en-AU"/>
              </w:rPr>
              <w:t>p</w:t>
            </w:r>
            <w:r w:rsidRPr="00852BE3">
              <w:rPr>
                <w:rFonts w:eastAsia="Times New Roman" w:cs="Arial"/>
                <w:b/>
                <w:bCs/>
                <w:color w:val="000000"/>
                <w:szCs w:val="22"/>
                <w:lang w:eastAsia="en-AU"/>
              </w:rPr>
              <w:t>-Value</w:t>
            </w:r>
          </w:p>
        </w:tc>
      </w:tr>
      <w:tr w:rsidR="00852BE3" w:rsidRPr="00852BE3" w14:paraId="75DB493C" w14:textId="77777777" w:rsidTr="002771A1">
        <w:trPr>
          <w:trHeight w:val="300"/>
        </w:trPr>
        <w:tc>
          <w:tcPr>
            <w:tcW w:w="1806" w:type="pct"/>
            <w:shd w:val="clear" w:color="auto" w:fill="auto"/>
            <w:noWrap/>
            <w:vAlign w:val="bottom"/>
          </w:tcPr>
          <w:p w14:paraId="34756E47" w14:textId="77777777" w:rsidR="00852BE3" w:rsidRPr="00852BE3" w:rsidRDefault="00852BE3" w:rsidP="00852BE3">
            <w:pPr>
              <w:spacing w:after="0" w:line="240" w:lineRule="auto"/>
              <w:jc w:val="left"/>
              <w:rPr>
                <w:rFonts w:eastAsia="Times New Roman" w:cs="Arial"/>
                <w:b/>
                <w:szCs w:val="22"/>
                <w:lang w:eastAsia="en-AU"/>
              </w:rPr>
            </w:pPr>
            <w:r w:rsidRPr="00852BE3">
              <w:rPr>
                <w:rFonts w:eastAsia="Times New Roman" w:cs="Arial"/>
                <w:b/>
                <w:szCs w:val="22"/>
                <w:lang w:eastAsia="en-AU"/>
              </w:rPr>
              <w:t>Age</w:t>
            </w:r>
          </w:p>
        </w:tc>
        <w:tc>
          <w:tcPr>
            <w:tcW w:w="798" w:type="pct"/>
            <w:shd w:val="clear" w:color="auto" w:fill="auto"/>
            <w:noWrap/>
            <w:vAlign w:val="center"/>
          </w:tcPr>
          <w:p w14:paraId="18146C5E"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628E0C11"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tcPr>
          <w:p w14:paraId="7E71D1AC"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9" w:type="pct"/>
          </w:tcPr>
          <w:p w14:paraId="6F85AA18"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0FECEF52" w14:textId="77777777" w:rsidTr="002771A1">
        <w:trPr>
          <w:trHeight w:val="300"/>
        </w:trPr>
        <w:tc>
          <w:tcPr>
            <w:tcW w:w="1806" w:type="pct"/>
            <w:shd w:val="clear" w:color="auto" w:fill="auto"/>
            <w:noWrap/>
            <w:vAlign w:val="center"/>
          </w:tcPr>
          <w:p w14:paraId="78958000" w14:textId="77777777" w:rsidR="00852BE3" w:rsidRPr="00852BE3" w:rsidRDefault="00852BE3" w:rsidP="00852BE3">
            <w:pPr>
              <w:spacing w:after="0" w:line="240" w:lineRule="auto"/>
              <w:jc w:val="left"/>
              <w:rPr>
                <w:rFonts w:eastAsia="Times New Roman" w:cs="Arial"/>
                <w:bCs/>
                <w:color w:val="000000"/>
                <w:szCs w:val="22"/>
                <w:lang w:eastAsia="en-AU"/>
              </w:rPr>
            </w:pPr>
            <w:r w:rsidRPr="00852BE3">
              <w:rPr>
                <w:rFonts w:eastAsia="Times New Roman" w:cs="Arial"/>
                <w:bCs/>
                <w:color w:val="000000"/>
                <w:szCs w:val="22"/>
                <w:lang w:eastAsia="en-AU"/>
              </w:rPr>
              <w:t>Under 40</w:t>
            </w:r>
          </w:p>
        </w:tc>
        <w:tc>
          <w:tcPr>
            <w:tcW w:w="798" w:type="pct"/>
            <w:shd w:val="clear" w:color="auto" w:fill="auto"/>
            <w:noWrap/>
            <w:vAlign w:val="center"/>
          </w:tcPr>
          <w:p w14:paraId="1A5C6DEC"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Reference</w:t>
            </w:r>
          </w:p>
        </w:tc>
        <w:tc>
          <w:tcPr>
            <w:tcW w:w="798" w:type="pct"/>
            <w:shd w:val="clear" w:color="auto" w:fill="auto"/>
            <w:noWrap/>
            <w:vAlign w:val="center"/>
          </w:tcPr>
          <w:p w14:paraId="66F1BC31"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tcPr>
          <w:p w14:paraId="62CD8C40"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9" w:type="pct"/>
          </w:tcPr>
          <w:p w14:paraId="028A5509"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7EF5594A" w14:textId="77777777" w:rsidTr="002771A1">
        <w:trPr>
          <w:trHeight w:val="300"/>
        </w:trPr>
        <w:tc>
          <w:tcPr>
            <w:tcW w:w="1806" w:type="pct"/>
            <w:shd w:val="clear" w:color="auto" w:fill="auto"/>
            <w:noWrap/>
            <w:vAlign w:val="center"/>
          </w:tcPr>
          <w:p w14:paraId="0FA5E759"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40-49</w:t>
            </w:r>
          </w:p>
        </w:tc>
        <w:tc>
          <w:tcPr>
            <w:tcW w:w="798" w:type="pct"/>
            <w:shd w:val="clear" w:color="auto" w:fill="auto"/>
            <w:noWrap/>
            <w:vAlign w:val="center"/>
          </w:tcPr>
          <w:p w14:paraId="6AA9018B"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0.86</w:t>
            </w:r>
          </w:p>
        </w:tc>
        <w:tc>
          <w:tcPr>
            <w:tcW w:w="798" w:type="pct"/>
            <w:shd w:val="clear" w:color="auto" w:fill="auto"/>
            <w:noWrap/>
            <w:vAlign w:val="center"/>
          </w:tcPr>
          <w:p w14:paraId="70AD24E2"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0.06</w:t>
            </w:r>
          </w:p>
        </w:tc>
        <w:tc>
          <w:tcPr>
            <w:tcW w:w="798" w:type="pct"/>
          </w:tcPr>
          <w:p w14:paraId="3D6CE7D0"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13.40</w:t>
            </w:r>
          </w:p>
        </w:tc>
        <w:tc>
          <w:tcPr>
            <w:tcW w:w="799" w:type="pct"/>
          </w:tcPr>
          <w:p w14:paraId="1605FE31"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0.92</w:t>
            </w:r>
          </w:p>
        </w:tc>
      </w:tr>
      <w:tr w:rsidR="00852BE3" w:rsidRPr="00852BE3" w14:paraId="2A01D014" w14:textId="77777777" w:rsidTr="002771A1">
        <w:trPr>
          <w:trHeight w:val="300"/>
        </w:trPr>
        <w:tc>
          <w:tcPr>
            <w:tcW w:w="1806" w:type="pct"/>
            <w:shd w:val="clear" w:color="auto" w:fill="auto"/>
            <w:noWrap/>
            <w:vAlign w:val="center"/>
          </w:tcPr>
          <w:p w14:paraId="256F74A1"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50-59</w:t>
            </w:r>
          </w:p>
        </w:tc>
        <w:tc>
          <w:tcPr>
            <w:tcW w:w="798" w:type="pct"/>
            <w:shd w:val="clear" w:color="auto" w:fill="auto"/>
            <w:noWrap/>
            <w:vAlign w:val="center"/>
          </w:tcPr>
          <w:p w14:paraId="3FDA0AFF"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0.73</w:t>
            </w:r>
          </w:p>
        </w:tc>
        <w:tc>
          <w:tcPr>
            <w:tcW w:w="798" w:type="pct"/>
            <w:shd w:val="clear" w:color="auto" w:fill="auto"/>
            <w:noWrap/>
            <w:vAlign w:val="center"/>
          </w:tcPr>
          <w:p w14:paraId="2AE4AF8E"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0.05</w:t>
            </w:r>
          </w:p>
        </w:tc>
        <w:tc>
          <w:tcPr>
            <w:tcW w:w="798" w:type="pct"/>
          </w:tcPr>
          <w:p w14:paraId="222FA90A"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11.18</w:t>
            </w:r>
          </w:p>
        </w:tc>
        <w:tc>
          <w:tcPr>
            <w:tcW w:w="799" w:type="pct"/>
          </w:tcPr>
          <w:p w14:paraId="19749EEE"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0.82</w:t>
            </w:r>
          </w:p>
        </w:tc>
      </w:tr>
      <w:tr w:rsidR="00852BE3" w:rsidRPr="00852BE3" w14:paraId="2403C3B5" w14:textId="77777777" w:rsidTr="002771A1">
        <w:trPr>
          <w:trHeight w:val="300"/>
        </w:trPr>
        <w:tc>
          <w:tcPr>
            <w:tcW w:w="1806" w:type="pct"/>
            <w:shd w:val="clear" w:color="auto" w:fill="auto"/>
            <w:noWrap/>
            <w:vAlign w:val="center"/>
          </w:tcPr>
          <w:p w14:paraId="22984AE9"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60+</w:t>
            </w:r>
          </w:p>
        </w:tc>
        <w:tc>
          <w:tcPr>
            <w:tcW w:w="798" w:type="pct"/>
            <w:shd w:val="clear" w:color="auto" w:fill="auto"/>
            <w:noWrap/>
            <w:vAlign w:val="center"/>
          </w:tcPr>
          <w:p w14:paraId="477E9699"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0.62</w:t>
            </w:r>
          </w:p>
        </w:tc>
        <w:tc>
          <w:tcPr>
            <w:tcW w:w="798" w:type="pct"/>
            <w:shd w:val="clear" w:color="auto" w:fill="auto"/>
            <w:noWrap/>
            <w:vAlign w:val="center"/>
          </w:tcPr>
          <w:p w14:paraId="5E645022"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0.02</w:t>
            </w:r>
          </w:p>
        </w:tc>
        <w:tc>
          <w:tcPr>
            <w:tcW w:w="798" w:type="pct"/>
          </w:tcPr>
          <w:p w14:paraId="49631F6A"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19.01</w:t>
            </w:r>
          </w:p>
        </w:tc>
        <w:tc>
          <w:tcPr>
            <w:tcW w:w="799" w:type="pct"/>
          </w:tcPr>
          <w:p w14:paraId="7AB8F108"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0.79</w:t>
            </w:r>
          </w:p>
        </w:tc>
      </w:tr>
      <w:tr w:rsidR="00852BE3" w:rsidRPr="00852BE3" w14:paraId="25643F31" w14:textId="77777777" w:rsidTr="002771A1">
        <w:trPr>
          <w:trHeight w:val="300"/>
        </w:trPr>
        <w:tc>
          <w:tcPr>
            <w:tcW w:w="1806" w:type="pct"/>
            <w:shd w:val="clear" w:color="auto" w:fill="auto"/>
            <w:noWrap/>
            <w:vAlign w:val="center"/>
          </w:tcPr>
          <w:p w14:paraId="3F77BDB6"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b/>
                <w:color w:val="000000"/>
                <w:szCs w:val="22"/>
                <w:lang w:eastAsia="en-AU"/>
              </w:rPr>
              <w:t>Indigenous</w:t>
            </w:r>
          </w:p>
        </w:tc>
        <w:tc>
          <w:tcPr>
            <w:tcW w:w="798" w:type="pct"/>
            <w:shd w:val="clear" w:color="auto" w:fill="auto"/>
            <w:noWrap/>
            <w:vAlign w:val="center"/>
          </w:tcPr>
          <w:p w14:paraId="6FB5C97A"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2BFF4FC6"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tcPr>
          <w:p w14:paraId="7CA41B8B"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9" w:type="pct"/>
          </w:tcPr>
          <w:p w14:paraId="3EC1A1AD"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5B2F9B2A" w14:textId="77777777" w:rsidTr="002771A1">
        <w:trPr>
          <w:trHeight w:val="300"/>
        </w:trPr>
        <w:tc>
          <w:tcPr>
            <w:tcW w:w="1806" w:type="pct"/>
            <w:shd w:val="clear" w:color="auto" w:fill="auto"/>
            <w:noWrap/>
            <w:vAlign w:val="center"/>
          </w:tcPr>
          <w:p w14:paraId="11D9105F"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No</w:t>
            </w:r>
          </w:p>
        </w:tc>
        <w:tc>
          <w:tcPr>
            <w:tcW w:w="798" w:type="pct"/>
            <w:shd w:val="clear" w:color="auto" w:fill="auto"/>
            <w:noWrap/>
            <w:vAlign w:val="center"/>
          </w:tcPr>
          <w:p w14:paraId="4F55D09F"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Reference</w:t>
            </w:r>
          </w:p>
        </w:tc>
        <w:tc>
          <w:tcPr>
            <w:tcW w:w="798" w:type="pct"/>
            <w:shd w:val="clear" w:color="auto" w:fill="auto"/>
            <w:noWrap/>
            <w:vAlign w:val="center"/>
          </w:tcPr>
          <w:p w14:paraId="2A3141E0"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tcPr>
          <w:p w14:paraId="3EB8E73F"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9" w:type="pct"/>
          </w:tcPr>
          <w:p w14:paraId="568C308E"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23CE3FD8" w14:textId="77777777" w:rsidTr="002771A1">
        <w:trPr>
          <w:trHeight w:val="300"/>
        </w:trPr>
        <w:tc>
          <w:tcPr>
            <w:tcW w:w="1806" w:type="pct"/>
            <w:shd w:val="clear" w:color="auto" w:fill="auto"/>
            <w:noWrap/>
            <w:vAlign w:val="center"/>
          </w:tcPr>
          <w:p w14:paraId="4C608375"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Yes</w:t>
            </w:r>
          </w:p>
        </w:tc>
        <w:tc>
          <w:tcPr>
            <w:tcW w:w="798" w:type="pct"/>
            <w:shd w:val="clear" w:color="auto" w:fill="auto"/>
            <w:noWrap/>
            <w:vAlign w:val="center"/>
          </w:tcPr>
          <w:p w14:paraId="2D9FFA3E"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0.91</w:t>
            </w:r>
          </w:p>
        </w:tc>
        <w:tc>
          <w:tcPr>
            <w:tcW w:w="798" w:type="pct"/>
            <w:shd w:val="clear" w:color="auto" w:fill="auto"/>
            <w:noWrap/>
            <w:vAlign w:val="center"/>
          </w:tcPr>
          <w:p w14:paraId="6D4FF516"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0.08</w:t>
            </w:r>
          </w:p>
        </w:tc>
        <w:tc>
          <w:tcPr>
            <w:tcW w:w="798" w:type="pct"/>
          </w:tcPr>
          <w:p w14:paraId="2F7A41A8"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10.82</w:t>
            </w:r>
          </w:p>
        </w:tc>
        <w:tc>
          <w:tcPr>
            <w:tcW w:w="799" w:type="pct"/>
          </w:tcPr>
          <w:p w14:paraId="00359CD5"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0.94</w:t>
            </w:r>
          </w:p>
        </w:tc>
      </w:tr>
      <w:tr w:rsidR="00852BE3" w:rsidRPr="00852BE3" w14:paraId="7B4877C5" w14:textId="77777777" w:rsidTr="002771A1">
        <w:trPr>
          <w:trHeight w:val="300"/>
        </w:trPr>
        <w:tc>
          <w:tcPr>
            <w:tcW w:w="1806" w:type="pct"/>
            <w:shd w:val="clear" w:color="auto" w:fill="auto"/>
            <w:noWrap/>
            <w:vAlign w:val="center"/>
          </w:tcPr>
          <w:p w14:paraId="3A73F83E" w14:textId="77777777" w:rsidR="00852BE3" w:rsidRPr="00852BE3" w:rsidRDefault="00852BE3" w:rsidP="00852BE3">
            <w:pPr>
              <w:spacing w:after="0" w:line="240" w:lineRule="auto"/>
              <w:jc w:val="left"/>
              <w:rPr>
                <w:rFonts w:eastAsia="Times New Roman" w:cs="Arial"/>
                <w:b/>
                <w:color w:val="000000"/>
                <w:szCs w:val="22"/>
                <w:lang w:eastAsia="en-AU"/>
              </w:rPr>
            </w:pPr>
            <w:r w:rsidRPr="00852BE3">
              <w:rPr>
                <w:rFonts w:eastAsia="Times New Roman" w:cs="Arial"/>
                <w:b/>
                <w:color w:val="000000"/>
                <w:szCs w:val="22"/>
                <w:lang w:eastAsia="en-AU"/>
              </w:rPr>
              <w:t>Gender</w:t>
            </w:r>
          </w:p>
        </w:tc>
        <w:tc>
          <w:tcPr>
            <w:tcW w:w="798" w:type="pct"/>
            <w:shd w:val="clear" w:color="auto" w:fill="auto"/>
            <w:noWrap/>
            <w:vAlign w:val="center"/>
          </w:tcPr>
          <w:p w14:paraId="0E074249"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shd w:val="clear" w:color="auto" w:fill="auto"/>
            <w:noWrap/>
            <w:vAlign w:val="center"/>
          </w:tcPr>
          <w:p w14:paraId="4786A33D"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tcPr>
          <w:p w14:paraId="13314842"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9" w:type="pct"/>
          </w:tcPr>
          <w:p w14:paraId="64ADD16F"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6D9B82B4" w14:textId="77777777" w:rsidTr="002771A1">
        <w:trPr>
          <w:trHeight w:val="300"/>
        </w:trPr>
        <w:tc>
          <w:tcPr>
            <w:tcW w:w="1806" w:type="pct"/>
            <w:shd w:val="clear" w:color="auto" w:fill="auto"/>
            <w:noWrap/>
            <w:vAlign w:val="center"/>
          </w:tcPr>
          <w:p w14:paraId="2627C8B7"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Male</w:t>
            </w:r>
          </w:p>
        </w:tc>
        <w:tc>
          <w:tcPr>
            <w:tcW w:w="798" w:type="pct"/>
            <w:shd w:val="clear" w:color="auto" w:fill="auto"/>
            <w:noWrap/>
            <w:vAlign w:val="center"/>
          </w:tcPr>
          <w:p w14:paraId="5F4BC99A"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Reference</w:t>
            </w:r>
          </w:p>
        </w:tc>
        <w:tc>
          <w:tcPr>
            <w:tcW w:w="798" w:type="pct"/>
            <w:shd w:val="clear" w:color="auto" w:fill="auto"/>
            <w:noWrap/>
            <w:vAlign w:val="center"/>
          </w:tcPr>
          <w:p w14:paraId="798210D4"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8" w:type="pct"/>
          </w:tcPr>
          <w:p w14:paraId="0DCC86D6" w14:textId="77777777" w:rsidR="00852BE3" w:rsidRPr="00852BE3" w:rsidRDefault="00852BE3" w:rsidP="00852BE3">
            <w:pPr>
              <w:spacing w:after="0" w:line="240" w:lineRule="auto"/>
              <w:jc w:val="center"/>
              <w:rPr>
                <w:rFonts w:eastAsia="Times New Roman" w:cs="Arial"/>
                <w:color w:val="000000"/>
                <w:szCs w:val="22"/>
                <w:lang w:eastAsia="en-AU"/>
              </w:rPr>
            </w:pPr>
          </w:p>
        </w:tc>
        <w:tc>
          <w:tcPr>
            <w:tcW w:w="799" w:type="pct"/>
          </w:tcPr>
          <w:p w14:paraId="7A5D6FEB" w14:textId="77777777" w:rsidR="00852BE3" w:rsidRPr="00852BE3" w:rsidRDefault="00852BE3" w:rsidP="00852BE3">
            <w:pPr>
              <w:spacing w:after="0" w:line="240" w:lineRule="auto"/>
              <w:jc w:val="center"/>
              <w:rPr>
                <w:rFonts w:eastAsia="Times New Roman" w:cs="Arial"/>
                <w:color w:val="000000"/>
                <w:szCs w:val="22"/>
                <w:lang w:eastAsia="en-AU"/>
              </w:rPr>
            </w:pPr>
          </w:p>
        </w:tc>
      </w:tr>
      <w:tr w:rsidR="00852BE3" w:rsidRPr="00852BE3" w14:paraId="3D558A00" w14:textId="77777777" w:rsidTr="002771A1">
        <w:trPr>
          <w:trHeight w:val="300"/>
        </w:trPr>
        <w:tc>
          <w:tcPr>
            <w:tcW w:w="1806" w:type="pct"/>
            <w:shd w:val="clear" w:color="auto" w:fill="auto"/>
            <w:noWrap/>
            <w:vAlign w:val="center"/>
          </w:tcPr>
          <w:p w14:paraId="01F228CF" w14:textId="77777777" w:rsidR="00852BE3" w:rsidRPr="00852BE3" w:rsidRDefault="00852BE3" w:rsidP="00852BE3">
            <w:pPr>
              <w:spacing w:after="0" w:line="240" w:lineRule="auto"/>
              <w:jc w:val="left"/>
              <w:rPr>
                <w:rFonts w:eastAsia="Times New Roman" w:cs="Arial"/>
                <w:color w:val="000000"/>
                <w:szCs w:val="22"/>
                <w:lang w:eastAsia="en-AU"/>
              </w:rPr>
            </w:pPr>
            <w:r w:rsidRPr="00852BE3">
              <w:rPr>
                <w:rFonts w:eastAsia="Times New Roman" w:cs="Arial"/>
                <w:color w:val="000000"/>
                <w:szCs w:val="22"/>
                <w:lang w:eastAsia="en-AU"/>
              </w:rPr>
              <w:t>Female</w:t>
            </w:r>
          </w:p>
        </w:tc>
        <w:tc>
          <w:tcPr>
            <w:tcW w:w="798" w:type="pct"/>
            <w:shd w:val="clear" w:color="auto" w:fill="auto"/>
            <w:noWrap/>
            <w:vAlign w:val="center"/>
          </w:tcPr>
          <w:p w14:paraId="42143297"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0.67</w:t>
            </w:r>
          </w:p>
        </w:tc>
        <w:tc>
          <w:tcPr>
            <w:tcW w:w="798" w:type="pct"/>
            <w:shd w:val="clear" w:color="auto" w:fill="auto"/>
            <w:noWrap/>
            <w:vAlign w:val="center"/>
          </w:tcPr>
          <w:p w14:paraId="1BE596D6"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0.17</w:t>
            </w:r>
          </w:p>
        </w:tc>
        <w:tc>
          <w:tcPr>
            <w:tcW w:w="798" w:type="pct"/>
          </w:tcPr>
          <w:p w14:paraId="51D86143"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2.57</w:t>
            </w:r>
          </w:p>
        </w:tc>
        <w:tc>
          <w:tcPr>
            <w:tcW w:w="799" w:type="pct"/>
          </w:tcPr>
          <w:p w14:paraId="75183927" w14:textId="77777777" w:rsidR="00852BE3" w:rsidRPr="00852BE3" w:rsidRDefault="00852BE3" w:rsidP="00852BE3">
            <w:pPr>
              <w:spacing w:after="0" w:line="240" w:lineRule="auto"/>
              <w:jc w:val="center"/>
              <w:rPr>
                <w:rFonts w:eastAsia="Times New Roman" w:cs="Arial"/>
                <w:color w:val="000000"/>
                <w:szCs w:val="22"/>
                <w:lang w:eastAsia="en-AU"/>
              </w:rPr>
            </w:pPr>
            <w:r w:rsidRPr="00852BE3">
              <w:rPr>
                <w:rFonts w:eastAsia="Times New Roman" w:cs="Arial"/>
                <w:color w:val="000000"/>
                <w:szCs w:val="22"/>
                <w:lang w:eastAsia="en-AU"/>
              </w:rPr>
              <w:t>0.56</w:t>
            </w:r>
          </w:p>
        </w:tc>
      </w:tr>
    </w:tbl>
    <w:p w14:paraId="159BED28" w14:textId="77777777" w:rsidR="00852BE3" w:rsidRPr="00852BE3" w:rsidRDefault="00852BE3" w:rsidP="00852BE3">
      <w:pPr>
        <w:spacing w:after="160" w:line="360" w:lineRule="auto"/>
        <w:jc w:val="left"/>
        <w:rPr>
          <w:rFonts w:ascii="Arial Narrow" w:eastAsiaTheme="minorEastAsia" w:hAnsi="Arial Narrow" w:cstheme="minorHAnsi"/>
          <w:szCs w:val="22"/>
          <w:lang w:eastAsia="zh-CN"/>
        </w:rPr>
      </w:pPr>
    </w:p>
    <w:p w14:paraId="6E29A0CE" w14:textId="475DEC88" w:rsidR="00D01038" w:rsidRDefault="00D01038" w:rsidP="00D01038">
      <w:pPr>
        <w:pStyle w:val="Heading3"/>
      </w:pPr>
      <w:bookmarkStart w:id="244" w:name="_Toc209173704"/>
      <w:r>
        <w:t>2.4.4</w:t>
      </w:r>
      <w:r>
        <w:tab/>
        <w:t>Summary of survey findings</w:t>
      </w:r>
      <w:bookmarkEnd w:id="244"/>
    </w:p>
    <w:p w14:paraId="7D224133" w14:textId="4FC86379" w:rsidR="002771A1" w:rsidRPr="002771A1" w:rsidRDefault="002771A1" w:rsidP="00D01038">
      <w:pPr>
        <w:spacing w:after="200"/>
        <w:rPr>
          <w:rFonts w:eastAsiaTheme="minorEastAsia" w:cs="Arial"/>
          <w:szCs w:val="22"/>
          <w:lang w:eastAsia="zh-CN"/>
        </w:rPr>
      </w:pPr>
      <w:r w:rsidRPr="002771A1">
        <w:rPr>
          <w:rFonts w:eastAsiaTheme="minorEastAsia" w:cs="Arial"/>
          <w:szCs w:val="22"/>
          <w:lang w:eastAsia="zh-CN"/>
        </w:rPr>
        <w:t xml:space="preserve">This </w:t>
      </w:r>
      <w:r w:rsidR="00D01038">
        <w:rPr>
          <w:rFonts w:eastAsiaTheme="minorEastAsia" w:cs="Arial"/>
          <w:szCs w:val="22"/>
          <w:lang w:eastAsia="zh-CN"/>
        </w:rPr>
        <w:t>section</w:t>
      </w:r>
      <w:r w:rsidRPr="002771A1">
        <w:rPr>
          <w:rFonts w:eastAsiaTheme="minorEastAsia" w:cs="Arial"/>
          <w:szCs w:val="22"/>
          <w:lang w:eastAsia="zh-CN"/>
        </w:rPr>
        <w:t xml:space="preserve"> has provided the results from three surveys that were conducted to understand the experience of learner drivers, P1 drivers and supervisors in the Queensland learner driver program. What emerged from these survey results is that there is a high level of community support and satisfaction with the current learner driver program. </w:t>
      </w:r>
    </w:p>
    <w:p w14:paraId="262C2EA0" w14:textId="099769BA" w:rsidR="002771A1" w:rsidRPr="002771A1" w:rsidRDefault="002771A1" w:rsidP="00D01038">
      <w:pPr>
        <w:spacing w:after="200"/>
        <w:rPr>
          <w:rFonts w:eastAsiaTheme="minorEastAsia" w:cs="Arial"/>
          <w:szCs w:val="22"/>
          <w:lang w:eastAsia="zh-CN"/>
        </w:rPr>
      </w:pPr>
      <w:r w:rsidRPr="002771A1">
        <w:rPr>
          <w:rFonts w:eastAsiaTheme="minorEastAsia" w:cs="Arial"/>
          <w:szCs w:val="22"/>
          <w:lang w:eastAsia="zh-CN"/>
        </w:rPr>
        <w:t xml:space="preserve">Despite this, it is important to note some key areas where there is opportunity for further development of the learner driver program, as identified by those who have directly interacted with the program as customers of TMR – completing one or more of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 xml:space="preserve">, the written road rules test, 100 hours total and 10 hours of night time supervised driving practice requirements, the </w:t>
      </w:r>
      <w:r w:rsidR="00D01038">
        <w:rPr>
          <w:rFonts w:eastAsiaTheme="minorEastAsia" w:cs="Arial"/>
          <w:szCs w:val="22"/>
          <w:lang w:eastAsia="zh-CN"/>
        </w:rPr>
        <w:t>HPT</w:t>
      </w:r>
      <w:r w:rsidRPr="002771A1">
        <w:rPr>
          <w:rFonts w:eastAsiaTheme="minorEastAsia" w:cs="Arial"/>
          <w:szCs w:val="22"/>
          <w:lang w:eastAsia="zh-CN"/>
        </w:rPr>
        <w:t xml:space="preserve">, the </w:t>
      </w:r>
      <w:r w:rsidR="00D01038">
        <w:rPr>
          <w:rFonts w:eastAsiaTheme="minorEastAsia" w:cs="Arial"/>
          <w:szCs w:val="22"/>
          <w:lang w:eastAsia="zh-CN"/>
        </w:rPr>
        <w:t>PDT</w:t>
      </w:r>
      <w:r w:rsidRPr="002771A1">
        <w:rPr>
          <w:rFonts w:eastAsiaTheme="minorEastAsia" w:cs="Arial"/>
          <w:szCs w:val="22"/>
          <w:lang w:eastAsia="zh-CN"/>
        </w:rPr>
        <w:t xml:space="preserve">, and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-S. These are highlighted below.</w:t>
      </w:r>
    </w:p>
    <w:p w14:paraId="08057596" w14:textId="77777777" w:rsidR="002771A1" w:rsidRPr="002771A1" w:rsidRDefault="002771A1" w:rsidP="00D01038">
      <w:pPr>
        <w:spacing w:after="200"/>
        <w:rPr>
          <w:rFonts w:eastAsiaTheme="minorEastAsia" w:cs="Arial"/>
          <w:b/>
          <w:i/>
          <w:szCs w:val="22"/>
          <w:lang w:eastAsia="zh-CN"/>
        </w:rPr>
      </w:pPr>
      <w:proofErr w:type="spellStart"/>
      <w:r w:rsidRPr="002771A1">
        <w:rPr>
          <w:rFonts w:eastAsiaTheme="minorEastAsia" w:cs="Arial"/>
          <w:b/>
          <w:i/>
          <w:szCs w:val="22"/>
          <w:lang w:eastAsia="zh-CN"/>
        </w:rPr>
        <w:t>PrepL</w:t>
      </w:r>
      <w:proofErr w:type="spellEnd"/>
      <w:r w:rsidRPr="002771A1">
        <w:rPr>
          <w:rFonts w:eastAsiaTheme="minorEastAsia" w:cs="Arial"/>
          <w:b/>
          <w:i/>
          <w:szCs w:val="22"/>
          <w:lang w:eastAsia="zh-CN"/>
        </w:rPr>
        <w:t xml:space="preserve"> and the written road rules test</w:t>
      </w:r>
    </w:p>
    <w:p w14:paraId="547CBD94" w14:textId="77777777" w:rsidR="002771A1" w:rsidRPr="002771A1" w:rsidRDefault="002771A1" w:rsidP="00D01038">
      <w:pPr>
        <w:numPr>
          <w:ilvl w:val="0"/>
          <w:numId w:val="26"/>
        </w:numPr>
        <w:spacing w:after="200"/>
        <w:rPr>
          <w:rFonts w:eastAsiaTheme="minorEastAsia" w:cs="Arial"/>
          <w:i/>
          <w:szCs w:val="22"/>
          <w:lang w:eastAsia="zh-CN"/>
        </w:rPr>
      </w:pPr>
      <w:r w:rsidRPr="002771A1">
        <w:rPr>
          <w:rFonts w:eastAsiaTheme="minorEastAsia" w:cs="Arial"/>
          <w:szCs w:val="22"/>
          <w:lang w:eastAsia="zh-CN"/>
        </w:rPr>
        <w:t xml:space="preserve">A larger proportion of learner drivers who completed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 xml:space="preserve"> reported being ‘Happy/Very Happy) (89.7%), when compared to the written road rules test (75.8%). This indicated more could potentially be done in relation to the written road rules test to ensure the experience is equal to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 xml:space="preserve">. </w:t>
      </w:r>
    </w:p>
    <w:p w14:paraId="5081B88C" w14:textId="77777777" w:rsidR="002771A1" w:rsidRPr="002771A1" w:rsidRDefault="002771A1" w:rsidP="00D01038">
      <w:pPr>
        <w:numPr>
          <w:ilvl w:val="0"/>
          <w:numId w:val="26"/>
        </w:numPr>
        <w:spacing w:after="200"/>
        <w:rPr>
          <w:rFonts w:eastAsiaTheme="minorEastAsia" w:cs="Arial"/>
          <w:i/>
          <w:szCs w:val="22"/>
          <w:lang w:eastAsia="zh-CN"/>
        </w:rPr>
      </w:pPr>
      <w:r w:rsidRPr="002771A1">
        <w:rPr>
          <w:rFonts w:eastAsiaTheme="minorEastAsia" w:cs="Arial"/>
          <w:szCs w:val="22"/>
          <w:lang w:eastAsia="zh-CN"/>
        </w:rPr>
        <w:t xml:space="preserve">17.8% of learner drivers who completed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 xml:space="preserve"> experienced a technical difficulty at some stage during the process. Whilst this means the majority did not experience any difficulties, it nonetheless indicates there is still a need to ensure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 xml:space="preserve"> can be a seamless experience for all learner drivers. </w:t>
      </w:r>
    </w:p>
    <w:p w14:paraId="1B91AE46" w14:textId="77777777" w:rsidR="002771A1" w:rsidRPr="002771A1" w:rsidRDefault="002771A1" w:rsidP="00D01038">
      <w:pPr>
        <w:numPr>
          <w:ilvl w:val="0"/>
          <w:numId w:val="26"/>
        </w:numPr>
        <w:spacing w:after="200"/>
        <w:rPr>
          <w:rFonts w:eastAsiaTheme="minorEastAsia" w:cs="Arial"/>
          <w:i/>
          <w:szCs w:val="22"/>
          <w:lang w:eastAsia="zh-CN"/>
        </w:rPr>
      </w:pPr>
      <w:r w:rsidRPr="002771A1">
        <w:rPr>
          <w:rFonts w:eastAsiaTheme="minorEastAsia" w:cs="Arial"/>
          <w:szCs w:val="22"/>
          <w:lang w:eastAsia="zh-CN"/>
        </w:rPr>
        <w:lastRenderedPageBreak/>
        <w:t xml:space="preserve">Just over 10 per cent (10.3%) of learner drivers reported finding it ‘Difficult/Very Difficult’ to make a booking for the written road rules test. This indicates that while most did not have difficulty making a booking, a small proportion did. Processes to enhance the booking experience could be considered. </w:t>
      </w:r>
    </w:p>
    <w:p w14:paraId="3ED77DFC" w14:textId="77777777" w:rsidR="002771A1" w:rsidRPr="002771A1" w:rsidRDefault="002771A1" w:rsidP="00D01038">
      <w:pPr>
        <w:numPr>
          <w:ilvl w:val="0"/>
          <w:numId w:val="26"/>
        </w:numPr>
        <w:spacing w:after="200"/>
        <w:rPr>
          <w:rFonts w:eastAsiaTheme="minorEastAsia" w:cs="Arial"/>
          <w:i/>
          <w:szCs w:val="22"/>
          <w:lang w:eastAsia="zh-CN"/>
        </w:rPr>
      </w:pPr>
      <w:r w:rsidRPr="002771A1">
        <w:rPr>
          <w:rFonts w:eastAsiaTheme="minorEastAsia" w:cs="Arial"/>
          <w:szCs w:val="22"/>
          <w:lang w:eastAsia="zh-CN"/>
        </w:rPr>
        <w:t xml:space="preserve">Just over 10 per cent (10.7%) of learner drivers reported being ‘Unsatisfied/Very Unsatisfied’ with the level of customer service they experienced when attending a Customer Service Centre to sit the test. Again, whilst this indicates that most learner drivers were not unsatisfied with the customer service they received, it is important to ensure Customer Service Centre staff are equipped to provide a high level of </w:t>
      </w:r>
      <w:proofErr w:type="gramStart"/>
      <w:r w:rsidRPr="002771A1">
        <w:rPr>
          <w:rFonts w:eastAsiaTheme="minorEastAsia" w:cs="Arial"/>
          <w:szCs w:val="22"/>
          <w:lang w:eastAsia="zh-CN"/>
        </w:rPr>
        <w:t>service, and</w:t>
      </w:r>
      <w:proofErr w:type="gramEnd"/>
      <w:r w:rsidRPr="002771A1">
        <w:rPr>
          <w:rFonts w:eastAsiaTheme="minorEastAsia" w:cs="Arial"/>
          <w:szCs w:val="22"/>
          <w:lang w:eastAsia="zh-CN"/>
        </w:rPr>
        <w:t xml:space="preserve"> have measure in place to resolve issues should they arise. </w:t>
      </w:r>
    </w:p>
    <w:p w14:paraId="6C08FC1E" w14:textId="77777777" w:rsidR="002771A1" w:rsidRPr="002771A1" w:rsidRDefault="002771A1" w:rsidP="00D01038">
      <w:pPr>
        <w:numPr>
          <w:ilvl w:val="0"/>
          <w:numId w:val="26"/>
        </w:numPr>
        <w:spacing w:after="200"/>
        <w:rPr>
          <w:rFonts w:eastAsiaTheme="minorEastAsia" w:cs="Arial"/>
          <w:i/>
          <w:szCs w:val="22"/>
          <w:lang w:eastAsia="zh-CN"/>
        </w:rPr>
      </w:pPr>
      <w:r w:rsidRPr="002771A1">
        <w:rPr>
          <w:rFonts w:eastAsiaTheme="minorEastAsia" w:cs="Arial"/>
          <w:szCs w:val="22"/>
          <w:lang w:eastAsia="zh-CN"/>
        </w:rPr>
        <w:t xml:space="preserve">Over one in five (21.5%) of learner drivers who completed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 xml:space="preserve"> reported they found the pace of the course ‘too slow’. Whilst all people learn at different paces, it is important to ensure that the course is highly engaging, such that learner drivers do not develop a perception of the course being too slow. </w:t>
      </w:r>
    </w:p>
    <w:p w14:paraId="2FBD075B" w14:textId="77777777" w:rsidR="002771A1" w:rsidRPr="002771A1" w:rsidRDefault="002771A1" w:rsidP="00D01038">
      <w:pPr>
        <w:numPr>
          <w:ilvl w:val="0"/>
          <w:numId w:val="26"/>
        </w:numPr>
        <w:spacing w:after="200"/>
        <w:rPr>
          <w:rFonts w:eastAsiaTheme="minorEastAsia" w:cs="Arial"/>
          <w:i/>
          <w:szCs w:val="22"/>
          <w:lang w:eastAsia="zh-CN"/>
        </w:rPr>
      </w:pPr>
      <w:r w:rsidRPr="002771A1">
        <w:rPr>
          <w:rFonts w:eastAsiaTheme="minorEastAsia" w:cs="Arial"/>
          <w:szCs w:val="22"/>
          <w:lang w:eastAsia="zh-CN"/>
        </w:rPr>
        <w:t xml:space="preserve">Over half (51.7%) of the learner drivers who completed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 xml:space="preserve"> reported they found some or </w:t>
      </w:r>
      <w:proofErr w:type="gramStart"/>
      <w:r w:rsidRPr="002771A1">
        <w:rPr>
          <w:rFonts w:eastAsiaTheme="minorEastAsia" w:cs="Arial"/>
          <w:szCs w:val="22"/>
          <w:lang w:eastAsia="zh-CN"/>
        </w:rPr>
        <w:t>all of</w:t>
      </w:r>
      <w:proofErr w:type="gramEnd"/>
      <w:r w:rsidRPr="002771A1">
        <w:rPr>
          <w:rFonts w:eastAsiaTheme="minorEastAsia" w:cs="Arial"/>
          <w:szCs w:val="22"/>
          <w:lang w:eastAsia="zh-CN"/>
        </w:rPr>
        <w:t xml:space="preserve"> the written information in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 xml:space="preserve"> was not easy to understand. This indicates a need to review all content in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 xml:space="preserve">, to ensure it is clear and easy to understand, and make improvements where necessary. </w:t>
      </w:r>
    </w:p>
    <w:p w14:paraId="01CFFCAA" w14:textId="77777777" w:rsidR="002771A1" w:rsidRPr="002771A1" w:rsidRDefault="002771A1" w:rsidP="00D01038">
      <w:pPr>
        <w:numPr>
          <w:ilvl w:val="0"/>
          <w:numId w:val="26"/>
        </w:numPr>
        <w:spacing w:after="200"/>
        <w:rPr>
          <w:rFonts w:eastAsiaTheme="minorEastAsia" w:cs="Arial"/>
          <w:i/>
          <w:szCs w:val="22"/>
          <w:lang w:eastAsia="zh-CN"/>
        </w:rPr>
      </w:pPr>
      <w:r w:rsidRPr="002771A1">
        <w:rPr>
          <w:rFonts w:eastAsiaTheme="minorEastAsia" w:cs="Arial"/>
          <w:szCs w:val="22"/>
          <w:lang w:eastAsia="zh-CN"/>
        </w:rPr>
        <w:t xml:space="preserve">Almost three quarters of drivers (72.2%) who completed the written road rules test and who reported reading ‘Your keys to driving in Queensland’ said they found some or </w:t>
      </w:r>
      <w:proofErr w:type="gramStart"/>
      <w:r w:rsidRPr="002771A1">
        <w:rPr>
          <w:rFonts w:eastAsiaTheme="minorEastAsia" w:cs="Arial"/>
          <w:szCs w:val="22"/>
          <w:lang w:eastAsia="zh-CN"/>
        </w:rPr>
        <w:t>all of</w:t>
      </w:r>
      <w:proofErr w:type="gramEnd"/>
      <w:r w:rsidRPr="002771A1">
        <w:rPr>
          <w:rFonts w:eastAsiaTheme="minorEastAsia" w:cs="Arial"/>
          <w:szCs w:val="22"/>
          <w:lang w:eastAsia="zh-CN"/>
        </w:rPr>
        <w:t xml:space="preserve"> the written information was not easy to understand. Like with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 xml:space="preserve">, this indicates the content should be reviewed, and improvements made where necessary.  </w:t>
      </w:r>
    </w:p>
    <w:p w14:paraId="231CA7A1" w14:textId="77777777" w:rsidR="002771A1" w:rsidRPr="002771A1" w:rsidRDefault="002771A1" w:rsidP="00D01038">
      <w:pPr>
        <w:numPr>
          <w:ilvl w:val="0"/>
          <w:numId w:val="26"/>
        </w:numPr>
        <w:spacing w:after="200"/>
        <w:rPr>
          <w:rFonts w:eastAsiaTheme="minorEastAsia" w:cs="Arial"/>
          <w:i/>
          <w:szCs w:val="22"/>
          <w:lang w:eastAsia="zh-CN"/>
        </w:rPr>
      </w:pPr>
      <w:r w:rsidRPr="002771A1">
        <w:rPr>
          <w:rFonts w:eastAsiaTheme="minorEastAsia" w:cs="Arial"/>
          <w:szCs w:val="22"/>
          <w:lang w:eastAsia="zh-CN"/>
        </w:rPr>
        <w:t xml:space="preserve">Over half (58.3%) of learner drivers who completed the written road rules test reported some or </w:t>
      </w:r>
      <w:proofErr w:type="gramStart"/>
      <w:r w:rsidRPr="002771A1">
        <w:rPr>
          <w:rFonts w:eastAsiaTheme="minorEastAsia" w:cs="Arial"/>
          <w:szCs w:val="22"/>
          <w:lang w:eastAsia="zh-CN"/>
        </w:rPr>
        <w:t>all of</w:t>
      </w:r>
      <w:proofErr w:type="gramEnd"/>
      <w:r w:rsidRPr="002771A1">
        <w:rPr>
          <w:rFonts w:eastAsiaTheme="minorEastAsia" w:cs="Arial"/>
          <w:szCs w:val="22"/>
          <w:lang w:eastAsia="zh-CN"/>
        </w:rPr>
        <w:t xml:space="preserve"> the test questions were not easy to understand. Again, like with the content, the questions should also be reviewed and improvements made where necessary. </w:t>
      </w:r>
    </w:p>
    <w:p w14:paraId="1D5782DD" w14:textId="77777777" w:rsidR="002771A1" w:rsidRPr="002771A1" w:rsidRDefault="002771A1" w:rsidP="00D01038">
      <w:pPr>
        <w:numPr>
          <w:ilvl w:val="0"/>
          <w:numId w:val="26"/>
        </w:numPr>
        <w:spacing w:after="200"/>
        <w:rPr>
          <w:rFonts w:eastAsiaTheme="minorEastAsia" w:cs="Arial"/>
          <w:i/>
          <w:szCs w:val="22"/>
          <w:lang w:eastAsia="zh-CN"/>
        </w:rPr>
      </w:pPr>
      <w:r w:rsidRPr="002771A1">
        <w:rPr>
          <w:rFonts w:eastAsiaTheme="minorEastAsia" w:cs="Arial"/>
          <w:szCs w:val="22"/>
          <w:lang w:eastAsia="zh-CN"/>
        </w:rPr>
        <w:t xml:space="preserve">A larger proportion of those who completed the written road rules test (42.1%) reported that they feel there should be additional topics included, when compared to those who completed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 xml:space="preserve"> (21.9%). The content of both courses should be reviewed to identify topics that may require inclusion (some have been highlighted in this report). It is also important that both courses provide the same information, such that irrespective of the mode undertaken, learner drivers have an equivalent experience. </w:t>
      </w:r>
    </w:p>
    <w:p w14:paraId="41442BAE" w14:textId="797CEFA4" w:rsidR="002771A1" w:rsidRDefault="002771A1" w:rsidP="00D01038">
      <w:pPr>
        <w:numPr>
          <w:ilvl w:val="0"/>
          <w:numId w:val="26"/>
        </w:numPr>
        <w:spacing w:after="200"/>
        <w:rPr>
          <w:rFonts w:eastAsiaTheme="minorEastAsia" w:cs="Arial"/>
          <w:i/>
          <w:szCs w:val="22"/>
          <w:lang w:eastAsia="zh-CN"/>
        </w:rPr>
      </w:pPr>
      <w:r w:rsidRPr="002771A1">
        <w:rPr>
          <w:rFonts w:eastAsiaTheme="minorEastAsia" w:cs="Arial"/>
          <w:szCs w:val="22"/>
          <w:lang w:eastAsia="zh-CN"/>
        </w:rPr>
        <w:t xml:space="preserve">Over half (57.1%) of learner drivers reported that if the cost of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 xml:space="preserve"> or the written road rules test was higher, they would have found it difficult to afford. This indicates that any consideration of increasing prices should be considered carefully, in respect to the economic climate at the time, to avoid people from low socio-economic backgrounds finding it difficult to complete the course because of financial barriers. </w:t>
      </w:r>
    </w:p>
    <w:p w14:paraId="6F4C926B" w14:textId="77777777" w:rsidR="002771A1" w:rsidRPr="002771A1" w:rsidRDefault="002771A1" w:rsidP="00D01038">
      <w:pPr>
        <w:spacing w:after="200"/>
        <w:rPr>
          <w:rFonts w:eastAsiaTheme="minorEastAsia" w:cs="Arial"/>
          <w:b/>
          <w:i/>
          <w:szCs w:val="22"/>
          <w:lang w:eastAsia="zh-CN"/>
        </w:rPr>
      </w:pPr>
      <w:r w:rsidRPr="002771A1">
        <w:rPr>
          <w:rFonts w:eastAsiaTheme="minorEastAsia" w:cs="Arial"/>
          <w:b/>
          <w:i/>
          <w:szCs w:val="22"/>
          <w:lang w:eastAsia="zh-CN"/>
        </w:rPr>
        <w:t xml:space="preserve">100 Hours total and 10 hours </w:t>
      </w:r>
      <w:proofErr w:type="gramStart"/>
      <w:r w:rsidRPr="002771A1">
        <w:rPr>
          <w:rFonts w:eastAsiaTheme="minorEastAsia" w:cs="Arial"/>
          <w:b/>
          <w:i/>
          <w:szCs w:val="22"/>
          <w:lang w:eastAsia="zh-CN"/>
        </w:rPr>
        <w:t>night time</w:t>
      </w:r>
      <w:proofErr w:type="gramEnd"/>
      <w:r w:rsidRPr="002771A1">
        <w:rPr>
          <w:rFonts w:eastAsiaTheme="minorEastAsia" w:cs="Arial"/>
          <w:b/>
          <w:i/>
          <w:szCs w:val="22"/>
          <w:lang w:eastAsia="zh-CN"/>
        </w:rPr>
        <w:t xml:space="preserve"> supervised driving practice </w:t>
      </w:r>
    </w:p>
    <w:p w14:paraId="6799F566" w14:textId="77777777" w:rsidR="002771A1" w:rsidRPr="002771A1" w:rsidRDefault="002771A1" w:rsidP="00D01038">
      <w:pPr>
        <w:numPr>
          <w:ilvl w:val="0"/>
          <w:numId w:val="26"/>
        </w:numPr>
        <w:spacing w:after="200"/>
        <w:rPr>
          <w:rFonts w:eastAsiaTheme="minorEastAsia" w:cs="Arial"/>
          <w:i/>
          <w:szCs w:val="22"/>
          <w:lang w:eastAsia="zh-CN"/>
        </w:rPr>
      </w:pPr>
      <w:r w:rsidRPr="002771A1">
        <w:rPr>
          <w:rFonts w:eastAsiaTheme="minorEastAsia" w:cs="Arial"/>
          <w:szCs w:val="22"/>
          <w:lang w:eastAsia="zh-CN"/>
        </w:rPr>
        <w:t xml:space="preserve">Whilst the 100 hours requirement was generally well-supported by P1 drivers (62.2% expressed feeling it was the right number of hours), and over half felt that 10 hours of </w:t>
      </w:r>
      <w:proofErr w:type="gramStart"/>
      <w:r w:rsidRPr="002771A1">
        <w:rPr>
          <w:rFonts w:eastAsiaTheme="minorEastAsia" w:cs="Arial"/>
          <w:szCs w:val="22"/>
          <w:lang w:eastAsia="zh-CN"/>
        </w:rPr>
        <w:lastRenderedPageBreak/>
        <w:t>night time</w:t>
      </w:r>
      <w:proofErr w:type="gramEnd"/>
      <w:r w:rsidRPr="002771A1">
        <w:rPr>
          <w:rFonts w:eastAsiaTheme="minorEastAsia" w:cs="Arial"/>
          <w:szCs w:val="22"/>
          <w:lang w:eastAsia="zh-CN"/>
        </w:rPr>
        <w:t xml:space="preserve"> practice was the right number of hours, it is notable that just over 2 in 5 (41.2%) felt that 10 hours was not enough. Consideration could be given to ensuring the number of hours required at night are adequate to ensure skill development. </w:t>
      </w:r>
    </w:p>
    <w:p w14:paraId="186844DD" w14:textId="77777777" w:rsidR="002771A1" w:rsidRPr="002771A1" w:rsidRDefault="002771A1" w:rsidP="00D01038">
      <w:pPr>
        <w:numPr>
          <w:ilvl w:val="0"/>
          <w:numId w:val="26"/>
        </w:numPr>
        <w:spacing w:after="200"/>
        <w:rPr>
          <w:rFonts w:eastAsiaTheme="minorEastAsia" w:cs="Arial"/>
          <w:i/>
          <w:szCs w:val="22"/>
          <w:lang w:eastAsia="zh-CN"/>
        </w:rPr>
      </w:pPr>
      <w:r w:rsidRPr="002771A1">
        <w:rPr>
          <w:rFonts w:eastAsiaTheme="minorEastAsia" w:cs="Arial"/>
          <w:szCs w:val="22"/>
          <w:lang w:eastAsia="zh-CN"/>
        </w:rPr>
        <w:t xml:space="preserve">Learner drivers generally reported that professional instructors were better equipped to answer questions during the learner driver journey (97.0%), when compared to family members/friends (83.8%). </w:t>
      </w:r>
    </w:p>
    <w:p w14:paraId="7326A0F5" w14:textId="77777777" w:rsidR="002771A1" w:rsidRPr="002771A1" w:rsidRDefault="002771A1" w:rsidP="00D01038">
      <w:pPr>
        <w:numPr>
          <w:ilvl w:val="0"/>
          <w:numId w:val="26"/>
        </w:numPr>
        <w:spacing w:after="200"/>
        <w:rPr>
          <w:rFonts w:eastAsiaTheme="minorEastAsia" w:cs="Arial"/>
          <w:i/>
          <w:szCs w:val="22"/>
          <w:lang w:eastAsia="zh-CN"/>
        </w:rPr>
      </w:pPr>
      <w:r w:rsidRPr="002771A1">
        <w:rPr>
          <w:rFonts w:eastAsiaTheme="minorEastAsia" w:cs="Arial"/>
          <w:szCs w:val="22"/>
          <w:lang w:eastAsia="zh-CN"/>
        </w:rPr>
        <w:t>A larger proportion of learner drivers indicated that professional instructors offered ‘High/Very high – excellent support’ (80.1%), when compared to family members/friends (67.3%).</w:t>
      </w:r>
    </w:p>
    <w:p w14:paraId="2BF9CC91" w14:textId="77777777" w:rsidR="002771A1" w:rsidRPr="002771A1" w:rsidRDefault="002771A1" w:rsidP="00D01038">
      <w:pPr>
        <w:numPr>
          <w:ilvl w:val="0"/>
          <w:numId w:val="26"/>
        </w:numPr>
        <w:spacing w:after="200"/>
        <w:rPr>
          <w:rFonts w:eastAsiaTheme="minorEastAsia" w:cs="Arial"/>
          <w:i/>
          <w:szCs w:val="22"/>
          <w:lang w:eastAsia="zh-CN"/>
        </w:rPr>
      </w:pPr>
      <w:r w:rsidRPr="002771A1">
        <w:rPr>
          <w:rFonts w:eastAsiaTheme="minorEastAsia" w:cs="Arial"/>
          <w:szCs w:val="22"/>
          <w:lang w:eastAsia="zh-CN"/>
        </w:rPr>
        <w:t xml:space="preserve">A larger proportion of learner drivers indicated that professional instructors had ‘High/Very high – excellent knowledge’ (93.0%), when compared to family members/friends (69.5%). This finding, and the two above highlight the value of ensuring all drivers </w:t>
      </w:r>
      <w:proofErr w:type="gramStart"/>
      <w:r w:rsidRPr="002771A1">
        <w:rPr>
          <w:rFonts w:eastAsiaTheme="minorEastAsia" w:cs="Arial"/>
          <w:szCs w:val="22"/>
          <w:lang w:eastAsia="zh-CN"/>
        </w:rPr>
        <w:t>have the opportunity to</w:t>
      </w:r>
      <w:proofErr w:type="gramEnd"/>
      <w:r w:rsidRPr="002771A1">
        <w:rPr>
          <w:rFonts w:eastAsiaTheme="minorEastAsia" w:cs="Arial"/>
          <w:szCs w:val="22"/>
          <w:lang w:eastAsia="zh-CN"/>
        </w:rPr>
        <w:t xml:space="preserve"> access professional lessons, potentially through Government programs</w:t>
      </w:r>
    </w:p>
    <w:p w14:paraId="2929B05E" w14:textId="7F9FA128" w:rsidR="002771A1" w:rsidRPr="002771A1" w:rsidRDefault="00D01038" w:rsidP="00D01038">
      <w:pPr>
        <w:spacing w:after="200"/>
        <w:rPr>
          <w:rFonts w:eastAsiaTheme="minorEastAsia" w:cs="Arial"/>
          <w:b/>
          <w:i/>
          <w:szCs w:val="22"/>
          <w:lang w:eastAsia="zh-CN"/>
        </w:rPr>
      </w:pPr>
      <w:r>
        <w:rPr>
          <w:rFonts w:eastAsiaTheme="minorEastAsia" w:cs="Arial"/>
          <w:b/>
          <w:i/>
          <w:szCs w:val="22"/>
          <w:lang w:eastAsia="zh-CN"/>
        </w:rPr>
        <w:t>HPT</w:t>
      </w:r>
    </w:p>
    <w:p w14:paraId="3F5FC9E2" w14:textId="77777777" w:rsidR="002771A1" w:rsidRPr="002771A1" w:rsidRDefault="002771A1" w:rsidP="00D01038">
      <w:pPr>
        <w:numPr>
          <w:ilvl w:val="0"/>
          <w:numId w:val="27"/>
        </w:numPr>
        <w:spacing w:after="200"/>
        <w:rPr>
          <w:rFonts w:eastAsiaTheme="minorEastAsia" w:cs="Arial"/>
          <w:szCs w:val="22"/>
          <w:lang w:eastAsia="zh-CN"/>
        </w:rPr>
      </w:pPr>
      <w:r w:rsidRPr="002771A1">
        <w:rPr>
          <w:rFonts w:eastAsiaTheme="minorEastAsia" w:cs="Arial"/>
          <w:szCs w:val="22"/>
          <w:lang w:eastAsia="zh-CN"/>
        </w:rPr>
        <w:t xml:space="preserve">16.1 per cent of P1 drivers reported experiencing technical difficulties when completing the Hazard Perception Test. This highlights the need to ensure the system is well-developed and maintained. </w:t>
      </w:r>
    </w:p>
    <w:p w14:paraId="58D0C4BB" w14:textId="77777777" w:rsidR="002771A1" w:rsidRPr="002771A1" w:rsidRDefault="002771A1" w:rsidP="00D01038">
      <w:pPr>
        <w:numPr>
          <w:ilvl w:val="0"/>
          <w:numId w:val="27"/>
        </w:numPr>
        <w:spacing w:after="200"/>
        <w:rPr>
          <w:rFonts w:eastAsiaTheme="minorEastAsia" w:cs="Arial"/>
          <w:szCs w:val="22"/>
          <w:lang w:eastAsia="zh-CN"/>
        </w:rPr>
      </w:pPr>
      <w:r w:rsidRPr="002771A1">
        <w:rPr>
          <w:rFonts w:eastAsiaTheme="minorEastAsia" w:cs="Arial"/>
          <w:szCs w:val="22"/>
          <w:lang w:eastAsia="zh-CN"/>
        </w:rPr>
        <w:t>Less than half (47.4%) of P1 drivers reported that the Hazard Perception Test appeared realistic when compared to driving a car. This highlights the need for further development and refinement of the system.</w:t>
      </w:r>
    </w:p>
    <w:p w14:paraId="5C182DC5" w14:textId="239032A3" w:rsidR="002771A1" w:rsidRPr="002771A1" w:rsidRDefault="00D01038" w:rsidP="00D01038">
      <w:pPr>
        <w:spacing w:after="200"/>
        <w:rPr>
          <w:rFonts w:eastAsiaTheme="minorEastAsia" w:cs="Arial"/>
          <w:b/>
          <w:i/>
          <w:szCs w:val="22"/>
          <w:lang w:eastAsia="zh-CN"/>
        </w:rPr>
      </w:pPr>
      <w:r>
        <w:rPr>
          <w:rFonts w:eastAsiaTheme="minorEastAsia" w:cs="Arial"/>
          <w:b/>
          <w:i/>
          <w:szCs w:val="22"/>
          <w:lang w:eastAsia="zh-CN"/>
        </w:rPr>
        <w:t>PDT</w:t>
      </w:r>
    </w:p>
    <w:p w14:paraId="26A0D7BA" w14:textId="77777777" w:rsidR="002771A1" w:rsidRPr="002771A1" w:rsidRDefault="002771A1" w:rsidP="00D01038">
      <w:pPr>
        <w:numPr>
          <w:ilvl w:val="0"/>
          <w:numId w:val="28"/>
        </w:numPr>
        <w:spacing w:after="200"/>
        <w:rPr>
          <w:rFonts w:eastAsiaTheme="minorEastAsia" w:cs="Arial"/>
          <w:i/>
          <w:szCs w:val="22"/>
          <w:lang w:eastAsia="zh-CN"/>
        </w:rPr>
      </w:pPr>
      <w:r w:rsidRPr="002771A1">
        <w:rPr>
          <w:rFonts w:eastAsiaTheme="minorEastAsia" w:cs="Arial"/>
          <w:szCs w:val="22"/>
          <w:lang w:eastAsia="zh-CN"/>
        </w:rPr>
        <w:t xml:space="preserve">Just over one in five P1 drivers (21.4%) reported it was ‘Difficult/Very Difficult’ to make a booking for the Practical Driving Test. It is important to ensure the booking process is clear and easily accessible. </w:t>
      </w:r>
    </w:p>
    <w:p w14:paraId="0380C966" w14:textId="77777777" w:rsidR="002771A1" w:rsidRPr="002771A1" w:rsidRDefault="002771A1" w:rsidP="00D01038">
      <w:pPr>
        <w:spacing w:after="200"/>
        <w:rPr>
          <w:rFonts w:eastAsiaTheme="minorEastAsia" w:cs="Arial"/>
          <w:b/>
          <w:i/>
          <w:szCs w:val="22"/>
          <w:lang w:eastAsia="zh-CN"/>
        </w:rPr>
      </w:pPr>
      <w:proofErr w:type="spellStart"/>
      <w:r w:rsidRPr="002771A1">
        <w:rPr>
          <w:rFonts w:eastAsiaTheme="minorEastAsia" w:cs="Arial"/>
          <w:b/>
          <w:i/>
          <w:szCs w:val="22"/>
          <w:lang w:eastAsia="zh-CN"/>
        </w:rPr>
        <w:t>PrepL</w:t>
      </w:r>
      <w:proofErr w:type="spellEnd"/>
      <w:r w:rsidRPr="002771A1">
        <w:rPr>
          <w:rFonts w:eastAsiaTheme="minorEastAsia" w:cs="Arial"/>
          <w:b/>
          <w:i/>
          <w:szCs w:val="22"/>
          <w:lang w:eastAsia="zh-CN"/>
        </w:rPr>
        <w:t>-S</w:t>
      </w:r>
    </w:p>
    <w:p w14:paraId="7EBB04D3" w14:textId="77777777" w:rsidR="002771A1" w:rsidRPr="002771A1" w:rsidRDefault="002771A1" w:rsidP="00D01038">
      <w:pPr>
        <w:numPr>
          <w:ilvl w:val="0"/>
          <w:numId w:val="29"/>
        </w:numPr>
        <w:spacing w:after="200"/>
        <w:rPr>
          <w:rFonts w:eastAsiaTheme="minorEastAsia" w:cs="Arial"/>
          <w:szCs w:val="22"/>
          <w:lang w:eastAsia="zh-CN"/>
        </w:rPr>
      </w:pPr>
      <w:r w:rsidRPr="002771A1">
        <w:rPr>
          <w:rFonts w:eastAsiaTheme="minorEastAsia" w:cs="Arial"/>
          <w:szCs w:val="22"/>
          <w:lang w:eastAsia="zh-CN"/>
        </w:rPr>
        <w:t xml:space="preserve">Just over one quarter (28.1%) of supervisors reported having completed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 xml:space="preserve">-S. There is a need to explore options to increase uptake. This could include awareness </w:t>
      </w:r>
      <w:proofErr w:type="gramStart"/>
      <w:r w:rsidRPr="002771A1">
        <w:rPr>
          <w:rFonts w:eastAsiaTheme="minorEastAsia" w:cs="Arial"/>
          <w:szCs w:val="22"/>
          <w:lang w:eastAsia="zh-CN"/>
        </w:rPr>
        <w:t>building, or</w:t>
      </w:r>
      <w:proofErr w:type="gramEnd"/>
      <w:r w:rsidRPr="002771A1">
        <w:rPr>
          <w:rFonts w:eastAsiaTheme="minorEastAsia" w:cs="Arial"/>
          <w:szCs w:val="22"/>
          <w:lang w:eastAsia="zh-CN"/>
        </w:rPr>
        <w:t xml:space="preserve"> making the program mandatory for all supervising drivers. </w:t>
      </w:r>
    </w:p>
    <w:p w14:paraId="67B50A63" w14:textId="77777777" w:rsidR="002771A1" w:rsidRPr="002771A1" w:rsidRDefault="002771A1" w:rsidP="00D01038">
      <w:pPr>
        <w:numPr>
          <w:ilvl w:val="0"/>
          <w:numId w:val="29"/>
        </w:numPr>
        <w:spacing w:after="200"/>
        <w:rPr>
          <w:rFonts w:eastAsiaTheme="minorEastAsia" w:cs="Arial"/>
          <w:szCs w:val="22"/>
          <w:lang w:eastAsia="zh-CN"/>
        </w:rPr>
      </w:pPr>
      <w:r w:rsidRPr="002771A1">
        <w:rPr>
          <w:rFonts w:eastAsiaTheme="minorEastAsia" w:cs="Arial"/>
          <w:szCs w:val="22"/>
          <w:lang w:eastAsia="zh-CN"/>
        </w:rPr>
        <w:t xml:space="preserve">Of those who completed </w:t>
      </w:r>
      <w:proofErr w:type="spellStart"/>
      <w:r w:rsidRPr="002771A1">
        <w:rPr>
          <w:rFonts w:eastAsiaTheme="minorEastAsia" w:cs="Arial"/>
          <w:szCs w:val="22"/>
          <w:lang w:eastAsia="zh-CN"/>
        </w:rPr>
        <w:t>PrepL</w:t>
      </w:r>
      <w:proofErr w:type="spellEnd"/>
      <w:r w:rsidRPr="002771A1">
        <w:rPr>
          <w:rFonts w:eastAsiaTheme="minorEastAsia" w:cs="Arial"/>
          <w:szCs w:val="22"/>
          <w:lang w:eastAsia="zh-CN"/>
        </w:rPr>
        <w:t xml:space="preserve">-S, 10.1% experienced technical difficulties. Steps should be taken to ensure the system is well-developed and maintained. </w:t>
      </w:r>
    </w:p>
    <w:p w14:paraId="1EF0BA3C" w14:textId="49026A3A" w:rsidR="002936E9" w:rsidRDefault="002936E9">
      <w:pPr>
        <w:spacing w:after="0" w:line="240" w:lineRule="auto"/>
        <w:jc w:val="left"/>
        <w:rPr>
          <w:rFonts w:ascii="Arial Narrow" w:eastAsiaTheme="minorEastAsia" w:hAnsi="Arial Narrow" w:cstheme="minorBidi"/>
          <w:szCs w:val="22"/>
          <w:lang w:val="en-GB"/>
        </w:rPr>
      </w:pPr>
      <w:r>
        <w:rPr>
          <w:rFonts w:ascii="Arial Narrow" w:eastAsiaTheme="minorEastAsia" w:hAnsi="Arial Narrow" w:cstheme="minorBidi"/>
          <w:szCs w:val="22"/>
          <w:lang w:val="en-GB"/>
        </w:rPr>
        <w:br w:type="page"/>
      </w:r>
    </w:p>
    <w:p w14:paraId="544A6E5B" w14:textId="08EA2303" w:rsidR="00273B9D" w:rsidRPr="00C121DD" w:rsidRDefault="00273B9D" w:rsidP="00273B9D">
      <w:pPr>
        <w:pStyle w:val="Heading1"/>
        <w:pageBreakBefore w:val="0"/>
        <w:rPr>
          <w:rFonts w:cs="Arial"/>
        </w:rPr>
      </w:pPr>
      <w:bookmarkStart w:id="245" w:name="_Toc209173705"/>
      <w:r>
        <w:rPr>
          <w:rFonts w:cs="Arial"/>
        </w:rPr>
        <w:lastRenderedPageBreak/>
        <w:t>3</w:t>
      </w:r>
      <w:r w:rsidRPr="00C121DD">
        <w:rPr>
          <w:rFonts w:cs="Arial"/>
        </w:rPr>
        <w:tab/>
      </w:r>
      <w:r>
        <w:rPr>
          <w:rFonts w:cs="Arial"/>
        </w:rPr>
        <w:t xml:space="preserve">Key stakeholder </w:t>
      </w:r>
      <w:r w:rsidR="002244FB">
        <w:rPr>
          <w:rFonts w:cs="Arial"/>
        </w:rPr>
        <w:t>CONSULTATION</w:t>
      </w:r>
      <w:r w:rsidR="00A12491">
        <w:rPr>
          <w:rFonts w:cs="Arial"/>
        </w:rPr>
        <w:t xml:space="preserve">: </w:t>
      </w:r>
      <w:r>
        <w:rPr>
          <w:rFonts w:cs="Arial"/>
        </w:rPr>
        <w:t>workshops</w:t>
      </w:r>
      <w:bookmarkEnd w:id="245"/>
    </w:p>
    <w:p w14:paraId="288A4E13" w14:textId="38057632" w:rsidR="00A12491" w:rsidRDefault="002244FB" w:rsidP="002244FB">
      <w:pPr>
        <w:spacing w:after="200"/>
      </w:pPr>
      <w:r w:rsidRPr="008250E2">
        <w:t xml:space="preserve">Just as an effective system needs to </w:t>
      </w:r>
      <w:r>
        <w:t xml:space="preserve">understand the perspectives of and support by </w:t>
      </w:r>
      <w:r w:rsidRPr="008250E2">
        <w:t xml:space="preserve">the drivers who it directly impacts, the system also </w:t>
      </w:r>
      <w:r>
        <w:t>requires</w:t>
      </w:r>
      <w:r w:rsidRPr="008250E2">
        <w:t xml:space="preserve"> the support of key stakeholders in the area.</w:t>
      </w:r>
    </w:p>
    <w:p w14:paraId="4FFA0E94" w14:textId="204799A2" w:rsidR="00A12491" w:rsidRPr="00C121DD" w:rsidRDefault="00AB67A7" w:rsidP="00A12491">
      <w:pPr>
        <w:pStyle w:val="Heading2"/>
      </w:pPr>
      <w:bookmarkStart w:id="246" w:name="_Toc209173706"/>
      <w:r>
        <w:t>3.1</w:t>
      </w:r>
      <w:r w:rsidR="00A12491" w:rsidRPr="00C121DD">
        <w:tab/>
      </w:r>
      <w:r w:rsidR="002244FB">
        <w:t>Stakeholder consultation</w:t>
      </w:r>
      <w:r w:rsidR="00A12491">
        <w:t xml:space="preserve"> aims</w:t>
      </w:r>
      <w:bookmarkEnd w:id="246"/>
    </w:p>
    <w:p w14:paraId="475682FF" w14:textId="447C43FD" w:rsidR="00446E1A" w:rsidRDefault="00446E1A" w:rsidP="00446E1A">
      <w:pPr>
        <w:autoSpaceDE w:val="0"/>
        <w:autoSpaceDN w:val="0"/>
        <w:adjustRightInd w:val="0"/>
        <w:spacing w:after="200"/>
        <w:rPr>
          <w:rFonts w:cs="Arial"/>
          <w:szCs w:val="24"/>
        </w:rPr>
      </w:pPr>
      <w:r w:rsidRPr="002E3F25">
        <w:rPr>
          <w:rFonts w:cs="Arial"/>
          <w:szCs w:val="24"/>
        </w:rPr>
        <w:t xml:space="preserve">This component of the project aimed to collect data from key stakeholders with knowledge, expertise and operational experience in driver licensing and training. </w:t>
      </w:r>
    </w:p>
    <w:p w14:paraId="1327D88B" w14:textId="53C42DAA" w:rsidR="008573BF" w:rsidRPr="00C121DD" w:rsidRDefault="00AB67A7" w:rsidP="008573BF">
      <w:pPr>
        <w:pStyle w:val="Heading2"/>
      </w:pPr>
      <w:bookmarkStart w:id="247" w:name="_Toc209173707"/>
      <w:r>
        <w:t>3</w:t>
      </w:r>
      <w:r w:rsidR="008573BF" w:rsidRPr="00C121DD">
        <w:t>.2</w:t>
      </w:r>
      <w:r w:rsidR="008573BF" w:rsidRPr="00C121DD">
        <w:tab/>
      </w:r>
      <w:r w:rsidR="008573BF">
        <w:t>Methods</w:t>
      </w:r>
      <w:bookmarkEnd w:id="247"/>
    </w:p>
    <w:p w14:paraId="6E490BC3" w14:textId="305B9815" w:rsidR="008573BF" w:rsidRDefault="008573BF" w:rsidP="00446E1A">
      <w:pPr>
        <w:autoSpaceDE w:val="0"/>
        <w:autoSpaceDN w:val="0"/>
        <w:adjustRightInd w:val="0"/>
        <w:spacing w:after="200"/>
        <w:rPr>
          <w:rFonts w:cs="Arial"/>
          <w:szCs w:val="24"/>
        </w:rPr>
      </w:pPr>
      <w:r>
        <w:rPr>
          <w:rFonts w:cs="Arial"/>
          <w:szCs w:val="24"/>
        </w:rPr>
        <w:t xml:space="preserve">This section describes the methods employed to recruit participants, develop the consultation process, and data collection and analysis techniques. </w:t>
      </w:r>
    </w:p>
    <w:p w14:paraId="5CEC5890" w14:textId="79947759" w:rsidR="00446E1A" w:rsidRPr="002E3F25" w:rsidRDefault="00446E1A" w:rsidP="00446E1A">
      <w:pPr>
        <w:autoSpaceDE w:val="0"/>
        <w:autoSpaceDN w:val="0"/>
        <w:adjustRightInd w:val="0"/>
        <w:spacing w:after="200"/>
        <w:rPr>
          <w:rFonts w:cs="Arial"/>
          <w:szCs w:val="24"/>
        </w:rPr>
      </w:pPr>
      <w:r w:rsidRPr="00F91879">
        <w:rPr>
          <w:rFonts w:cs="Arial"/>
          <w:szCs w:val="24"/>
          <w:u w:val="single"/>
        </w:rPr>
        <w:t>Participant</w:t>
      </w:r>
      <w:r w:rsidR="008573BF">
        <w:rPr>
          <w:rFonts w:cs="Arial"/>
          <w:szCs w:val="24"/>
          <w:u w:val="single"/>
        </w:rPr>
        <w:t xml:space="preserve"> recruitment</w:t>
      </w:r>
      <w:r>
        <w:rPr>
          <w:rFonts w:cs="Arial"/>
          <w:szCs w:val="24"/>
        </w:rPr>
        <w:t xml:space="preserve">: Participants </w:t>
      </w:r>
      <w:r w:rsidRPr="002E3F25">
        <w:rPr>
          <w:rFonts w:cs="Arial"/>
          <w:szCs w:val="24"/>
        </w:rPr>
        <w:t xml:space="preserve">included </w:t>
      </w:r>
      <w:r>
        <w:rPr>
          <w:rFonts w:cs="Arial"/>
          <w:szCs w:val="24"/>
        </w:rPr>
        <w:t xml:space="preserve">personnel from </w:t>
      </w:r>
      <w:r w:rsidRPr="002E3F25">
        <w:rPr>
          <w:rFonts w:cs="Arial"/>
          <w:szCs w:val="24"/>
        </w:rPr>
        <w:t>the following groups:</w:t>
      </w:r>
    </w:p>
    <w:p w14:paraId="720E63AD" w14:textId="77777777" w:rsidR="00446E1A" w:rsidRPr="007F60F6" w:rsidRDefault="00446E1A" w:rsidP="00446E1A">
      <w:pPr>
        <w:pStyle w:val="ListParagraph"/>
        <w:numPr>
          <w:ilvl w:val="0"/>
          <w:numId w:val="44"/>
        </w:numPr>
        <w:tabs>
          <w:tab w:val="left" w:pos="440"/>
          <w:tab w:val="right" w:leader="dot" w:pos="9016"/>
        </w:tabs>
        <w:spacing w:after="200"/>
        <w:contextualSpacing w:val="0"/>
        <w:rPr>
          <w:rFonts w:eastAsia="Calibri" w:cs="Arial"/>
        </w:rPr>
      </w:pPr>
      <w:r w:rsidRPr="007F60F6">
        <w:rPr>
          <w:rFonts w:eastAsia="Calibri" w:cs="Arial"/>
        </w:rPr>
        <w:t xml:space="preserve">TMR </w:t>
      </w:r>
      <w:r>
        <w:rPr>
          <w:rFonts w:eastAsia="Calibri" w:cs="Arial"/>
        </w:rPr>
        <w:t>E</w:t>
      </w:r>
      <w:r w:rsidRPr="007F60F6">
        <w:rPr>
          <w:rFonts w:eastAsia="Calibri" w:cs="Arial"/>
        </w:rPr>
        <w:t xml:space="preserve">xecutive staff and general staff: </w:t>
      </w:r>
      <w:r>
        <w:rPr>
          <w:rFonts w:eastAsia="Calibri" w:cs="Arial"/>
        </w:rPr>
        <w:t>TMR p</w:t>
      </w:r>
      <w:r w:rsidRPr="007F60F6">
        <w:rPr>
          <w:rFonts w:eastAsia="Calibri" w:cs="Arial"/>
        </w:rPr>
        <w:t xml:space="preserve">ersonnel </w:t>
      </w:r>
      <w:r>
        <w:rPr>
          <w:rFonts w:eastAsia="Calibri" w:cs="Arial"/>
        </w:rPr>
        <w:t>were</w:t>
      </w:r>
      <w:r w:rsidRPr="007F60F6">
        <w:rPr>
          <w:rFonts w:eastAsia="Calibri" w:cs="Arial"/>
        </w:rPr>
        <w:t xml:space="preserve"> identified and selected based on their management positions and experience with </w:t>
      </w:r>
      <w:r>
        <w:rPr>
          <w:rFonts w:eastAsia="Calibri" w:cs="Arial"/>
        </w:rPr>
        <w:t xml:space="preserve">policy, </w:t>
      </w:r>
      <w:r w:rsidRPr="007F60F6">
        <w:rPr>
          <w:rFonts w:eastAsia="Calibri" w:cs="Arial"/>
        </w:rPr>
        <w:t>licensing</w:t>
      </w:r>
      <w:r>
        <w:rPr>
          <w:rFonts w:eastAsia="Calibri" w:cs="Arial"/>
        </w:rPr>
        <w:t>, including the Indigenous Driver Licensing Unit</w:t>
      </w:r>
      <w:r w:rsidRPr="007F60F6">
        <w:rPr>
          <w:rFonts w:eastAsia="Calibri" w:cs="Arial"/>
        </w:rPr>
        <w:t xml:space="preserve">, GLS, driver education and learner driver processes, and invited to participate. </w:t>
      </w:r>
    </w:p>
    <w:p w14:paraId="2D12DC1C" w14:textId="77777777" w:rsidR="00446E1A" w:rsidRPr="007F60F6" w:rsidRDefault="00446E1A" w:rsidP="00446E1A">
      <w:pPr>
        <w:pStyle w:val="ListParagraph"/>
        <w:numPr>
          <w:ilvl w:val="0"/>
          <w:numId w:val="44"/>
        </w:numPr>
        <w:tabs>
          <w:tab w:val="left" w:pos="440"/>
          <w:tab w:val="right" w:leader="dot" w:pos="9016"/>
        </w:tabs>
        <w:spacing w:after="200"/>
        <w:contextualSpacing w:val="0"/>
        <w:rPr>
          <w:rFonts w:eastAsia="Calibri" w:cs="Arial"/>
        </w:rPr>
      </w:pPr>
      <w:r w:rsidRPr="007F60F6">
        <w:rPr>
          <w:rFonts w:eastAsia="Calibri" w:cs="Arial"/>
        </w:rPr>
        <w:t xml:space="preserve">Customer Service Centre staff: Staff working at Customer Service </w:t>
      </w:r>
      <w:r>
        <w:rPr>
          <w:rFonts w:eastAsia="Calibri" w:cs="Arial"/>
        </w:rPr>
        <w:t>C</w:t>
      </w:r>
      <w:r w:rsidRPr="007F60F6">
        <w:rPr>
          <w:rFonts w:eastAsia="Calibri" w:cs="Arial"/>
        </w:rPr>
        <w:t xml:space="preserve">entres who are responsible for </w:t>
      </w:r>
      <w:r>
        <w:rPr>
          <w:rFonts w:eastAsia="Calibri" w:cs="Arial"/>
        </w:rPr>
        <w:t xml:space="preserve">managing the process of </w:t>
      </w:r>
      <w:r w:rsidRPr="007F60F6">
        <w:rPr>
          <w:rFonts w:eastAsia="Calibri" w:cs="Arial"/>
        </w:rPr>
        <w:t xml:space="preserve">driver testing, including learner </w:t>
      </w:r>
      <w:proofErr w:type="gramStart"/>
      <w:r w:rsidRPr="007F60F6">
        <w:rPr>
          <w:rFonts w:eastAsia="Calibri" w:cs="Arial"/>
        </w:rPr>
        <w:t>log book</w:t>
      </w:r>
      <w:proofErr w:type="gramEnd"/>
      <w:r w:rsidRPr="007F60F6">
        <w:rPr>
          <w:rFonts w:eastAsia="Calibri" w:cs="Arial"/>
        </w:rPr>
        <w:t xml:space="preserve"> approvals and exemptions, processing practical test bookings and undertaking tests and driving examination. </w:t>
      </w:r>
      <w:r>
        <w:rPr>
          <w:rFonts w:eastAsia="Calibri" w:cs="Arial"/>
        </w:rPr>
        <w:t>S</w:t>
      </w:r>
      <w:r w:rsidRPr="007F60F6">
        <w:rPr>
          <w:rFonts w:eastAsia="Calibri" w:cs="Arial"/>
        </w:rPr>
        <w:t xml:space="preserve">taff </w:t>
      </w:r>
      <w:r>
        <w:rPr>
          <w:rFonts w:eastAsia="Calibri" w:cs="Arial"/>
        </w:rPr>
        <w:t xml:space="preserve">were selected </w:t>
      </w:r>
      <w:r w:rsidRPr="007F60F6">
        <w:rPr>
          <w:rFonts w:eastAsia="Calibri" w:cs="Arial"/>
        </w:rPr>
        <w:t xml:space="preserve">from </w:t>
      </w:r>
      <w:proofErr w:type="gramStart"/>
      <w:r w:rsidRPr="007F60F6">
        <w:rPr>
          <w:rFonts w:eastAsia="Calibri" w:cs="Arial"/>
        </w:rPr>
        <w:t>a number of</w:t>
      </w:r>
      <w:proofErr w:type="gramEnd"/>
      <w:r w:rsidRPr="007F60F6">
        <w:rPr>
          <w:rFonts w:eastAsia="Calibri" w:cs="Arial"/>
        </w:rPr>
        <w:t xml:space="preserve"> Centres in metropolitan and regional</w:t>
      </w:r>
      <w:r>
        <w:rPr>
          <w:rFonts w:eastAsia="Calibri" w:cs="Arial"/>
        </w:rPr>
        <w:t>/remote</w:t>
      </w:r>
      <w:r w:rsidRPr="007F60F6">
        <w:rPr>
          <w:rFonts w:eastAsia="Calibri" w:cs="Arial"/>
        </w:rPr>
        <w:t xml:space="preserve"> areas of Queensland to ensure a representative sample. </w:t>
      </w:r>
    </w:p>
    <w:p w14:paraId="4792E62E" w14:textId="77777777" w:rsidR="00446E1A" w:rsidRPr="007F60F6" w:rsidRDefault="00446E1A" w:rsidP="00446E1A">
      <w:pPr>
        <w:pStyle w:val="ListParagraph"/>
        <w:numPr>
          <w:ilvl w:val="0"/>
          <w:numId w:val="44"/>
        </w:numPr>
        <w:tabs>
          <w:tab w:val="left" w:pos="440"/>
          <w:tab w:val="right" w:leader="dot" w:pos="9016"/>
        </w:tabs>
        <w:spacing w:after="200"/>
        <w:contextualSpacing w:val="0"/>
        <w:rPr>
          <w:rFonts w:eastAsia="Calibri" w:cs="Arial"/>
        </w:rPr>
      </w:pPr>
      <w:r w:rsidRPr="007F60F6">
        <w:rPr>
          <w:rFonts w:eastAsia="Calibri" w:cs="Arial"/>
        </w:rPr>
        <w:t xml:space="preserve">Relevant Government and industry partners and advocacy groups: Groups who offer services to support learner drivers </w:t>
      </w:r>
      <w:r>
        <w:rPr>
          <w:rFonts w:eastAsia="Calibri" w:cs="Arial"/>
        </w:rPr>
        <w:t xml:space="preserve">including </w:t>
      </w:r>
      <w:r w:rsidRPr="007F60F6">
        <w:rPr>
          <w:rFonts w:eastAsia="Calibri" w:cs="Arial"/>
        </w:rPr>
        <w:t xml:space="preserve">Queensland Youth Service, Queensland Health, </w:t>
      </w:r>
      <w:r>
        <w:rPr>
          <w:rFonts w:eastAsia="Calibri" w:cs="Arial"/>
        </w:rPr>
        <w:t xml:space="preserve">MAIC, </w:t>
      </w:r>
      <w:r w:rsidRPr="007F60F6">
        <w:rPr>
          <w:rFonts w:eastAsia="Calibri" w:cs="Arial"/>
        </w:rPr>
        <w:t xml:space="preserve">Australia Driver Trainers Association, organisations offering the learner driver mentor program (e.g., PCYC, CTC Youth and Family Services), accredited driving schools (e.g. </w:t>
      </w:r>
      <w:proofErr w:type="spellStart"/>
      <w:r w:rsidRPr="007F60F6">
        <w:rPr>
          <w:rFonts w:eastAsia="Calibri" w:cs="Arial"/>
        </w:rPr>
        <w:t>LTrent</w:t>
      </w:r>
      <w:proofErr w:type="spellEnd"/>
      <w:r w:rsidRPr="007F60F6">
        <w:rPr>
          <w:rFonts w:eastAsia="Calibri" w:cs="Arial"/>
        </w:rPr>
        <w:t>, RACQ, etc.)</w:t>
      </w:r>
      <w:r>
        <w:rPr>
          <w:rFonts w:eastAsia="Calibri" w:cs="Arial"/>
        </w:rPr>
        <w:t>, and learner driver mentoring program organisations (e.g., Braking The Cycle)</w:t>
      </w:r>
      <w:r w:rsidRPr="007F60F6">
        <w:rPr>
          <w:rFonts w:eastAsia="Calibri" w:cs="Arial"/>
        </w:rPr>
        <w:t xml:space="preserve">. </w:t>
      </w:r>
    </w:p>
    <w:p w14:paraId="69953B8A" w14:textId="77777777" w:rsidR="00446E1A" w:rsidRPr="007F60F6" w:rsidRDefault="00446E1A" w:rsidP="00446E1A">
      <w:pPr>
        <w:pStyle w:val="ListParagraph"/>
        <w:numPr>
          <w:ilvl w:val="0"/>
          <w:numId w:val="44"/>
        </w:numPr>
        <w:tabs>
          <w:tab w:val="left" w:pos="440"/>
          <w:tab w:val="right" w:leader="dot" w:pos="9016"/>
        </w:tabs>
        <w:spacing w:after="200"/>
        <w:contextualSpacing w:val="0"/>
        <w:rPr>
          <w:rFonts w:eastAsia="Calibri" w:cs="Arial"/>
        </w:rPr>
      </w:pPr>
      <w:r w:rsidRPr="007F60F6">
        <w:rPr>
          <w:rFonts w:eastAsia="Calibri" w:cs="Arial"/>
        </w:rPr>
        <w:t xml:space="preserve">Subject matter experts: This group </w:t>
      </w:r>
      <w:r>
        <w:rPr>
          <w:rFonts w:eastAsia="Calibri" w:cs="Arial"/>
        </w:rPr>
        <w:t>was</w:t>
      </w:r>
      <w:r w:rsidRPr="007F60F6">
        <w:rPr>
          <w:rFonts w:eastAsia="Calibri" w:cs="Arial"/>
        </w:rPr>
        <w:t xml:space="preserve"> identified </w:t>
      </w:r>
      <w:r>
        <w:rPr>
          <w:rFonts w:eastAsia="Calibri" w:cs="Arial"/>
        </w:rPr>
        <w:t>using</w:t>
      </w:r>
      <w:r w:rsidRPr="007F60F6">
        <w:rPr>
          <w:rFonts w:eastAsia="Calibri" w:cs="Arial"/>
        </w:rPr>
        <w:t xml:space="preserve"> the team’s extensive network</w:t>
      </w:r>
      <w:r>
        <w:rPr>
          <w:rFonts w:eastAsia="Calibri" w:cs="Arial"/>
        </w:rPr>
        <w:t>s and knowledge</w:t>
      </w:r>
      <w:r w:rsidRPr="007F60F6">
        <w:rPr>
          <w:rFonts w:eastAsia="Calibri" w:cs="Arial"/>
        </w:rPr>
        <w:t xml:space="preserve"> of experts, academics and consultants. </w:t>
      </w:r>
      <w:r>
        <w:rPr>
          <w:rFonts w:eastAsia="Calibri" w:cs="Arial"/>
        </w:rPr>
        <w:t>This group included i</w:t>
      </w:r>
      <w:r w:rsidRPr="007F60F6">
        <w:rPr>
          <w:rFonts w:eastAsia="Calibri" w:cs="Arial"/>
        </w:rPr>
        <w:t xml:space="preserve">ndividuals with expertise in road safety, driver licensing, young driver safety, GLS, and adult learning </w:t>
      </w:r>
      <w:r>
        <w:rPr>
          <w:rFonts w:eastAsia="Calibri" w:cs="Arial"/>
        </w:rPr>
        <w:t>principles</w:t>
      </w:r>
      <w:r w:rsidRPr="007F60F6">
        <w:rPr>
          <w:rFonts w:eastAsia="Calibri" w:cs="Arial"/>
        </w:rPr>
        <w:t xml:space="preserve">.    </w:t>
      </w:r>
    </w:p>
    <w:p w14:paraId="1D1A0C41" w14:textId="77777777" w:rsidR="00446E1A" w:rsidRPr="00F91879" w:rsidRDefault="00446E1A" w:rsidP="00446E1A">
      <w:pPr>
        <w:autoSpaceDE w:val="0"/>
        <w:autoSpaceDN w:val="0"/>
        <w:adjustRightInd w:val="0"/>
        <w:spacing w:after="200"/>
        <w:rPr>
          <w:rFonts w:cs="Arial"/>
        </w:rPr>
      </w:pPr>
      <w:r w:rsidRPr="00F91879">
        <w:rPr>
          <w:rFonts w:cs="Arial"/>
        </w:rPr>
        <w:t xml:space="preserve">Recruitment strategies were coordinated with TMR. After the identification of key stakeholders (individuals and organisations), TMR contacted potential participants and invited them to take part in the focus groups. </w:t>
      </w:r>
    </w:p>
    <w:p w14:paraId="0B54DB67" w14:textId="7AE5D7E7" w:rsidR="00446E1A" w:rsidRPr="002E3F25" w:rsidRDefault="00446E1A" w:rsidP="00446E1A">
      <w:pPr>
        <w:autoSpaceDE w:val="0"/>
        <w:autoSpaceDN w:val="0"/>
        <w:adjustRightInd w:val="0"/>
        <w:spacing w:after="200"/>
        <w:rPr>
          <w:rFonts w:cs="Arial"/>
          <w:szCs w:val="24"/>
        </w:rPr>
      </w:pPr>
      <w:r w:rsidRPr="00F91879">
        <w:rPr>
          <w:rFonts w:cs="Arial"/>
          <w:szCs w:val="24"/>
          <w:u w:val="single"/>
        </w:rPr>
        <w:t>Data collection</w:t>
      </w:r>
      <w:r>
        <w:rPr>
          <w:rFonts w:cs="Arial"/>
          <w:szCs w:val="24"/>
        </w:rPr>
        <w:t xml:space="preserve">: </w:t>
      </w:r>
      <w:r w:rsidRPr="002E3F25">
        <w:rPr>
          <w:rFonts w:cs="Arial"/>
          <w:szCs w:val="24"/>
        </w:rPr>
        <w:t xml:space="preserve">Information was collected via </w:t>
      </w:r>
      <w:r>
        <w:rPr>
          <w:rFonts w:cs="Arial"/>
          <w:szCs w:val="24"/>
        </w:rPr>
        <w:t>F</w:t>
      </w:r>
      <w:r w:rsidRPr="002E3F25">
        <w:rPr>
          <w:rFonts w:cs="Arial"/>
          <w:szCs w:val="24"/>
        </w:rPr>
        <w:t xml:space="preserve">ocus </w:t>
      </w:r>
      <w:r>
        <w:rPr>
          <w:rFonts w:cs="Arial"/>
          <w:szCs w:val="24"/>
        </w:rPr>
        <w:t>G</w:t>
      </w:r>
      <w:r w:rsidRPr="002E3F25">
        <w:rPr>
          <w:rFonts w:cs="Arial"/>
          <w:szCs w:val="24"/>
        </w:rPr>
        <w:t>roup</w:t>
      </w:r>
      <w:r>
        <w:rPr>
          <w:rFonts w:cs="Arial"/>
          <w:szCs w:val="24"/>
        </w:rPr>
        <w:t xml:space="preserve"> Discussion (FGD) sessions </w:t>
      </w:r>
      <w:r w:rsidRPr="002E3F25">
        <w:rPr>
          <w:rFonts w:cs="Arial"/>
          <w:szCs w:val="24"/>
        </w:rPr>
        <w:t xml:space="preserve">and </w:t>
      </w:r>
      <w:r w:rsidR="002244FB">
        <w:rPr>
          <w:rFonts w:cs="Arial"/>
          <w:szCs w:val="24"/>
        </w:rPr>
        <w:t xml:space="preserve">some additional </w:t>
      </w:r>
      <w:r w:rsidRPr="002E3F25">
        <w:rPr>
          <w:rFonts w:cs="Arial"/>
          <w:szCs w:val="24"/>
        </w:rPr>
        <w:t>interviews designed to seek to</w:t>
      </w:r>
      <w:r>
        <w:rPr>
          <w:rFonts w:cs="Arial"/>
          <w:szCs w:val="24"/>
        </w:rPr>
        <w:t xml:space="preserve"> </w:t>
      </w:r>
      <w:r w:rsidRPr="002E3F25">
        <w:rPr>
          <w:rFonts w:cs="Arial"/>
          <w:szCs w:val="24"/>
        </w:rPr>
        <w:t>understand whether key stakeholders feel</w:t>
      </w:r>
      <w:r>
        <w:rPr>
          <w:rFonts w:cs="Arial"/>
          <w:szCs w:val="24"/>
        </w:rPr>
        <w:t xml:space="preserve"> that the LDP online and practical components, including </w:t>
      </w:r>
      <w:r w:rsidRPr="002E3F25">
        <w:rPr>
          <w:rFonts w:cs="Arial"/>
          <w:szCs w:val="24"/>
        </w:rPr>
        <w:t xml:space="preserve">the </w:t>
      </w:r>
      <w:proofErr w:type="spellStart"/>
      <w:r w:rsidRPr="002E3F25">
        <w:rPr>
          <w:rFonts w:cs="Arial"/>
          <w:szCs w:val="24"/>
        </w:rPr>
        <w:t>PrepL</w:t>
      </w:r>
      <w:proofErr w:type="spellEnd"/>
      <w:r w:rsidRPr="002E3F25">
        <w:rPr>
          <w:rFonts w:cs="Arial"/>
          <w:szCs w:val="24"/>
        </w:rPr>
        <w:t xml:space="preserve">, </w:t>
      </w:r>
      <w:proofErr w:type="spellStart"/>
      <w:r w:rsidRPr="002E3F25">
        <w:rPr>
          <w:rFonts w:cs="Arial"/>
          <w:szCs w:val="24"/>
        </w:rPr>
        <w:t>PrepL</w:t>
      </w:r>
      <w:proofErr w:type="spellEnd"/>
      <w:r w:rsidRPr="002E3F25">
        <w:rPr>
          <w:rFonts w:cs="Arial"/>
          <w:szCs w:val="24"/>
        </w:rPr>
        <w:t xml:space="preserve">-S, NHPT, </w:t>
      </w:r>
      <w:r>
        <w:rPr>
          <w:rFonts w:cs="Arial"/>
          <w:szCs w:val="24"/>
        </w:rPr>
        <w:t xml:space="preserve">100 hours </w:t>
      </w:r>
      <w:r w:rsidR="002244FB">
        <w:rPr>
          <w:rFonts w:cs="Arial"/>
          <w:szCs w:val="24"/>
        </w:rPr>
        <w:t xml:space="preserve">supervised driving </w:t>
      </w:r>
      <w:r>
        <w:rPr>
          <w:rFonts w:cs="Arial"/>
          <w:szCs w:val="24"/>
        </w:rPr>
        <w:t xml:space="preserve">and PDT, </w:t>
      </w:r>
      <w:r w:rsidRPr="002E3F25">
        <w:rPr>
          <w:rFonts w:cs="Arial"/>
          <w:szCs w:val="24"/>
        </w:rPr>
        <w:t>are</w:t>
      </w:r>
      <w:r>
        <w:rPr>
          <w:rFonts w:cs="Arial"/>
          <w:szCs w:val="24"/>
        </w:rPr>
        <w:t xml:space="preserve"> </w:t>
      </w:r>
      <w:r w:rsidRPr="002E3F25">
        <w:rPr>
          <w:rFonts w:cs="Arial"/>
          <w:szCs w:val="24"/>
        </w:rPr>
        <w:t>comprehensive/effective</w:t>
      </w:r>
      <w:r>
        <w:rPr>
          <w:rFonts w:cs="Arial"/>
          <w:szCs w:val="24"/>
        </w:rPr>
        <w:t xml:space="preserve">/inclusive in assessing driving competencies and preparing novice drivers to drive safely, </w:t>
      </w:r>
      <w:r w:rsidRPr="002E3F25">
        <w:rPr>
          <w:rFonts w:cs="Arial"/>
          <w:szCs w:val="24"/>
        </w:rPr>
        <w:t xml:space="preserve">and what changes/improvements </w:t>
      </w:r>
      <w:r w:rsidRPr="002E3F25">
        <w:rPr>
          <w:rFonts w:cs="Arial"/>
          <w:szCs w:val="24"/>
        </w:rPr>
        <w:lastRenderedPageBreak/>
        <w:t>they feel may be</w:t>
      </w:r>
      <w:r>
        <w:rPr>
          <w:rFonts w:cs="Arial"/>
          <w:szCs w:val="24"/>
        </w:rPr>
        <w:t xml:space="preserve"> </w:t>
      </w:r>
      <w:r w:rsidRPr="002E3F25">
        <w:rPr>
          <w:rFonts w:cs="Arial"/>
          <w:szCs w:val="24"/>
        </w:rPr>
        <w:t>necessary to improve the system, including conceptual approaches, innovative</w:t>
      </w:r>
      <w:r>
        <w:rPr>
          <w:rFonts w:cs="Arial"/>
          <w:szCs w:val="24"/>
        </w:rPr>
        <w:t xml:space="preserve"> </w:t>
      </w:r>
      <w:r w:rsidRPr="002E3F25">
        <w:rPr>
          <w:rFonts w:cs="Arial"/>
          <w:szCs w:val="24"/>
        </w:rPr>
        <w:t>solutions and potential use of technology.</w:t>
      </w:r>
    </w:p>
    <w:p w14:paraId="5171C453" w14:textId="77777777" w:rsidR="00446E1A" w:rsidRPr="00DD666C" w:rsidRDefault="00446E1A" w:rsidP="00446E1A">
      <w:pPr>
        <w:autoSpaceDE w:val="0"/>
        <w:autoSpaceDN w:val="0"/>
        <w:adjustRightInd w:val="0"/>
        <w:spacing w:after="200"/>
        <w:rPr>
          <w:rFonts w:cs="Arial"/>
        </w:rPr>
      </w:pPr>
      <w:r w:rsidRPr="00DD666C">
        <w:rPr>
          <w:rFonts w:cs="Arial"/>
        </w:rPr>
        <w:t xml:space="preserve">In May 2024, eight </w:t>
      </w:r>
      <w:r>
        <w:rPr>
          <w:rFonts w:cs="Arial"/>
        </w:rPr>
        <w:t>FGD</w:t>
      </w:r>
      <w:r w:rsidRPr="00DD666C">
        <w:rPr>
          <w:rFonts w:cs="Arial"/>
        </w:rPr>
        <w:t xml:space="preserve"> sessions were conducted, as follows:</w:t>
      </w:r>
    </w:p>
    <w:p w14:paraId="1485900D" w14:textId="77777777" w:rsidR="00446E1A" w:rsidRPr="00DD666C" w:rsidRDefault="00446E1A" w:rsidP="00446E1A">
      <w:pPr>
        <w:pStyle w:val="ListParagraph"/>
        <w:numPr>
          <w:ilvl w:val="0"/>
          <w:numId w:val="45"/>
        </w:numPr>
        <w:tabs>
          <w:tab w:val="left" w:pos="440"/>
          <w:tab w:val="right" w:leader="dot" w:pos="9016"/>
        </w:tabs>
        <w:autoSpaceDE w:val="0"/>
        <w:autoSpaceDN w:val="0"/>
        <w:adjustRightInd w:val="0"/>
        <w:spacing w:after="200"/>
        <w:contextualSpacing w:val="0"/>
        <w:rPr>
          <w:rFonts w:cs="Arial"/>
        </w:rPr>
      </w:pPr>
      <w:r w:rsidRPr="00DD666C">
        <w:rPr>
          <w:rFonts w:cs="Arial"/>
        </w:rPr>
        <w:t>TMR managers and subject matter experts (Brisbane – hybrid)</w:t>
      </w:r>
    </w:p>
    <w:p w14:paraId="62F40BC7" w14:textId="77777777" w:rsidR="00446E1A" w:rsidRPr="00DD666C" w:rsidRDefault="00446E1A" w:rsidP="00446E1A">
      <w:pPr>
        <w:pStyle w:val="ListParagraph"/>
        <w:numPr>
          <w:ilvl w:val="0"/>
          <w:numId w:val="45"/>
        </w:numPr>
        <w:tabs>
          <w:tab w:val="left" w:pos="440"/>
          <w:tab w:val="right" w:leader="dot" w:pos="9016"/>
        </w:tabs>
        <w:autoSpaceDE w:val="0"/>
        <w:autoSpaceDN w:val="0"/>
        <w:adjustRightInd w:val="0"/>
        <w:spacing w:after="200"/>
        <w:contextualSpacing w:val="0"/>
        <w:rPr>
          <w:rFonts w:cs="Arial"/>
        </w:rPr>
      </w:pPr>
      <w:r w:rsidRPr="00DD666C">
        <w:rPr>
          <w:rFonts w:cs="Arial"/>
        </w:rPr>
        <w:t>Government agencies (Brisbane – hybrid)</w:t>
      </w:r>
    </w:p>
    <w:p w14:paraId="4774AEF4" w14:textId="77777777" w:rsidR="00446E1A" w:rsidRPr="00DD666C" w:rsidRDefault="00446E1A" w:rsidP="00446E1A">
      <w:pPr>
        <w:pStyle w:val="ListParagraph"/>
        <w:numPr>
          <w:ilvl w:val="0"/>
          <w:numId w:val="45"/>
        </w:numPr>
        <w:tabs>
          <w:tab w:val="left" w:pos="440"/>
          <w:tab w:val="right" w:leader="dot" w:pos="9016"/>
        </w:tabs>
        <w:autoSpaceDE w:val="0"/>
        <w:autoSpaceDN w:val="0"/>
        <w:adjustRightInd w:val="0"/>
        <w:spacing w:after="200"/>
        <w:contextualSpacing w:val="0"/>
        <w:rPr>
          <w:rFonts w:cs="Arial"/>
        </w:rPr>
      </w:pPr>
      <w:r w:rsidRPr="00DD666C">
        <w:rPr>
          <w:rFonts w:cs="Arial"/>
        </w:rPr>
        <w:t>Industry and advocacy- A (Brisbane – in-person)</w:t>
      </w:r>
    </w:p>
    <w:p w14:paraId="6268A26D" w14:textId="77777777" w:rsidR="00446E1A" w:rsidRPr="00DD666C" w:rsidRDefault="00446E1A" w:rsidP="00446E1A">
      <w:pPr>
        <w:pStyle w:val="ListParagraph"/>
        <w:numPr>
          <w:ilvl w:val="0"/>
          <w:numId w:val="45"/>
        </w:numPr>
        <w:tabs>
          <w:tab w:val="left" w:pos="440"/>
          <w:tab w:val="right" w:leader="dot" w:pos="9016"/>
        </w:tabs>
        <w:autoSpaceDE w:val="0"/>
        <w:autoSpaceDN w:val="0"/>
        <w:adjustRightInd w:val="0"/>
        <w:spacing w:after="200"/>
        <w:contextualSpacing w:val="0"/>
        <w:rPr>
          <w:rFonts w:cs="Arial"/>
        </w:rPr>
      </w:pPr>
      <w:r w:rsidRPr="00DD666C">
        <w:rPr>
          <w:rFonts w:cs="Arial"/>
        </w:rPr>
        <w:t>Industry and advocacy- B (Brisbane – hybrid)</w:t>
      </w:r>
    </w:p>
    <w:p w14:paraId="632C1CFE" w14:textId="77777777" w:rsidR="00446E1A" w:rsidRPr="00DD666C" w:rsidRDefault="00446E1A" w:rsidP="00446E1A">
      <w:pPr>
        <w:pStyle w:val="ListParagraph"/>
        <w:numPr>
          <w:ilvl w:val="0"/>
          <w:numId w:val="45"/>
        </w:numPr>
        <w:tabs>
          <w:tab w:val="left" w:pos="440"/>
          <w:tab w:val="right" w:leader="dot" w:pos="9016"/>
        </w:tabs>
        <w:autoSpaceDE w:val="0"/>
        <w:autoSpaceDN w:val="0"/>
        <w:adjustRightInd w:val="0"/>
        <w:spacing w:after="200"/>
        <w:contextualSpacing w:val="0"/>
        <w:rPr>
          <w:rFonts w:cs="Arial"/>
        </w:rPr>
      </w:pPr>
      <w:r w:rsidRPr="00DD666C">
        <w:rPr>
          <w:rFonts w:cs="Arial"/>
        </w:rPr>
        <w:t>TMR examiners (Carseldine – in-person)</w:t>
      </w:r>
    </w:p>
    <w:p w14:paraId="2E611D9B" w14:textId="77777777" w:rsidR="00446E1A" w:rsidRPr="00DD666C" w:rsidRDefault="00446E1A" w:rsidP="00446E1A">
      <w:pPr>
        <w:pStyle w:val="ListParagraph"/>
        <w:numPr>
          <w:ilvl w:val="0"/>
          <w:numId w:val="45"/>
        </w:numPr>
        <w:tabs>
          <w:tab w:val="left" w:pos="440"/>
          <w:tab w:val="right" w:leader="dot" w:pos="9016"/>
        </w:tabs>
        <w:autoSpaceDE w:val="0"/>
        <w:autoSpaceDN w:val="0"/>
        <w:adjustRightInd w:val="0"/>
        <w:spacing w:after="200"/>
        <w:contextualSpacing w:val="0"/>
        <w:rPr>
          <w:rFonts w:cs="Arial"/>
        </w:rPr>
      </w:pPr>
      <w:r w:rsidRPr="00DD666C">
        <w:rPr>
          <w:rFonts w:cs="Arial"/>
        </w:rPr>
        <w:t>TMR frontline (Cairns – in-person)</w:t>
      </w:r>
    </w:p>
    <w:p w14:paraId="5EB99B46" w14:textId="77777777" w:rsidR="00446E1A" w:rsidRPr="00DD666C" w:rsidRDefault="00446E1A" w:rsidP="00446E1A">
      <w:pPr>
        <w:pStyle w:val="ListParagraph"/>
        <w:numPr>
          <w:ilvl w:val="0"/>
          <w:numId w:val="45"/>
        </w:numPr>
        <w:tabs>
          <w:tab w:val="left" w:pos="440"/>
          <w:tab w:val="right" w:leader="dot" w:pos="9016"/>
        </w:tabs>
        <w:autoSpaceDE w:val="0"/>
        <w:autoSpaceDN w:val="0"/>
        <w:adjustRightInd w:val="0"/>
        <w:spacing w:after="200"/>
        <w:contextualSpacing w:val="0"/>
        <w:rPr>
          <w:rFonts w:cs="Arial"/>
        </w:rPr>
      </w:pPr>
      <w:r w:rsidRPr="00DD666C">
        <w:rPr>
          <w:rFonts w:cs="Arial"/>
        </w:rPr>
        <w:t>TMR managers and subject matter experts (Cairns – hybrid)</w:t>
      </w:r>
    </w:p>
    <w:p w14:paraId="1186AFB6" w14:textId="77777777" w:rsidR="00446E1A" w:rsidRPr="00DD666C" w:rsidRDefault="00446E1A" w:rsidP="00446E1A">
      <w:pPr>
        <w:pStyle w:val="ListParagraph"/>
        <w:numPr>
          <w:ilvl w:val="0"/>
          <w:numId w:val="45"/>
        </w:numPr>
        <w:tabs>
          <w:tab w:val="left" w:pos="440"/>
          <w:tab w:val="right" w:leader="dot" w:pos="9016"/>
        </w:tabs>
        <w:autoSpaceDE w:val="0"/>
        <w:autoSpaceDN w:val="0"/>
        <w:adjustRightInd w:val="0"/>
        <w:spacing w:after="200"/>
        <w:contextualSpacing w:val="0"/>
        <w:rPr>
          <w:rFonts w:cs="Arial"/>
        </w:rPr>
      </w:pPr>
      <w:r w:rsidRPr="00DD666C">
        <w:rPr>
          <w:rFonts w:cs="Arial"/>
        </w:rPr>
        <w:t>TMR examiners (Cairns – online)</w:t>
      </w:r>
    </w:p>
    <w:p w14:paraId="770FA671" w14:textId="77777777" w:rsidR="00446E1A" w:rsidRPr="00BD277C" w:rsidRDefault="00446E1A" w:rsidP="00446E1A">
      <w:pPr>
        <w:autoSpaceDE w:val="0"/>
        <w:autoSpaceDN w:val="0"/>
        <w:adjustRightInd w:val="0"/>
        <w:spacing w:after="200"/>
        <w:rPr>
          <w:rFonts w:cs="Arial"/>
        </w:rPr>
      </w:pPr>
      <w:r w:rsidRPr="00BD277C">
        <w:rPr>
          <w:rFonts w:cs="Arial"/>
        </w:rPr>
        <w:t xml:space="preserve">Since a group of potential participants </w:t>
      </w:r>
      <w:proofErr w:type="gramStart"/>
      <w:r w:rsidRPr="00BD277C">
        <w:rPr>
          <w:rFonts w:cs="Arial"/>
        </w:rPr>
        <w:t>were not able to</w:t>
      </w:r>
      <w:proofErr w:type="gramEnd"/>
      <w:r w:rsidRPr="00BD277C">
        <w:rPr>
          <w:rFonts w:cs="Arial"/>
        </w:rPr>
        <w:t xml:space="preserve"> join the focus groups due to location or time conflicts, and some focus groups’ participants requested an additional opportunity to talk with the research team, a series of interviews was designed to capture their perspectives. In June 2024, TMR coordinated and scheduled eight online interviews with stakeholders. </w:t>
      </w:r>
      <w:r>
        <w:rPr>
          <w:rFonts w:cs="Arial"/>
        </w:rPr>
        <w:t xml:space="preserve">Interviews lasted between 45 and 60 </w:t>
      </w:r>
      <w:proofErr w:type="gramStart"/>
      <w:r>
        <w:rPr>
          <w:rFonts w:cs="Arial"/>
        </w:rPr>
        <w:t>minutes, and</w:t>
      </w:r>
      <w:proofErr w:type="gramEnd"/>
      <w:r>
        <w:rPr>
          <w:rFonts w:cs="Arial"/>
        </w:rPr>
        <w:t xml:space="preserve"> followed a similar structure to the focus groups. The participant was first asked about the challenges of the current system, and then about potential solutions and improvements.</w:t>
      </w:r>
    </w:p>
    <w:p w14:paraId="2E712846" w14:textId="77777777" w:rsidR="00446E1A" w:rsidRDefault="00446E1A" w:rsidP="00446E1A">
      <w:pPr>
        <w:autoSpaceDE w:val="0"/>
        <w:autoSpaceDN w:val="0"/>
        <w:adjustRightInd w:val="0"/>
        <w:spacing w:after="200"/>
        <w:rPr>
          <w:rFonts w:cs="Arial"/>
          <w:szCs w:val="24"/>
        </w:rPr>
      </w:pPr>
      <w:r w:rsidRPr="00BD277C">
        <w:rPr>
          <w:rFonts w:cs="Arial"/>
          <w:szCs w:val="24"/>
        </w:rPr>
        <w:t xml:space="preserve">All sessions started with a round of introductions (participants, research team, and TMR staff accompanying the project), and a brief presentation about the project, which included a description of its background, aim, and the purpose of the focus groups. Afterwards, the research team guided the discussion with a series of questions that aimed to understand the different perspectives in the room about the </w:t>
      </w:r>
      <w:r>
        <w:rPr>
          <w:rFonts w:cs="Arial"/>
          <w:szCs w:val="24"/>
        </w:rPr>
        <w:t>GLS</w:t>
      </w:r>
      <w:r w:rsidRPr="00BD277C">
        <w:rPr>
          <w:rFonts w:cs="Arial"/>
          <w:szCs w:val="24"/>
        </w:rPr>
        <w:t xml:space="preserve"> and its components. Sessions lasted between 2 and 3 hours. F</w:t>
      </w:r>
      <w:r>
        <w:rPr>
          <w:rFonts w:cs="Arial"/>
          <w:szCs w:val="24"/>
        </w:rPr>
        <w:t xml:space="preserve">GD sessions included </w:t>
      </w:r>
      <w:r w:rsidRPr="00BD277C">
        <w:rPr>
          <w:rFonts w:cs="Arial"/>
          <w:szCs w:val="24"/>
        </w:rPr>
        <w:t>between 4 and 15 participants.</w:t>
      </w:r>
    </w:p>
    <w:p w14:paraId="4622DC92" w14:textId="78C0266D" w:rsidR="00446E1A" w:rsidRDefault="00446E1A" w:rsidP="00446E1A">
      <w:pPr>
        <w:autoSpaceDE w:val="0"/>
        <w:autoSpaceDN w:val="0"/>
        <w:adjustRightInd w:val="0"/>
        <w:spacing w:after="200"/>
        <w:rPr>
          <w:rFonts w:cs="Arial"/>
          <w:szCs w:val="24"/>
        </w:rPr>
      </w:pPr>
      <w:r>
        <w:rPr>
          <w:rFonts w:cs="Arial"/>
          <w:szCs w:val="24"/>
        </w:rPr>
        <w:t xml:space="preserve">With the first couple of questions participants were asked to share their opinion about the LPD and their integration, or lack thereof, and how they are connected to the graduated licensing program in their jobs. Afterwards, specific questions about the LPD components were introduced in the discussion to cover </w:t>
      </w:r>
      <w:proofErr w:type="gramStart"/>
      <w:r>
        <w:rPr>
          <w:rFonts w:cs="Arial"/>
          <w:szCs w:val="24"/>
        </w:rPr>
        <w:t>particular issues</w:t>
      </w:r>
      <w:proofErr w:type="gramEnd"/>
      <w:r>
        <w:rPr>
          <w:rFonts w:cs="Arial"/>
          <w:szCs w:val="24"/>
        </w:rPr>
        <w:t xml:space="preserve">. Depending on the background of the participants, the research team would focus on the components </w:t>
      </w:r>
      <w:r w:rsidR="002936E9">
        <w:rPr>
          <w:rFonts w:cs="Arial"/>
          <w:szCs w:val="24"/>
        </w:rPr>
        <w:t xml:space="preserve">that </w:t>
      </w:r>
      <w:r>
        <w:rPr>
          <w:rFonts w:cs="Arial"/>
          <w:szCs w:val="24"/>
        </w:rPr>
        <w:t xml:space="preserve">participants have more experience interacting with. To finalise the first part of the discussion, the research team would ask for an overall review of the LPD, and its strengths and weaknesses in preparing novice drivers to stay safe on the road. In the second part of the focus groups, usually after a break, the research team would promote the interaction between the group members and the discussion of potential solutions. </w:t>
      </w:r>
    </w:p>
    <w:p w14:paraId="583EBB2C" w14:textId="1A634514" w:rsidR="00A370BB" w:rsidRDefault="00765F9C" w:rsidP="00446E1A">
      <w:pPr>
        <w:autoSpaceDE w:val="0"/>
        <w:autoSpaceDN w:val="0"/>
        <w:adjustRightInd w:val="0"/>
        <w:spacing w:after="200"/>
        <w:rPr>
          <w:rFonts w:cs="Arial"/>
          <w:szCs w:val="24"/>
        </w:rPr>
      </w:pPr>
      <w:r>
        <w:rPr>
          <w:rFonts w:cs="Arial"/>
          <w:szCs w:val="24"/>
        </w:rPr>
        <w:t>Table 67</w:t>
      </w:r>
      <w:r w:rsidR="00255821">
        <w:rPr>
          <w:rFonts w:cs="Arial"/>
          <w:szCs w:val="24"/>
        </w:rPr>
        <w:t xml:space="preserve"> (a and b)</w:t>
      </w:r>
      <w:r>
        <w:rPr>
          <w:rFonts w:cs="Arial"/>
          <w:szCs w:val="24"/>
        </w:rPr>
        <w:t xml:space="preserve"> below presents the themes and questions posed for discussion for each FGD session</w:t>
      </w:r>
      <w:r w:rsidR="00253D83">
        <w:rPr>
          <w:rFonts w:cs="Arial"/>
          <w:szCs w:val="24"/>
        </w:rPr>
        <w:t xml:space="preserve"> by group</w:t>
      </w:r>
      <w:r>
        <w:rPr>
          <w:rFonts w:cs="Arial"/>
          <w:szCs w:val="24"/>
        </w:rPr>
        <w:t>.</w:t>
      </w:r>
    </w:p>
    <w:p w14:paraId="56F52A47" w14:textId="77777777" w:rsidR="00B31958" w:rsidRDefault="00B31958" w:rsidP="00446E1A">
      <w:pPr>
        <w:autoSpaceDE w:val="0"/>
        <w:autoSpaceDN w:val="0"/>
        <w:adjustRightInd w:val="0"/>
        <w:spacing w:after="200"/>
        <w:rPr>
          <w:rFonts w:cs="Arial"/>
          <w:szCs w:val="24"/>
        </w:rPr>
        <w:sectPr w:rsidR="00B31958" w:rsidSect="002244FB">
          <w:footerReference w:type="even" r:id="rId13"/>
          <w:pgSz w:w="11900" w:h="16840"/>
          <w:pgMar w:top="1440" w:right="1440" w:bottom="1440" w:left="1440" w:header="708" w:footer="708" w:gutter="0"/>
          <w:pgNumType w:start="1"/>
          <w:cols w:space="720"/>
          <w:docGrid w:linePitch="326"/>
        </w:sectPr>
      </w:pPr>
    </w:p>
    <w:p w14:paraId="48A926E6" w14:textId="0EDD1377" w:rsidR="00A27BAC" w:rsidRPr="0017484A" w:rsidRDefault="0017484A" w:rsidP="0017484A">
      <w:pPr>
        <w:pStyle w:val="Caption"/>
        <w:keepNext/>
        <w:jc w:val="left"/>
      </w:pPr>
      <w:r>
        <w:lastRenderedPageBreak/>
        <w:t xml:space="preserve">Table </w:t>
      </w:r>
      <w:r w:rsidR="007B6282">
        <w:fldChar w:fldCharType="begin"/>
      </w:r>
      <w:r w:rsidR="007B6282">
        <w:instrText xml:space="preserve"> SEQ Table \* ARABIC </w:instrText>
      </w:r>
      <w:r w:rsidR="007B6282">
        <w:fldChar w:fldCharType="separate"/>
      </w:r>
      <w:r w:rsidR="007B6282">
        <w:rPr>
          <w:noProof/>
        </w:rPr>
        <w:t>67</w:t>
      </w:r>
      <w:r w:rsidR="007B6282">
        <w:fldChar w:fldCharType="end"/>
      </w:r>
      <w:r>
        <w:t>a</w:t>
      </w:r>
      <w:bookmarkStart w:id="248" w:name="_Hlk209173392"/>
      <w:r>
        <w:t xml:space="preserve"> </w:t>
      </w:r>
      <w:r w:rsidR="00A27BAC">
        <w:rPr>
          <w:rFonts w:eastAsiaTheme="minorEastAsia" w:cs="Arial"/>
          <w:bCs/>
          <w:sz w:val="20"/>
          <w:lang w:eastAsia="zh-CN"/>
        </w:rPr>
        <w:t>Summary of themes/topics and questions developed to guide FGD sessions (and additional interviews)</w:t>
      </w:r>
      <w:bookmarkEnd w:id="248"/>
      <w:r w:rsidR="00D80D20">
        <w:rPr>
          <w:rFonts w:eastAsiaTheme="minorEastAsia" w:cs="Arial"/>
          <w:b w:val="0"/>
          <w:bCs/>
          <w:sz w:val="20"/>
          <w:lang w:eastAsia="zh-CN"/>
        </w:rPr>
        <w:t xml:space="preserve"> – For online components (</w:t>
      </w:r>
      <w:proofErr w:type="spellStart"/>
      <w:r w:rsidR="00D80D20">
        <w:rPr>
          <w:rFonts w:eastAsiaTheme="minorEastAsia" w:cs="Arial"/>
          <w:b w:val="0"/>
          <w:bCs/>
          <w:sz w:val="20"/>
          <w:lang w:eastAsia="zh-CN"/>
        </w:rPr>
        <w:t>PrepL</w:t>
      </w:r>
      <w:proofErr w:type="spellEnd"/>
      <w:r w:rsidR="00D80D20">
        <w:rPr>
          <w:rFonts w:eastAsiaTheme="minorEastAsia" w:cs="Arial"/>
          <w:b w:val="0"/>
          <w:bCs/>
          <w:sz w:val="20"/>
          <w:lang w:eastAsia="zh-CN"/>
        </w:rPr>
        <w:t xml:space="preserve">, </w:t>
      </w:r>
      <w:proofErr w:type="spellStart"/>
      <w:r w:rsidR="00D80D20">
        <w:rPr>
          <w:rFonts w:eastAsiaTheme="minorEastAsia" w:cs="Arial"/>
          <w:b w:val="0"/>
          <w:bCs/>
          <w:sz w:val="20"/>
          <w:lang w:eastAsia="zh-CN"/>
        </w:rPr>
        <w:t>PrepL</w:t>
      </w:r>
      <w:proofErr w:type="spellEnd"/>
      <w:r w:rsidR="00D80D20">
        <w:rPr>
          <w:rFonts w:eastAsiaTheme="minorEastAsia" w:cs="Arial"/>
          <w:b w:val="0"/>
          <w:bCs/>
          <w:sz w:val="20"/>
          <w:lang w:eastAsia="zh-CN"/>
        </w:rPr>
        <w:t>-S, HPT)</w:t>
      </w:r>
    </w:p>
    <w:p w14:paraId="6E494F4C" w14:textId="4C88CEA4" w:rsidR="007775A9" w:rsidRPr="007775A9" w:rsidRDefault="007775A9" w:rsidP="007775A9">
      <w:pPr>
        <w:autoSpaceDE w:val="0"/>
        <w:autoSpaceDN w:val="0"/>
        <w:adjustRightInd w:val="0"/>
        <w:spacing w:after="120"/>
        <w:jc w:val="left"/>
        <w:rPr>
          <w:rFonts w:cs="Arial"/>
          <w:sz w:val="20"/>
        </w:rPr>
      </w:pPr>
      <w:r>
        <w:rPr>
          <w:rFonts w:eastAsiaTheme="minorEastAsia" w:cs="Arial"/>
          <w:b/>
          <w:bCs/>
          <w:sz w:val="20"/>
          <w:lang w:eastAsia="zh-CN"/>
        </w:rPr>
        <w:t xml:space="preserve">Aim: </w:t>
      </w:r>
      <w:r w:rsidRPr="00C95BB0">
        <w:rPr>
          <w:rFonts w:cs="Arial"/>
          <w:sz w:val="20"/>
        </w:rPr>
        <w:t xml:space="preserve">Understand whether key stakeholders feel the </w:t>
      </w:r>
      <w:proofErr w:type="spellStart"/>
      <w:r w:rsidRPr="00C95BB0">
        <w:rPr>
          <w:rFonts w:cs="Arial"/>
          <w:sz w:val="20"/>
        </w:rPr>
        <w:t>PrepL</w:t>
      </w:r>
      <w:proofErr w:type="spellEnd"/>
      <w:r w:rsidRPr="00C95BB0">
        <w:rPr>
          <w:rFonts w:cs="Arial"/>
          <w:sz w:val="20"/>
        </w:rPr>
        <w:t xml:space="preserve">, </w:t>
      </w:r>
      <w:proofErr w:type="spellStart"/>
      <w:r w:rsidRPr="00C95BB0">
        <w:rPr>
          <w:rFonts w:cs="Arial"/>
          <w:sz w:val="20"/>
        </w:rPr>
        <w:t>PrepL</w:t>
      </w:r>
      <w:proofErr w:type="spellEnd"/>
      <w:r w:rsidRPr="00C95BB0">
        <w:rPr>
          <w:rFonts w:cs="Arial"/>
          <w:sz w:val="20"/>
        </w:rPr>
        <w:t>-S, and the NHPT, are</w:t>
      </w:r>
      <w:r>
        <w:rPr>
          <w:rFonts w:cs="Arial"/>
          <w:sz w:val="20"/>
        </w:rPr>
        <w:t xml:space="preserve"> </w:t>
      </w:r>
      <w:r w:rsidRPr="00C95BB0">
        <w:rPr>
          <w:rFonts w:cs="Arial"/>
          <w:sz w:val="20"/>
        </w:rPr>
        <w:t>comprehensive/effective, and what changes/improvements do they feel may be</w:t>
      </w:r>
      <w:r>
        <w:rPr>
          <w:rFonts w:cs="Arial"/>
          <w:sz w:val="20"/>
        </w:rPr>
        <w:t xml:space="preserve"> </w:t>
      </w:r>
      <w:r w:rsidRPr="00C95BB0">
        <w:rPr>
          <w:rFonts w:cs="Arial"/>
          <w:sz w:val="20"/>
        </w:rPr>
        <w:t>necessary to improve the system, including conceptual approaches, innovative</w:t>
      </w:r>
      <w:r>
        <w:rPr>
          <w:rFonts w:cs="Arial"/>
          <w:sz w:val="20"/>
        </w:rPr>
        <w:t xml:space="preserve"> </w:t>
      </w:r>
      <w:r w:rsidRPr="00C95BB0">
        <w:rPr>
          <w:rFonts w:cs="Arial"/>
          <w:sz w:val="20"/>
        </w:rPr>
        <w:t>solutions and potential use of technology.</w:t>
      </w:r>
    </w:p>
    <w:tbl>
      <w:tblPr>
        <w:tblStyle w:val="TableGrid"/>
        <w:tblW w:w="13887" w:type="dxa"/>
        <w:tblLook w:val="04A0" w:firstRow="1" w:lastRow="0" w:firstColumn="1" w:lastColumn="0" w:noHBand="0" w:noVBand="1"/>
      </w:tblPr>
      <w:tblGrid>
        <w:gridCol w:w="4531"/>
        <w:gridCol w:w="9356"/>
      </w:tblGrid>
      <w:tr w:rsidR="007775A9" w:rsidRPr="00253D83" w14:paraId="1FFD260D" w14:textId="77777777" w:rsidTr="007775A9">
        <w:tc>
          <w:tcPr>
            <w:tcW w:w="4531" w:type="dxa"/>
            <w:shd w:val="clear" w:color="auto" w:fill="BDD6EE" w:themeFill="accent1" w:themeFillTint="66"/>
          </w:tcPr>
          <w:p w14:paraId="4C22EA76" w14:textId="77777777" w:rsidR="007775A9" w:rsidRPr="00253D83" w:rsidRDefault="007775A9" w:rsidP="00253D83">
            <w:pPr>
              <w:spacing w:before="120" w:after="120"/>
              <w:jc w:val="center"/>
              <w:rPr>
                <w:rFonts w:cs="Arial"/>
                <w:b/>
                <w:bCs/>
              </w:rPr>
            </w:pPr>
            <w:r w:rsidRPr="00253D83">
              <w:rPr>
                <w:rFonts w:cs="Arial"/>
                <w:b/>
                <w:bCs/>
              </w:rPr>
              <w:t>Themes/Topics</w:t>
            </w:r>
          </w:p>
        </w:tc>
        <w:tc>
          <w:tcPr>
            <w:tcW w:w="9356" w:type="dxa"/>
            <w:shd w:val="clear" w:color="auto" w:fill="BDD6EE" w:themeFill="accent1" w:themeFillTint="66"/>
          </w:tcPr>
          <w:p w14:paraId="72897FEA" w14:textId="77777777" w:rsidR="007775A9" w:rsidRPr="00253D83" w:rsidRDefault="007775A9" w:rsidP="00253D83">
            <w:pPr>
              <w:spacing w:before="120" w:after="120"/>
              <w:jc w:val="center"/>
              <w:rPr>
                <w:rFonts w:cs="Arial"/>
                <w:b/>
                <w:bCs/>
              </w:rPr>
            </w:pPr>
            <w:r w:rsidRPr="00253D83">
              <w:rPr>
                <w:rFonts w:cs="Arial"/>
                <w:b/>
                <w:bCs/>
              </w:rPr>
              <w:t>Questions</w:t>
            </w:r>
          </w:p>
        </w:tc>
      </w:tr>
      <w:tr w:rsidR="007775A9" w:rsidRPr="00C95BB0" w14:paraId="613F8FBF" w14:textId="77777777" w:rsidTr="007775A9">
        <w:tc>
          <w:tcPr>
            <w:tcW w:w="4531" w:type="dxa"/>
          </w:tcPr>
          <w:p w14:paraId="39961C4A" w14:textId="77777777" w:rsidR="007775A9" w:rsidRPr="00C95BB0" w:rsidRDefault="007775A9" w:rsidP="00253D83">
            <w:pPr>
              <w:autoSpaceDE w:val="0"/>
              <w:autoSpaceDN w:val="0"/>
              <w:adjustRightInd w:val="0"/>
              <w:spacing w:after="120"/>
              <w:jc w:val="left"/>
              <w:rPr>
                <w:rFonts w:cs="Arial"/>
                <w:sz w:val="20"/>
              </w:rPr>
            </w:pPr>
            <w:r w:rsidRPr="00C95BB0">
              <w:rPr>
                <w:rFonts w:cs="Arial"/>
                <w:sz w:val="20"/>
              </w:rPr>
              <w:t xml:space="preserve">TMR Executive and general staff: Policy positions, issues of administration, driver education and licensing procedure, and perceptions of effectiveness of </w:t>
            </w:r>
            <w:proofErr w:type="spellStart"/>
            <w:r w:rsidRPr="00C95BB0">
              <w:rPr>
                <w:rFonts w:cs="Arial"/>
                <w:sz w:val="20"/>
              </w:rPr>
              <w:t>PrepL</w:t>
            </w:r>
            <w:proofErr w:type="spellEnd"/>
            <w:r w:rsidRPr="00C95BB0">
              <w:rPr>
                <w:rFonts w:cs="Arial"/>
                <w:sz w:val="20"/>
              </w:rPr>
              <w:t xml:space="preserve">, </w:t>
            </w:r>
            <w:proofErr w:type="spellStart"/>
            <w:r w:rsidRPr="00C95BB0">
              <w:rPr>
                <w:rFonts w:cs="Arial"/>
                <w:sz w:val="20"/>
              </w:rPr>
              <w:t>PrepL</w:t>
            </w:r>
            <w:proofErr w:type="spellEnd"/>
            <w:r w:rsidRPr="00C95BB0">
              <w:rPr>
                <w:rFonts w:cs="Arial"/>
                <w:sz w:val="20"/>
              </w:rPr>
              <w:t>-S and the NHPT, and suggestions for enhancement of current practices.</w:t>
            </w:r>
          </w:p>
        </w:tc>
        <w:tc>
          <w:tcPr>
            <w:tcW w:w="9356" w:type="dxa"/>
          </w:tcPr>
          <w:p w14:paraId="4EC81408" w14:textId="77777777" w:rsidR="007775A9" w:rsidRPr="00C95BB0" w:rsidRDefault="007775A9" w:rsidP="00277651">
            <w:pPr>
              <w:pStyle w:val="ListParagraph"/>
              <w:numPr>
                <w:ilvl w:val="0"/>
                <w:numId w:val="56"/>
              </w:numPr>
              <w:autoSpaceDE w:val="0"/>
              <w:autoSpaceDN w:val="0"/>
              <w:adjustRightInd w:val="0"/>
              <w:spacing w:after="120"/>
              <w:ind w:left="448"/>
              <w:jc w:val="left"/>
              <w:rPr>
                <w:rFonts w:cs="Arial"/>
                <w:sz w:val="20"/>
              </w:rPr>
            </w:pPr>
            <w:r w:rsidRPr="00C95BB0">
              <w:rPr>
                <w:rFonts w:cs="Arial"/>
                <w:sz w:val="20"/>
              </w:rPr>
              <w:t>Do you consider the new hazard perception test (NHPT) is achieving its objective? (</w:t>
            </w:r>
            <w:proofErr w:type="gramStart"/>
            <w:r w:rsidRPr="00C95BB0">
              <w:rPr>
                <w:rFonts w:cs="Arial"/>
                <w:sz w:val="20"/>
              </w:rPr>
              <w:t>its</w:t>
            </w:r>
            <w:proofErr w:type="gramEnd"/>
            <w:r w:rsidRPr="00C95BB0">
              <w:rPr>
                <w:rFonts w:cs="Arial"/>
                <w:sz w:val="20"/>
              </w:rPr>
              <w:t xml:space="preserve"> objective is to check whether the learner driver is able to recognise potentially dangerous situations and respond in a safe manner.) Why? To your knowledge, is there any evidence that may support your opinion?</w:t>
            </w:r>
          </w:p>
          <w:p w14:paraId="6CB545E1"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In what ways could the content of the NHPT be improved?</w:t>
            </w:r>
          </w:p>
          <w:p w14:paraId="0146B3D1"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In what ways could the delivery of the NHPT be improved?</w:t>
            </w:r>
          </w:p>
          <w:p w14:paraId="106CFBC5" w14:textId="77777777" w:rsidR="007775A9" w:rsidRPr="00C95BB0" w:rsidRDefault="007775A9" w:rsidP="00277651">
            <w:pPr>
              <w:pStyle w:val="ListParagraph"/>
              <w:numPr>
                <w:ilvl w:val="0"/>
                <w:numId w:val="56"/>
              </w:numPr>
              <w:autoSpaceDE w:val="0"/>
              <w:autoSpaceDN w:val="0"/>
              <w:adjustRightInd w:val="0"/>
              <w:spacing w:after="120"/>
              <w:ind w:left="448"/>
              <w:jc w:val="left"/>
              <w:rPr>
                <w:rFonts w:cs="Arial"/>
                <w:sz w:val="20"/>
              </w:rPr>
            </w:pPr>
            <w:r w:rsidRPr="00C95BB0">
              <w:rPr>
                <w:rFonts w:cs="Arial"/>
                <w:sz w:val="20"/>
              </w:rPr>
              <w:t xml:space="preserve">Do you consider the </w:t>
            </w:r>
            <w:proofErr w:type="spellStart"/>
            <w:r w:rsidRPr="00C95BB0">
              <w:rPr>
                <w:rFonts w:cs="Arial"/>
                <w:sz w:val="20"/>
              </w:rPr>
              <w:t>PrepL</w:t>
            </w:r>
            <w:proofErr w:type="spellEnd"/>
            <w:r w:rsidRPr="00C95BB0">
              <w:rPr>
                <w:rFonts w:cs="Arial"/>
                <w:sz w:val="20"/>
              </w:rPr>
              <w:t xml:space="preserve"> course is achieving its objective? Why? To your knowledge, is there any evidence that may support your opinion?</w:t>
            </w:r>
          </w:p>
          <w:p w14:paraId="400379CD"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In what ways could the content of the </w:t>
            </w:r>
            <w:proofErr w:type="spellStart"/>
            <w:r w:rsidRPr="00C95BB0">
              <w:rPr>
                <w:rFonts w:cs="Arial"/>
                <w:sz w:val="20"/>
              </w:rPr>
              <w:t>PrepL</w:t>
            </w:r>
            <w:proofErr w:type="spellEnd"/>
            <w:r w:rsidRPr="00C95BB0">
              <w:rPr>
                <w:rFonts w:cs="Arial"/>
                <w:sz w:val="20"/>
              </w:rPr>
              <w:t xml:space="preserve"> be improved?</w:t>
            </w:r>
          </w:p>
          <w:p w14:paraId="60648C84"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In what ways could the delivery of the </w:t>
            </w:r>
            <w:proofErr w:type="spellStart"/>
            <w:r w:rsidRPr="00C95BB0">
              <w:rPr>
                <w:rFonts w:cs="Arial"/>
                <w:sz w:val="20"/>
              </w:rPr>
              <w:t>PrepL</w:t>
            </w:r>
            <w:proofErr w:type="spellEnd"/>
            <w:r w:rsidRPr="00C95BB0">
              <w:rPr>
                <w:rFonts w:cs="Arial"/>
                <w:sz w:val="20"/>
              </w:rPr>
              <w:t xml:space="preserve"> be improved?</w:t>
            </w:r>
          </w:p>
          <w:p w14:paraId="0C6FA0CA" w14:textId="77777777" w:rsidR="007775A9" w:rsidRPr="00C95BB0" w:rsidRDefault="007775A9" w:rsidP="00277651">
            <w:pPr>
              <w:pStyle w:val="ListParagraph"/>
              <w:numPr>
                <w:ilvl w:val="0"/>
                <w:numId w:val="56"/>
              </w:numPr>
              <w:autoSpaceDE w:val="0"/>
              <w:autoSpaceDN w:val="0"/>
              <w:adjustRightInd w:val="0"/>
              <w:spacing w:after="120"/>
              <w:ind w:left="448"/>
              <w:jc w:val="left"/>
              <w:rPr>
                <w:rFonts w:cs="Arial"/>
                <w:sz w:val="20"/>
              </w:rPr>
            </w:pPr>
            <w:r w:rsidRPr="00C95BB0">
              <w:rPr>
                <w:rFonts w:cs="Arial"/>
                <w:sz w:val="20"/>
              </w:rPr>
              <w:t xml:space="preserve">Do you consider the </w:t>
            </w:r>
            <w:proofErr w:type="spellStart"/>
            <w:r w:rsidRPr="00C95BB0">
              <w:rPr>
                <w:rFonts w:cs="Arial"/>
                <w:sz w:val="20"/>
              </w:rPr>
              <w:t>PrepL</w:t>
            </w:r>
            <w:proofErr w:type="spellEnd"/>
            <w:r w:rsidRPr="00C95BB0">
              <w:rPr>
                <w:rFonts w:cs="Arial"/>
                <w:sz w:val="20"/>
              </w:rPr>
              <w:t>-S course is achieving its objective? Why? To your knowledge, is there any evidence that may support your opinion?</w:t>
            </w:r>
          </w:p>
          <w:p w14:paraId="31780A06"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In what ways could the content of the </w:t>
            </w:r>
            <w:proofErr w:type="spellStart"/>
            <w:r w:rsidRPr="00C95BB0">
              <w:rPr>
                <w:rFonts w:cs="Arial"/>
                <w:sz w:val="20"/>
              </w:rPr>
              <w:t>PrepL</w:t>
            </w:r>
            <w:proofErr w:type="spellEnd"/>
            <w:r w:rsidRPr="00C95BB0">
              <w:rPr>
                <w:rFonts w:cs="Arial"/>
                <w:sz w:val="20"/>
              </w:rPr>
              <w:t>-S be improved?</w:t>
            </w:r>
          </w:p>
          <w:p w14:paraId="65255B33"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In what ways could the delivery of the </w:t>
            </w:r>
            <w:proofErr w:type="spellStart"/>
            <w:r w:rsidRPr="00C95BB0">
              <w:rPr>
                <w:rFonts w:cs="Arial"/>
                <w:sz w:val="20"/>
              </w:rPr>
              <w:t>PrepL</w:t>
            </w:r>
            <w:proofErr w:type="spellEnd"/>
            <w:r w:rsidRPr="00C95BB0">
              <w:rPr>
                <w:rFonts w:cs="Arial"/>
                <w:sz w:val="20"/>
              </w:rPr>
              <w:t>-S be improved?</w:t>
            </w:r>
          </w:p>
          <w:p w14:paraId="65289741"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What are the main administrative issues related to NHPT, </w:t>
            </w:r>
            <w:proofErr w:type="spellStart"/>
            <w:r w:rsidRPr="00C95BB0">
              <w:rPr>
                <w:rFonts w:cs="Arial"/>
                <w:sz w:val="20"/>
              </w:rPr>
              <w:t>PrepL</w:t>
            </w:r>
            <w:proofErr w:type="spellEnd"/>
            <w:r w:rsidRPr="00C95BB0">
              <w:rPr>
                <w:rFonts w:cs="Arial"/>
                <w:sz w:val="20"/>
              </w:rPr>
              <w:t xml:space="preserve"> and/or </w:t>
            </w:r>
            <w:proofErr w:type="spellStart"/>
            <w:r w:rsidRPr="00C95BB0">
              <w:rPr>
                <w:rFonts w:cs="Arial"/>
                <w:sz w:val="20"/>
              </w:rPr>
              <w:t>PrepL</w:t>
            </w:r>
            <w:proofErr w:type="spellEnd"/>
            <w:r w:rsidRPr="00C95BB0">
              <w:rPr>
                <w:rFonts w:cs="Arial"/>
                <w:sz w:val="20"/>
              </w:rPr>
              <w:t>-S?</w:t>
            </w:r>
          </w:p>
        </w:tc>
      </w:tr>
      <w:tr w:rsidR="007775A9" w:rsidRPr="00C95BB0" w14:paraId="2BBA9A54" w14:textId="77777777" w:rsidTr="007775A9">
        <w:tc>
          <w:tcPr>
            <w:tcW w:w="4531" w:type="dxa"/>
          </w:tcPr>
          <w:p w14:paraId="1E3CC934" w14:textId="77777777" w:rsidR="007775A9" w:rsidRPr="00C95BB0" w:rsidRDefault="007775A9" w:rsidP="00253D83">
            <w:pPr>
              <w:autoSpaceDE w:val="0"/>
              <w:autoSpaceDN w:val="0"/>
              <w:adjustRightInd w:val="0"/>
              <w:spacing w:after="120"/>
              <w:jc w:val="left"/>
              <w:rPr>
                <w:rFonts w:cs="Arial"/>
                <w:sz w:val="20"/>
              </w:rPr>
            </w:pPr>
            <w:r w:rsidRPr="00C95BB0">
              <w:rPr>
                <w:rFonts w:cs="Arial"/>
                <w:sz w:val="20"/>
              </w:rPr>
              <w:t xml:space="preserve">Customer Service Centre staff: Perceptions and experiences of operational aspects relating to management of </w:t>
            </w:r>
            <w:proofErr w:type="spellStart"/>
            <w:r w:rsidRPr="00C95BB0">
              <w:rPr>
                <w:rFonts w:cs="Arial"/>
                <w:sz w:val="20"/>
              </w:rPr>
              <w:t>PrepL</w:t>
            </w:r>
            <w:proofErr w:type="spellEnd"/>
            <w:r w:rsidRPr="00C95BB0">
              <w:rPr>
                <w:rFonts w:cs="Arial"/>
                <w:sz w:val="20"/>
              </w:rPr>
              <w:t xml:space="preserve">, </w:t>
            </w:r>
            <w:proofErr w:type="spellStart"/>
            <w:r w:rsidRPr="00C95BB0">
              <w:rPr>
                <w:rFonts w:cs="Arial"/>
                <w:sz w:val="20"/>
              </w:rPr>
              <w:t>PrepL</w:t>
            </w:r>
            <w:proofErr w:type="spellEnd"/>
            <w:r w:rsidRPr="00C95BB0">
              <w:rPr>
                <w:rFonts w:cs="Arial"/>
                <w:sz w:val="20"/>
              </w:rPr>
              <w:t>-S and the NHPT, and</w:t>
            </w:r>
          </w:p>
          <w:p w14:paraId="1CFF9726" w14:textId="77777777" w:rsidR="007775A9" w:rsidRPr="00C95BB0" w:rsidRDefault="007775A9" w:rsidP="00253D83">
            <w:pPr>
              <w:pStyle w:val="Default"/>
              <w:spacing w:after="120" w:line="276" w:lineRule="auto"/>
              <w:rPr>
                <w:rFonts w:ascii="Arial" w:hAnsi="Arial" w:cs="Arial"/>
                <w:sz w:val="20"/>
                <w:szCs w:val="20"/>
              </w:rPr>
            </w:pPr>
            <w:r w:rsidRPr="00C95BB0">
              <w:rPr>
                <w:rFonts w:ascii="Arial" w:hAnsi="Arial" w:cs="Arial"/>
                <w:sz w:val="20"/>
                <w:szCs w:val="20"/>
              </w:rPr>
              <w:t>suggestions for enhancement of current operations.</w:t>
            </w:r>
          </w:p>
        </w:tc>
        <w:tc>
          <w:tcPr>
            <w:tcW w:w="9356" w:type="dxa"/>
          </w:tcPr>
          <w:p w14:paraId="14565CAE"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What are the most common issues young drivers are having with the NHPT or the </w:t>
            </w:r>
            <w:proofErr w:type="spellStart"/>
            <w:r w:rsidRPr="00C95BB0">
              <w:rPr>
                <w:rFonts w:cs="Arial"/>
                <w:sz w:val="20"/>
              </w:rPr>
              <w:t>PrepL</w:t>
            </w:r>
            <w:proofErr w:type="spellEnd"/>
            <w:r w:rsidRPr="00C95BB0">
              <w:rPr>
                <w:rFonts w:cs="Arial"/>
                <w:sz w:val="20"/>
              </w:rPr>
              <w:t>?</w:t>
            </w:r>
          </w:p>
          <w:p w14:paraId="502E4AD0"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How could these issues be solved and/or prevented? </w:t>
            </w:r>
          </w:p>
          <w:p w14:paraId="1AF8F1F8"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Are supervisors aware of the resources the </w:t>
            </w:r>
            <w:proofErr w:type="spellStart"/>
            <w:r w:rsidRPr="00C95BB0">
              <w:rPr>
                <w:rFonts w:cs="Arial"/>
                <w:sz w:val="20"/>
              </w:rPr>
              <w:t>PrepL</w:t>
            </w:r>
            <w:proofErr w:type="spellEnd"/>
            <w:r w:rsidRPr="00C95BB0">
              <w:rPr>
                <w:rFonts w:cs="Arial"/>
                <w:sz w:val="20"/>
              </w:rPr>
              <w:t>-S provides?</w:t>
            </w:r>
          </w:p>
          <w:p w14:paraId="5B6779DA"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What are the most common issues supervisors are having with the </w:t>
            </w:r>
            <w:proofErr w:type="spellStart"/>
            <w:r w:rsidRPr="00C95BB0">
              <w:rPr>
                <w:rFonts w:cs="Arial"/>
                <w:sz w:val="20"/>
              </w:rPr>
              <w:t>Prepl</w:t>
            </w:r>
            <w:proofErr w:type="spellEnd"/>
            <w:r w:rsidRPr="00C95BB0">
              <w:rPr>
                <w:rFonts w:cs="Arial"/>
                <w:sz w:val="20"/>
              </w:rPr>
              <w:t>-S?</w:t>
            </w:r>
          </w:p>
        </w:tc>
      </w:tr>
      <w:tr w:rsidR="007775A9" w:rsidRPr="00C95BB0" w14:paraId="404FB9DA" w14:textId="77777777" w:rsidTr="007775A9">
        <w:tc>
          <w:tcPr>
            <w:tcW w:w="4531" w:type="dxa"/>
          </w:tcPr>
          <w:p w14:paraId="399A49D1" w14:textId="77777777" w:rsidR="007775A9" w:rsidRPr="00C95BB0" w:rsidRDefault="007775A9" w:rsidP="00253D83">
            <w:pPr>
              <w:autoSpaceDE w:val="0"/>
              <w:autoSpaceDN w:val="0"/>
              <w:adjustRightInd w:val="0"/>
              <w:spacing w:after="120"/>
              <w:jc w:val="left"/>
              <w:rPr>
                <w:rFonts w:cs="Arial"/>
                <w:sz w:val="20"/>
              </w:rPr>
            </w:pPr>
            <w:r w:rsidRPr="00C95BB0">
              <w:rPr>
                <w:rFonts w:cs="Arial"/>
                <w:sz w:val="20"/>
              </w:rPr>
              <w:t xml:space="preserve">Government, industry and advocacy groups: Perceptions on the effectiveness of </w:t>
            </w:r>
            <w:proofErr w:type="spellStart"/>
            <w:r w:rsidRPr="00C95BB0">
              <w:rPr>
                <w:rFonts w:cs="Arial"/>
                <w:sz w:val="20"/>
              </w:rPr>
              <w:t>PrepL</w:t>
            </w:r>
            <w:proofErr w:type="spellEnd"/>
            <w:r w:rsidRPr="00C95BB0">
              <w:rPr>
                <w:rFonts w:cs="Arial"/>
                <w:sz w:val="20"/>
              </w:rPr>
              <w:t xml:space="preserve">, </w:t>
            </w:r>
            <w:proofErr w:type="spellStart"/>
            <w:r w:rsidRPr="00C95BB0">
              <w:rPr>
                <w:rFonts w:cs="Arial"/>
                <w:sz w:val="20"/>
              </w:rPr>
              <w:lastRenderedPageBreak/>
              <w:t>PrepL</w:t>
            </w:r>
            <w:proofErr w:type="spellEnd"/>
            <w:r w:rsidRPr="00C95BB0">
              <w:rPr>
                <w:rFonts w:cs="Arial"/>
                <w:sz w:val="20"/>
              </w:rPr>
              <w:t>-S and the NHPT, requirements generally and in supporting disadvantaged groups, and ways it facilitates or inhibits equity and diversity</w:t>
            </w:r>
          </w:p>
          <w:p w14:paraId="6F0EAD2A" w14:textId="77777777" w:rsidR="007775A9" w:rsidRPr="00C95BB0" w:rsidRDefault="007775A9" w:rsidP="00253D83">
            <w:pPr>
              <w:pStyle w:val="Default"/>
              <w:spacing w:after="120" w:line="276" w:lineRule="auto"/>
              <w:rPr>
                <w:rFonts w:ascii="Arial" w:hAnsi="Arial" w:cs="Arial"/>
                <w:sz w:val="20"/>
                <w:szCs w:val="20"/>
              </w:rPr>
            </w:pPr>
            <w:r w:rsidRPr="00C95BB0">
              <w:rPr>
                <w:rFonts w:ascii="Arial" w:hAnsi="Arial" w:cs="Arial"/>
                <w:sz w:val="20"/>
                <w:szCs w:val="20"/>
              </w:rPr>
              <w:t>issues, and suggestions for enhancement of current support programs.</w:t>
            </w:r>
          </w:p>
        </w:tc>
        <w:tc>
          <w:tcPr>
            <w:tcW w:w="9356" w:type="dxa"/>
          </w:tcPr>
          <w:p w14:paraId="21162716"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lastRenderedPageBreak/>
              <w:t xml:space="preserve">What are the most common issues young drivers are having with the NHPT or the </w:t>
            </w:r>
            <w:proofErr w:type="spellStart"/>
            <w:r w:rsidRPr="00C95BB0">
              <w:rPr>
                <w:rFonts w:cs="Arial"/>
                <w:sz w:val="20"/>
              </w:rPr>
              <w:t>PrepL</w:t>
            </w:r>
            <w:proofErr w:type="spellEnd"/>
            <w:r w:rsidRPr="00C95BB0">
              <w:rPr>
                <w:rFonts w:cs="Arial"/>
                <w:sz w:val="20"/>
              </w:rPr>
              <w:t>?</w:t>
            </w:r>
          </w:p>
          <w:p w14:paraId="69E63029"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How could these issues be solved and/or prevented? </w:t>
            </w:r>
          </w:p>
          <w:p w14:paraId="3ED28570"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lastRenderedPageBreak/>
              <w:t xml:space="preserve">Are supervisors aware of the resources the </w:t>
            </w:r>
            <w:proofErr w:type="spellStart"/>
            <w:r w:rsidRPr="00C95BB0">
              <w:rPr>
                <w:rFonts w:cs="Arial"/>
                <w:sz w:val="20"/>
              </w:rPr>
              <w:t>PrepL</w:t>
            </w:r>
            <w:proofErr w:type="spellEnd"/>
            <w:r w:rsidRPr="00C95BB0">
              <w:rPr>
                <w:rFonts w:cs="Arial"/>
                <w:sz w:val="20"/>
              </w:rPr>
              <w:t>-S provides?</w:t>
            </w:r>
          </w:p>
          <w:p w14:paraId="2D55ECC9" w14:textId="77777777" w:rsidR="007775A9" w:rsidRPr="00C95BB0" w:rsidRDefault="007775A9" w:rsidP="00277651">
            <w:pPr>
              <w:pStyle w:val="ListParagraph"/>
              <w:numPr>
                <w:ilvl w:val="0"/>
                <w:numId w:val="56"/>
              </w:numPr>
              <w:spacing w:after="120"/>
              <w:ind w:left="458"/>
              <w:jc w:val="left"/>
              <w:rPr>
                <w:rFonts w:cs="Arial"/>
                <w:sz w:val="20"/>
              </w:rPr>
            </w:pPr>
            <w:r w:rsidRPr="00C95BB0">
              <w:rPr>
                <w:rFonts w:cs="Arial"/>
                <w:sz w:val="20"/>
              </w:rPr>
              <w:t xml:space="preserve">What are the most common issues supervisors are having with the </w:t>
            </w:r>
            <w:proofErr w:type="spellStart"/>
            <w:r w:rsidRPr="00C95BB0">
              <w:rPr>
                <w:rFonts w:cs="Arial"/>
                <w:sz w:val="20"/>
              </w:rPr>
              <w:t>Prepl</w:t>
            </w:r>
            <w:proofErr w:type="spellEnd"/>
            <w:r w:rsidRPr="00C95BB0">
              <w:rPr>
                <w:rFonts w:cs="Arial"/>
                <w:sz w:val="20"/>
              </w:rPr>
              <w:t>-S?</w:t>
            </w:r>
          </w:p>
          <w:p w14:paraId="54699F5A" w14:textId="77777777" w:rsidR="007775A9" w:rsidRPr="00C95BB0" w:rsidRDefault="007775A9" w:rsidP="00277651">
            <w:pPr>
              <w:pStyle w:val="ListParagraph"/>
              <w:numPr>
                <w:ilvl w:val="0"/>
                <w:numId w:val="56"/>
              </w:numPr>
              <w:spacing w:after="120"/>
              <w:ind w:left="458"/>
              <w:jc w:val="left"/>
              <w:rPr>
                <w:rFonts w:cs="Arial"/>
                <w:sz w:val="20"/>
              </w:rPr>
            </w:pPr>
            <w:r w:rsidRPr="00C95BB0">
              <w:rPr>
                <w:rFonts w:cs="Arial"/>
                <w:sz w:val="20"/>
              </w:rPr>
              <w:t>Are there any specific issues with specific population groups or in certain areas? What are they?</w:t>
            </w:r>
          </w:p>
          <w:p w14:paraId="731332B5"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How could these issues be solved and/or prevented? </w:t>
            </w:r>
          </w:p>
          <w:p w14:paraId="428D42FD" w14:textId="77777777" w:rsidR="007775A9" w:rsidRPr="00C95BB0" w:rsidRDefault="007775A9" w:rsidP="00253D83">
            <w:pPr>
              <w:spacing w:after="120"/>
              <w:jc w:val="left"/>
              <w:rPr>
                <w:rFonts w:cs="Arial"/>
                <w:sz w:val="20"/>
              </w:rPr>
            </w:pPr>
          </w:p>
        </w:tc>
      </w:tr>
      <w:tr w:rsidR="007775A9" w:rsidRPr="00C95BB0" w14:paraId="4A224D7B" w14:textId="77777777" w:rsidTr="007775A9">
        <w:tc>
          <w:tcPr>
            <w:tcW w:w="4531" w:type="dxa"/>
          </w:tcPr>
          <w:p w14:paraId="1F79C650" w14:textId="77777777" w:rsidR="007775A9" w:rsidRPr="00C95BB0" w:rsidRDefault="007775A9" w:rsidP="00253D83">
            <w:pPr>
              <w:autoSpaceDE w:val="0"/>
              <w:autoSpaceDN w:val="0"/>
              <w:adjustRightInd w:val="0"/>
              <w:spacing w:after="120"/>
              <w:jc w:val="left"/>
              <w:rPr>
                <w:rFonts w:cs="Arial"/>
                <w:sz w:val="20"/>
              </w:rPr>
            </w:pPr>
            <w:r w:rsidRPr="00C95BB0">
              <w:rPr>
                <w:rFonts w:cs="Arial"/>
                <w:sz w:val="20"/>
              </w:rPr>
              <w:lastRenderedPageBreak/>
              <w:t xml:space="preserve">Subject matter experts: Understanding of </w:t>
            </w:r>
            <w:proofErr w:type="gramStart"/>
            <w:r w:rsidRPr="00C95BB0">
              <w:rPr>
                <w:rFonts w:cs="Arial"/>
                <w:sz w:val="20"/>
              </w:rPr>
              <w:t>best-practice</w:t>
            </w:r>
            <w:proofErr w:type="gramEnd"/>
            <w:r w:rsidRPr="00C95BB0">
              <w:rPr>
                <w:rFonts w:cs="Arial"/>
                <w:sz w:val="20"/>
              </w:rPr>
              <w:t xml:space="preserve"> in GLS and learner driver elements, evidence surrounding the effectiveness of practical driver requirements online interactive programs, adult learning and instructional</w:t>
            </w:r>
          </w:p>
          <w:p w14:paraId="1DB9A5CF" w14:textId="77777777" w:rsidR="007775A9" w:rsidRPr="00C95BB0" w:rsidRDefault="007775A9" w:rsidP="00253D83">
            <w:pPr>
              <w:pStyle w:val="Default"/>
              <w:spacing w:after="120" w:line="276" w:lineRule="auto"/>
              <w:rPr>
                <w:rFonts w:ascii="Arial" w:hAnsi="Arial" w:cs="Arial"/>
                <w:sz w:val="20"/>
                <w:szCs w:val="20"/>
              </w:rPr>
            </w:pPr>
            <w:r w:rsidRPr="00C95BB0">
              <w:rPr>
                <w:rFonts w:ascii="Arial" w:hAnsi="Arial" w:cs="Arial"/>
                <w:sz w:val="20"/>
                <w:szCs w:val="20"/>
              </w:rPr>
              <w:t>design for optimal development of driving skills and competencies.</w:t>
            </w:r>
          </w:p>
        </w:tc>
        <w:tc>
          <w:tcPr>
            <w:tcW w:w="9356" w:type="dxa"/>
          </w:tcPr>
          <w:p w14:paraId="761AB942" w14:textId="77777777" w:rsidR="007775A9" w:rsidRPr="00C95BB0" w:rsidRDefault="007775A9" w:rsidP="00277651">
            <w:pPr>
              <w:pStyle w:val="ListParagraph"/>
              <w:numPr>
                <w:ilvl w:val="0"/>
                <w:numId w:val="56"/>
              </w:numPr>
              <w:autoSpaceDE w:val="0"/>
              <w:autoSpaceDN w:val="0"/>
              <w:adjustRightInd w:val="0"/>
              <w:spacing w:after="120"/>
              <w:ind w:left="448"/>
              <w:jc w:val="left"/>
              <w:rPr>
                <w:rFonts w:cs="Arial"/>
                <w:sz w:val="20"/>
              </w:rPr>
            </w:pPr>
            <w:r w:rsidRPr="00C95BB0">
              <w:rPr>
                <w:rFonts w:cs="Arial"/>
                <w:sz w:val="20"/>
              </w:rPr>
              <w:t>Do you consider the new hazard perception test (NHPT) is achieving its objective? (</w:t>
            </w:r>
            <w:proofErr w:type="gramStart"/>
            <w:r w:rsidRPr="00C95BB0">
              <w:rPr>
                <w:rFonts w:cs="Arial"/>
                <w:sz w:val="20"/>
              </w:rPr>
              <w:t>its</w:t>
            </w:r>
            <w:proofErr w:type="gramEnd"/>
            <w:r w:rsidRPr="00C95BB0">
              <w:rPr>
                <w:rFonts w:cs="Arial"/>
                <w:sz w:val="20"/>
              </w:rPr>
              <w:t xml:space="preserve"> objective is to check whether the learner driver is able to recognise potentially dangerous situations and respond in a safe manner.) Why? To your knowledge, is there any evidence that may support your opinion?</w:t>
            </w:r>
          </w:p>
          <w:p w14:paraId="7A42089E"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In what ways could the content of the NHPT be improved?</w:t>
            </w:r>
          </w:p>
          <w:p w14:paraId="5251881D"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In what ways could the delivery of the NHPT be improved?</w:t>
            </w:r>
          </w:p>
          <w:p w14:paraId="1CDF9DF9" w14:textId="77777777" w:rsidR="007775A9" w:rsidRPr="00C95BB0" w:rsidRDefault="007775A9" w:rsidP="00277651">
            <w:pPr>
              <w:pStyle w:val="ListParagraph"/>
              <w:numPr>
                <w:ilvl w:val="0"/>
                <w:numId w:val="56"/>
              </w:numPr>
              <w:autoSpaceDE w:val="0"/>
              <w:autoSpaceDN w:val="0"/>
              <w:adjustRightInd w:val="0"/>
              <w:spacing w:after="120"/>
              <w:ind w:left="448"/>
              <w:jc w:val="left"/>
              <w:rPr>
                <w:rFonts w:cs="Arial"/>
                <w:sz w:val="20"/>
              </w:rPr>
            </w:pPr>
            <w:r w:rsidRPr="00C95BB0">
              <w:rPr>
                <w:rFonts w:cs="Arial"/>
                <w:sz w:val="20"/>
              </w:rPr>
              <w:t xml:space="preserve">Do you consider the </w:t>
            </w:r>
            <w:proofErr w:type="spellStart"/>
            <w:r w:rsidRPr="00C95BB0">
              <w:rPr>
                <w:rFonts w:cs="Arial"/>
                <w:sz w:val="20"/>
              </w:rPr>
              <w:t>PrepL</w:t>
            </w:r>
            <w:proofErr w:type="spellEnd"/>
            <w:r w:rsidRPr="00C95BB0">
              <w:rPr>
                <w:rFonts w:cs="Arial"/>
                <w:sz w:val="20"/>
              </w:rPr>
              <w:t xml:space="preserve"> course is achieving its objective? Why? To your knowledge, is there any evidence that may support your opinion?</w:t>
            </w:r>
          </w:p>
          <w:p w14:paraId="49BC2057"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In what ways could the content of the </w:t>
            </w:r>
            <w:proofErr w:type="spellStart"/>
            <w:r w:rsidRPr="00C95BB0">
              <w:rPr>
                <w:rFonts w:cs="Arial"/>
                <w:sz w:val="20"/>
              </w:rPr>
              <w:t>PrepL</w:t>
            </w:r>
            <w:proofErr w:type="spellEnd"/>
            <w:r w:rsidRPr="00C95BB0">
              <w:rPr>
                <w:rFonts w:cs="Arial"/>
                <w:sz w:val="20"/>
              </w:rPr>
              <w:t xml:space="preserve"> be improved?</w:t>
            </w:r>
          </w:p>
          <w:p w14:paraId="51317D00"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In what ways could the delivery of the </w:t>
            </w:r>
            <w:proofErr w:type="spellStart"/>
            <w:r w:rsidRPr="00C95BB0">
              <w:rPr>
                <w:rFonts w:cs="Arial"/>
                <w:sz w:val="20"/>
              </w:rPr>
              <w:t>PrepL</w:t>
            </w:r>
            <w:proofErr w:type="spellEnd"/>
            <w:r w:rsidRPr="00C95BB0">
              <w:rPr>
                <w:rFonts w:cs="Arial"/>
                <w:sz w:val="20"/>
              </w:rPr>
              <w:t xml:space="preserve"> be improved?</w:t>
            </w:r>
          </w:p>
          <w:p w14:paraId="72954935" w14:textId="77777777" w:rsidR="007775A9" w:rsidRPr="00C95BB0" w:rsidRDefault="007775A9" w:rsidP="00277651">
            <w:pPr>
              <w:pStyle w:val="ListParagraph"/>
              <w:numPr>
                <w:ilvl w:val="0"/>
                <w:numId w:val="56"/>
              </w:numPr>
              <w:autoSpaceDE w:val="0"/>
              <w:autoSpaceDN w:val="0"/>
              <w:adjustRightInd w:val="0"/>
              <w:spacing w:after="120"/>
              <w:ind w:left="448"/>
              <w:jc w:val="left"/>
              <w:rPr>
                <w:rFonts w:cs="Arial"/>
                <w:sz w:val="20"/>
              </w:rPr>
            </w:pPr>
            <w:r w:rsidRPr="00C95BB0">
              <w:rPr>
                <w:rFonts w:cs="Arial"/>
                <w:sz w:val="20"/>
              </w:rPr>
              <w:t xml:space="preserve">Do you consider the </w:t>
            </w:r>
            <w:proofErr w:type="spellStart"/>
            <w:r w:rsidRPr="00C95BB0">
              <w:rPr>
                <w:rFonts w:cs="Arial"/>
                <w:sz w:val="20"/>
              </w:rPr>
              <w:t>PrepL</w:t>
            </w:r>
            <w:proofErr w:type="spellEnd"/>
            <w:r w:rsidRPr="00C95BB0">
              <w:rPr>
                <w:rFonts w:cs="Arial"/>
                <w:sz w:val="20"/>
              </w:rPr>
              <w:t>-S course is achieving its objective? Why? To your knowledge, is there any evidence that may support your opinion?</w:t>
            </w:r>
          </w:p>
          <w:p w14:paraId="642658C8"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In what ways could the content of the </w:t>
            </w:r>
            <w:proofErr w:type="spellStart"/>
            <w:r w:rsidRPr="00C95BB0">
              <w:rPr>
                <w:rFonts w:cs="Arial"/>
                <w:sz w:val="20"/>
              </w:rPr>
              <w:t>PrepL</w:t>
            </w:r>
            <w:proofErr w:type="spellEnd"/>
            <w:r w:rsidRPr="00C95BB0">
              <w:rPr>
                <w:rFonts w:cs="Arial"/>
                <w:sz w:val="20"/>
              </w:rPr>
              <w:t>-S be improved?</w:t>
            </w:r>
          </w:p>
          <w:p w14:paraId="2E28EB77"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In what ways could the delivery of the </w:t>
            </w:r>
            <w:proofErr w:type="spellStart"/>
            <w:r w:rsidRPr="00C95BB0">
              <w:rPr>
                <w:rFonts w:cs="Arial"/>
                <w:sz w:val="20"/>
              </w:rPr>
              <w:t>PrepL</w:t>
            </w:r>
            <w:proofErr w:type="spellEnd"/>
            <w:r w:rsidRPr="00C95BB0">
              <w:rPr>
                <w:rFonts w:cs="Arial"/>
                <w:sz w:val="20"/>
              </w:rPr>
              <w:t>-S be improved?</w:t>
            </w:r>
          </w:p>
          <w:p w14:paraId="72DE02E7" w14:textId="77777777" w:rsidR="007775A9" w:rsidRPr="00C95BB0" w:rsidRDefault="007775A9" w:rsidP="00253D83">
            <w:pPr>
              <w:spacing w:after="120"/>
              <w:ind w:left="88"/>
              <w:jc w:val="left"/>
              <w:rPr>
                <w:rFonts w:cs="Arial"/>
                <w:sz w:val="20"/>
              </w:rPr>
            </w:pPr>
          </w:p>
        </w:tc>
      </w:tr>
    </w:tbl>
    <w:p w14:paraId="71540E5A" w14:textId="77777777" w:rsidR="003A6A9A" w:rsidRDefault="003A6A9A"/>
    <w:p w14:paraId="1D0D3AEC" w14:textId="77777777" w:rsidR="00596491" w:rsidRPr="00006A53" w:rsidRDefault="00596491" w:rsidP="00596491">
      <w:pPr>
        <w:spacing w:after="200"/>
        <w:rPr>
          <w:rFonts w:cs="Arial"/>
          <w:i/>
          <w:iCs/>
          <w:sz w:val="18"/>
          <w:szCs w:val="18"/>
        </w:rPr>
      </w:pPr>
      <w:r w:rsidRPr="00006A53">
        <w:rPr>
          <w:rFonts w:cs="Arial"/>
          <w:b/>
          <w:bCs/>
          <w:i/>
          <w:iCs/>
          <w:sz w:val="18"/>
          <w:szCs w:val="18"/>
        </w:rPr>
        <w:t>Note:</w:t>
      </w:r>
      <w:r w:rsidRPr="00006A53">
        <w:rPr>
          <w:rFonts w:cs="Arial"/>
          <w:sz w:val="18"/>
          <w:szCs w:val="18"/>
        </w:rPr>
        <w:t xml:space="preserve"> </w:t>
      </w:r>
      <w:r w:rsidRPr="00006A53">
        <w:rPr>
          <w:rFonts w:cs="Arial"/>
          <w:i/>
          <w:iCs/>
          <w:sz w:val="18"/>
          <w:szCs w:val="18"/>
        </w:rPr>
        <w:t>This table has been adapted from its original format provided by Monash University Accident Research Centre</w:t>
      </w:r>
      <w:r>
        <w:rPr>
          <w:rFonts w:cs="Arial"/>
          <w:i/>
          <w:iCs/>
          <w:sz w:val="18"/>
          <w:szCs w:val="18"/>
        </w:rPr>
        <w:t xml:space="preserve"> (MUARC) </w:t>
      </w:r>
      <w:r w:rsidRPr="00006A53">
        <w:rPr>
          <w:rFonts w:cs="Arial"/>
          <w:i/>
          <w:iCs/>
          <w:sz w:val="18"/>
          <w:szCs w:val="18"/>
        </w:rPr>
        <w:t>to improve accessibility. While the content remains unchanged, the formatting may differ from the original version to ensure compliance with accessibility standards.</w:t>
      </w:r>
    </w:p>
    <w:p w14:paraId="71CC11B8" w14:textId="77777777" w:rsidR="003A6A9A" w:rsidRDefault="003A6A9A"/>
    <w:p w14:paraId="79FB3C5F" w14:textId="77777777" w:rsidR="00255821" w:rsidRDefault="00255821">
      <w:pPr>
        <w:spacing w:after="0" w:line="240" w:lineRule="auto"/>
        <w:jc w:val="left"/>
        <w:rPr>
          <w:rFonts w:eastAsiaTheme="minorEastAsia" w:cs="Arial"/>
          <w:b/>
          <w:bCs/>
          <w:sz w:val="20"/>
          <w:lang w:eastAsia="zh-CN"/>
        </w:rPr>
      </w:pPr>
      <w:r>
        <w:rPr>
          <w:rFonts w:eastAsiaTheme="minorEastAsia" w:cs="Arial"/>
          <w:b/>
          <w:bCs/>
          <w:sz w:val="20"/>
          <w:lang w:eastAsia="zh-CN"/>
        </w:rPr>
        <w:br w:type="page"/>
      </w:r>
    </w:p>
    <w:p w14:paraId="3013B625" w14:textId="11957830" w:rsidR="003A6A9A" w:rsidRDefault="003A6A9A" w:rsidP="003A6A9A">
      <w:pPr>
        <w:keepNext/>
        <w:spacing w:after="200" w:line="240" w:lineRule="auto"/>
        <w:jc w:val="left"/>
        <w:rPr>
          <w:rFonts w:eastAsiaTheme="minorEastAsia" w:cs="Arial"/>
          <w:b/>
          <w:bCs/>
          <w:sz w:val="20"/>
          <w:lang w:eastAsia="zh-CN"/>
        </w:rPr>
      </w:pPr>
      <w:r w:rsidRPr="00F2049B">
        <w:rPr>
          <w:rFonts w:eastAsiaTheme="minorEastAsia" w:cs="Arial"/>
          <w:b/>
          <w:bCs/>
          <w:sz w:val="20"/>
          <w:lang w:eastAsia="zh-CN"/>
        </w:rPr>
        <w:lastRenderedPageBreak/>
        <w:t xml:space="preserve">Table </w:t>
      </w:r>
      <w:r>
        <w:rPr>
          <w:rFonts w:eastAsiaTheme="minorEastAsia" w:cs="Arial"/>
          <w:b/>
          <w:bCs/>
          <w:sz w:val="20"/>
          <w:lang w:eastAsia="zh-CN"/>
        </w:rPr>
        <w:t>67b: Summary of themes/topics and questions developed to guide FGD sessions (and additional interviews) – For practical components</w:t>
      </w:r>
      <w:r w:rsidR="001733AD">
        <w:rPr>
          <w:rFonts w:eastAsiaTheme="minorEastAsia" w:cs="Arial"/>
          <w:b/>
          <w:bCs/>
          <w:sz w:val="20"/>
          <w:lang w:eastAsia="zh-CN"/>
        </w:rPr>
        <w:t xml:space="preserve"> (100 hours supervised driving and PDT)</w:t>
      </w:r>
    </w:p>
    <w:p w14:paraId="03F1CB3C" w14:textId="7BCFBE9F" w:rsidR="007775A9" w:rsidRPr="007775A9" w:rsidRDefault="007775A9" w:rsidP="007775A9">
      <w:pPr>
        <w:autoSpaceDE w:val="0"/>
        <w:autoSpaceDN w:val="0"/>
        <w:adjustRightInd w:val="0"/>
        <w:spacing w:after="120"/>
        <w:jc w:val="left"/>
        <w:rPr>
          <w:rFonts w:cs="Arial"/>
          <w:sz w:val="20"/>
        </w:rPr>
      </w:pPr>
      <w:r>
        <w:rPr>
          <w:rFonts w:eastAsiaTheme="minorEastAsia" w:cs="Arial"/>
          <w:b/>
          <w:bCs/>
          <w:sz w:val="20"/>
          <w:lang w:eastAsia="zh-CN"/>
        </w:rPr>
        <w:t xml:space="preserve">Aim: </w:t>
      </w:r>
      <w:r w:rsidRPr="00C95BB0">
        <w:rPr>
          <w:rFonts w:cs="Arial"/>
          <w:sz w:val="20"/>
        </w:rPr>
        <w:t xml:space="preserve">Understand whether key stakeholders feel the </w:t>
      </w:r>
      <w:proofErr w:type="spellStart"/>
      <w:r w:rsidRPr="00C95BB0">
        <w:rPr>
          <w:rFonts w:cs="Arial"/>
          <w:sz w:val="20"/>
        </w:rPr>
        <w:t>PrepL</w:t>
      </w:r>
      <w:proofErr w:type="spellEnd"/>
      <w:r w:rsidRPr="00C95BB0">
        <w:rPr>
          <w:rFonts w:cs="Arial"/>
          <w:sz w:val="20"/>
        </w:rPr>
        <w:t xml:space="preserve">, </w:t>
      </w:r>
      <w:proofErr w:type="spellStart"/>
      <w:r w:rsidRPr="00C95BB0">
        <w:rPr>
          <w:rFonts w:cs="Arial"/>
          <w:sz w:val="20"/>
        </w:rPr>
        <w:t>PrepL</w:t>
      </w:r>
      <w:proofErr w:type="spellEnd"/>
      <w:r w:rsidRPr="00C95BB0">
        <w:rPr>
          <w:rFonts w:cs="Arial"/>
          <w:sz w:val="20"/>
        </w:rPr>
        <w:t>-S, and the NHPT, are</w:t>
      </w:r>
      <w:r>
        <w:rPr>
          <w:rFonts w:cs="Arial"/>
          <w:sz w:val="20"/>
        </w:rPr>
        <w:t xml:space="preserve"> </w:t>
      </w:r>
      <w:r w:rsidRPr="00C95BB0">
        <w:rPr>
          <w:rFonts w:cs="Arial"/>
          <w:sz w:val="20"/>
        </w:rPr>
        <w:t>comprehensive/effective, and what changes/improvements do they feel may be</w:t>
      </w:r>
      <w:r>
        <w:rPr>
          <w:rFonts w:cs="Arial"/>
          <w:sz w:val="20"/>
        </w:rPr>
        <w:t xml:space="preserve"> </w:t>
      </w:r>
      <w:r w:rsidRPr="00C95BB0">
        <w:rPr>
          <w:rFonts w:cs="Arial"/>
          <w:sz w:val="20"/>
        </w:rPr>
        <w:t>necessary to improve the system, including conceptual approaches, innovative</w:t>
      </w:r>
      <w:r>
        <w:rPr>
          <w:rFonts w:cs="Arial"/>
          <w:sz w:val="20"/>
        </w:rPr>
        <w:t xml:space="preserve"> </w:t>
      </w:r>
      <w:r w:rsidRPr="00C95BB0">
        <w:rPr>
          <w:rFonts w:cs="Arial"/>
          <w:sz w:val="20"/>
        </w:rPr>
        <w:t>solutions and potential use of technology.</w:t>
      </w:r>
    </w:p>
    <w:tbl>
      <w:tblPr>
        <w:tblStyle w:val="TableGrid"/>
        <w:tblW w:w="13887" w:type="dxa"/>
        <w:tblLook w:val="04A0" w:firstRow="1" w:lastRow="0" w:firstColumn="1" w:lastColumn="0" w:noHBand="0" w:noVBand="1"/>
      </w:tblPr>
      <w:tblGrid>
        <w:gridCol w:w="4531"/>
        <w:gridCol w:w="9356"/>
      </w:tblGrid>
      <w:tr w:rsidR="007775A9" w:rsidRPr="00C95BB0" w14:paraId="41A5DDF5" w14:textId="77777777" w:rsidTr="007775A9">
        <w:tc>
          <w:tcPr>
            <w:tcW w:w="4531" w:type="dxa"/>
            <w:shd w:val="clear" w:color="auto" w:fill="DEEAF6" w:themeFill="accent1" w:themeFillTint="33"/>
          </w:tcPr>
          <w:p w14:paraId="1255E153" w14:textId="005A1BE9" w:rsidR="007775A9" w:rsidRPr="00C95BB0" w:rsidRDefault="007775A9" w:rsidP="003A6A9A">
            <w:pPr>
              <w:autoSpaceDE w:val="0"/>
              <w:autoSpaceDN w:val="0"/>
              <w:adjustRightInd w:val="0"/>
              <w:spacing w:before="120" w:after="120"/>
              <w:ind w:left="91"/>
              <w:jc w:val="center"/>
              <w:rPr>
                <w:rFonts w:cs="Arial"/>
                <w:b/>
                <w:sz w:val="20"/>
              </w:rPr>
            </w:pPr>
            <w:r w:rsidRPr="00253D83">
              <w:rPr>
                <w:rFonts w:cs="Arial"/>
                <w:b/>
                <w:bCs/>
              </w:rPr>
              <w:t>Themes/Topics</w:t>
            </w:r>
          </w:p>
        </w:tc>
        <w:tc>
          <w:tcPr>
            <w:tcW w:w="9356" w:type="dxa"/>
            <w:shd w:val="clear" w:color="auto" w:fill="DEEAF6" w:themeFill="accent1" w:themeFillTint="33"/>
          </w:tcPr>
          <w:p w14:paraId="6C4C2EA2" w14:textId="1BED5C57" w:rsidR="007775A9" w:rsidRPr="00C95BB0" w:rsidRDefault="007775A9" w:rsidP="003A6A9A">
            <w:pPr>
              <w:autoSpaceDE w:val="0"/>
              <w:autoSpaceDN w:val="0"/>
              <w:adjustRightInd w:val="0"/>
              <w:spacing w:before="120" w:after="120"/>
              <w:ind w:left="91"/>
              <w:jc w:val="center"/>
              <w:rPr>
                <w:rFonts w:cs="Arial"/>
                <w:b/>
                <w:sz w:val="20"/>
              </w:rPr>
            </w:pPr>
            <w:r w:rsidRPr="00253D83">
              <w:rPr>
                <w:rFonts w:cs="Arial"/>
                <w:b/>
                <w:bCs/>
              </w:rPr>
              <w:t>Questions</w:t>
            </w:r>
          </w:p>
        </w:tc>
      </w:tr>
      <w:tr w:rsidR="007775A9" w:rsidRPr="00C95BB0" w14:paraId="3BAB66FF" w14:textId="77777777" w:rsidTr="007775A9">
        <w:tc>
          <w:tcPr>
            <w:tcW w:w="4531" w:type="dxa"/>
          </w:tcPr>
          <w:p w14:paraId="3C47EA3E" w14:textId="10DD77D2" w:rsidR="007775A9" w:rsidRPr="00C95BB0" w:rsidRDefault="007775A9" w:rsidP="00253D83">
            <w:pPr>
              <w:autoSpaceDE w:val="0"/>
              <w:autoSpaceDN w:val="0"/>
              <w:adjustRightInd w:val="0"/>
              <w:spacing w:after="120"/>
              <w:jc w:val="left"/>
              <w:rPr>
                <w:rFonts w:cs="Arial"/>
                <w:sz w:val="20"/>
              </w:rPr>
            </w:pPr>
            <w:r w:rsidRPr="00C95BB0">
              <w:rPr>
                <w:rFonts w:cs="Arial"/>
                <w:sz w:val="20"/>
              </w:rPr>
              <w:t>TMR Executive and general staff: Policy positions, issues of administration, driver education and licensing procedure, and perceptions of effectiveness of GLS, 100 hours practical driver requirements and PDT, and suggestions for enhancement of current practices.</w:t>
            </w:r>
          </w:p>
        </w:tc>
        <w:tc>
          <w:tcPr>
            <w:tcW w:w="9356" w:type="dxa"/>
          </w:tcPr>
          <w:p w14:paraId="14EBC3E6"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Do you consider the 100 hours practical driving requirement is achieving its objective? (its objective is for young drivers to gain experience driving in a variety of environments to develop driving competencies that equip them to drive safely once they transition to independent driving) Why? To your knowledge, is there any evidence that may support your opinion?</w:t>
            </w:r>
          </w:p>
          <w:p w14:paraId="33C6F957"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Do you consider the 100 hours requirement prepares young drivers for the practical driving test? How?</w:t>
            </w:r>
          </w:p>
          <w:p w14:paraId="73584D94"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What changes to the 100 hours requirement should be implemented for it to achieve its objective?</w:t>
            </w:r>
          </w:p>
          <w:p w14:paraId="1DA511D7"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Is there a group of young drivers that has faced more than average challenges related to the 100 hours requirement? What were the implications?</w:t>
            </w:r>
          </w:p>
          <w:p w14:paraId="60AA2E4F"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What are the main administrative issues with 100 hours practical driving requirement? Processing?  Verification?</w:t>
            </w:r>
          </w:p>
          <w:p w14:paraId="2DF218BA" w14:textId="77777777" w:rsidR="007775A9" w:rsidRPr="00C95BB0" w:rsidRDefault="007775A9" w:rsidP="002936E9">
            <w:pPr>
              <w:pStyle w:val="ListParagraph"/>
              <w:autoSpaceDE w:val="0"/>
              <w:autoSpaceDN w:val="0"/>
              <w:adjustRightInd w:val="0"/>
              <w:spacing w:after="120"/>
              <w:ind w:left="448"/>
              <w:jc w:val="left"/>
              <w:rPr>
                <w:rFonts w:cs="Arial"/>
                <w:sz w:val="20"/>
              </w:rPr>
            </w:pPr>
          </w:p>
        </w:tc>
      </w:tr>
      <w:tr w:rsidR="007775A9" w:rsidRPr="00C95BB0" w14:paraId="72383421" w14:textId="77777777" w:rsidTr="007775A9">
        <w:tc>
          <w:tcPr>
            <w:tcW w:w="4531" w:type="dxa"/>
          </w:tcPr>
          <w:p w14:paraId="0C469E84" w14:textId="7B76CF27" w:rsidR="007775A9" w:rsidRPr="00C95BB0" w:rsidRDefault="007775A9" w:rsidP="00253D83">
            <w:pPr>
              <w:autoSpaceDE w:val="0"/>
              <w:autoSpaceDN w:val="0"/>
              <w:adjustRightInd w:val="0"/>
              <w:spacing w:after="120"/>
              <w:jc w:val="left"/>
              <w:rPr>
                <w:rFonts w:cs="Arial"/>
                <w:sz w:val="20"/>
              </w:rPr>
            </w:pPr>
            <w:r w:rsidRPr="00C95BB0">
              <w:rPr>
                <w:rFonts w:cs="Arial"/>
                <w:sz w:val="20"/>
              </w:rPr>
              <w:t xml:space="preserve">Customer Service Centre staff: Perceptions and experiences of operational aspects relating to management of the learner driver process from application to licensure, including </w:t>
            </w:r>
            <w:proofErr w:type="gramStart"/>
            <w:r w:rsidRPr="00C95BB0">
              <w:rPr>
                <w:rFonts w:cs="Arial"/>
                <w:sz w:val="20"/>
              </w:rPr>
              <w:t>log book</w:t>
            </w:r>
            <w:proofErr w:type="gramEnd"/>
            <w:r w:rsidRPr="00C95BB0">
              <w:rPr>
                <w:rFonts w:cs="Arial"/>
                <w:sz w:val="20"/>
              </w:rPr>
              <w:t xml:space="preserve"> approvals and exemptions, driving examinations, and suggestions for enhancement of current operations.</w:t>
            </w:r>
          </w:p>
        </w:tc>
        <w:tc>
          <w:tcPr>
            <w:tcW w:w="9356" w:type="dxa"/>
          </w:tcPr>
          <w:p w14:paraId="70A5BAA7"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Do you consider the 100 hours requirement prepares young drivers for the practical driving test? How?</w:t>
            </w:r>
          </w:p>
          <w:p w14:paraId="20F68DB5"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Is there a group of young drivers that has faced more than average challenges related to the 100 hours requirement? What were the implications?</w:t>
            </w:r>
          </w:p>
          <w:p w14:paraId="2DA7281B"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What are the main issues you encounter when processing the 100 hours practical driving requirement?</w:t>
            </w:r>
          </w:p>
          <w:p w14:paraId="00BA5500"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What are the main issues related to young drivers?</w:t>
            </w:r>
          </w:p>
          <w:p w14:paraId="075B9587"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What are the main issues related to supervisors?</w:t>
            </w:r>
          </w:p>
          <w:p w14:paraId="5F841C2E"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In your opinion, is the </w:t>
            </w:r>
            <w:proofErr w:type="gramStart"/>
            <w:r w:rsidRPr="00C95BB0">
              <w:rPr>
                <w:rFonts w:cs="Arial"/>
                <w:sz w:val="20"/>
              </w:rPr>
              <w:t>log book</w:t>
            </w:r>
            <w:proofErr w:type="gramEnd"/>
            <w:r w:rsidRPr="00C95BB0">
              <w:rPr>
                <w:rFonts w:cs="Arial"/>
                <w:sz w:val="20"/>
              </w:rPr>
              <w:t xml:space="preserve"> easy to use for young drivers and supervisors?</w:t>
            </w:r>
          </w:p>
          <w:p w14:paraId="0C3BEE78" w14:textId="6A3A08A2" w:rsidR="007775A9" w:rsidRPr="00C95BB0" w:rsidRDefault="007775A9" w:rsidP="00277651">
            <w:pPr>
              <w:pStyle w:val="ListParagraph"/>
              <w:numPr>
                <w:ilvl w:val="0"/>
                <w:numId w:val="56"/>
              </w:numPr>
              <w:autoSpaceDE w:val="0"/>
              <w:autoSpaceDN w:val="0"/>
              <w:adjustRightInd w:val="0"/>
              <w:spacing w:after="120"/>
              <w:ind w:left="448"/>
              <w:jc w:val="left"/>
              <w:rPr>
                <w:rFonts w:cs="Arial"/>
                <w:sz w:val="20"/>
              </w:rPr>
            </w:pPr>
            <w:r w:rsidRPr="00C95BB0">
              <w:rPr>
                <w:rFonts w:cs="Arial"/>
                <w:sz w:val="20"/>
              </w:rPr>
              <w:t xml:space="preserve">What would improve their experience using the </w:t>
            </w:r>
            <w:proofErr w:type="gramStart"/>
            <w:r w:rsidRPr="00C95BB0">
              <w:rPr>
                <w:rFonts w:cs="Arial"/>
                <w:sz w:val="20"/>
              </w:rPr>
              <w:t>log book</w:t>
            </w:r>
            <w:proofErr w:type="gramEnd"/>
            <w:r w:rsidRPr="00C95BB0">
              <w:rPr>
                <w:rFonts w:cs="Arial"/>
                <w:sz w:val="20"/>
              </w:rPr>
              <w:t>?</w:t>
            </w:r>
          </w:p>
        </w:tc>
      </w:tr>
      <w:tr w:rsidR="007775A9" w:rsidRPr="00C95BB0" w14:paraId="74E73352" w14:textId="77777777" w:rsidTr="007775A9">
        <w:tc>
          <w:tcPr>
            <w:tcW w:w="4531" w:type="dxa"/>
          </w:tcPr>
          <w:p w14:paraId="0EFF161C" w14:textId="43B66AE0" w:rsidR="007775A9" w:rsidRPr="00C95BB0" w:rsidRDefault="007775A9" w:rsidP="00253D83">
            <w:pPr>
              <w:autoSpaceDE w:val="0"/>
              <w:autoSpaceDN w:val="0"/>
              <w:adjustRightInd w:val="0"/>
              <w:spacing w:after="120"/>
              <w:jc w:val="left"/>
              <w:rPr>
                <w:rFonts w:cs="Arial"/>
                <w:sz w:val="20"/>
              </w:rPr>
            </w:pPr>
            <w:r w:rsidRPr="00C95BB0">
              <w:rPr>
                <w:rFonts w:cs="Arial"/>
                <w:sz w:val="20"/>
              </w:rPr>
              <w:t xml:space="preserve">Government, industry and advocacy groups: Perceptions on the effectiveness of the GLS, </w:t>
            </w:r>
            <w:r w:rsidRPr="00C95BB0">
              <w:rPr>
                <w:rFonts w:cs="Arial"/>
                <w:sz w:val="20"/>
              </w:rPr>
              <w:lastRenderedPageBreak/>
              <w:t>driver education and the learner driver requirements generally and in supporting disadvantaged groups, and ways it facilitates or inhibits equity and diversity issues, and suggestions for enhancement of current support programs.</w:t>
            </w:r>
          </w:p>
        </w:tc>
        <w:tc>
          <w:tcPr>
            <w:tcW w:w="9356" w:type="dxa"/>
          </w:tcPr>
          <w:p w14:paraId="5C786AB0" w14:textId="77777777" w:rsidR="007775A9" w:rsidRPr="00C95BB0" w:rsidRDefault="007775A9" w:rsidP="00277651">
            <w:pPr>
              <w:pStyle w:val="ListParagraph"/>
              <w:numPr>
                <w:ilvl w:val="0"/>
                <w:numId w:val="56"/>
              </w:numPr>
              <w:spacing w:after="120"/>
              <w:ind w:left="458"/>
              <w:jc w:val="left"/>
              <w:rPr>
                <w:rFonts w:cs="Arial"/>
                <w:sz w:val="20"/>
              </w:rPr>
            </w:pPr>
            <w:r w:rsidRPr="00C95BB0">
              <w:rPr>
                <w:rFonts w:cs="Arial"/>
                <w:sz w:val="20"/>
              </w:rPr>
              <w:lastRenderedPageBreak/>
              <w:t xml:space="preserve">Do you consider the 100 hours practical driving requirement is achieving its objective? (its objective is to gain experience driving in a variety of environments to develop driving </w:t>
            </w:r>
            <w:r w:rsidRPr="00C95BB0">
              <w:rPr>
                <w:rFonts w:cs="Arial"/>
                <w:sz w:val="20"/>
              </w:rPr>
              <w:lastRenderedPageBreak/>
              <w:t>competencies that equip young drivers to drive safely once they transition to independent driving) Why? To your knowledge, is there any evidence that may support your opinion?</w:t>
            </w:r>
          </w:p>
          <w:p w14:paraId="12A1B8C8"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Do you consider the 100 hours requirement prepares young drivers for the practical driving test? How?</w:t>
            </w:r>
          </w:p>
          <w:p w14:paraId="613A9823"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What are the main issues young drivers face related to the </w:t>
            </w:r>
            <w:proofErr w:type="gramStart"/>
            <w:r w:rsidRPr="00C95BB0">
              <w:rPr>
                <w:rFonts w:cs="Arial"/>
                <w:sz w:val="20"/>
              </w:rPr>
              <w:t>100 hour</w:t>
            </w:r>
            <w:proofErr w:type="gramEnd"/>
            <w:r w:rsidRPr="00C95BB0">
              <w:rPr>
                <w:rFonts w:cs="Arial"/>
                <w:sz w:val="20"/>
              </w:rPr>
              <w:t xml:space="preserve"> requirement?</w:t>
            </w:r>
          </w:p>
          <w:p w14:paraId="1FEB5B7F"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What are the main issues supervisors face related to the </w:t>
            </w:r>
            <w:proofErr w:type="gramStart"/>
            <w:r w:rsidRPr="00C95BB0">
              <w:rPr>
                <w:rFonts w:cs="Arial"/>
                <w:sz w:val="20"/>
              </w:rPr>
              <w:t>100 hour</w:t>
            </w:r>
            <w:proofErr w:type="gramEnd"/>
            <w:r w:rsidRPr="00C95BB0">
              <w:rPr>
                <w:rFonts w:cs="Arial"/>
                <w:sz w:val="20"/>
              </w:rPr>
              <w:t xml:space="preserve"> requirement?</w:t>
            </w:r>
          </w:p>
          <w:p w14:paraId="2321D661"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Is there a group of young drivers that has faced more than average challenges related to the 100 hours requirement? What were the implications?</w:t>
            </w:r>
          </w:p>
          <w:p w14:paraId="6AFFDDA7" w14:textId="642A0667" w:rsidR="007775A9" w:rsidRPr="00C95BB0" w:rsidRDefault="007775A9" w:rsidP="00277651">
            <w:pPr>
              <w:pStyle w:val="ListParagraph"/>
              <w:numPr>
                <w:ilvl w:val="0"/>
                <w:numId w:val="56"/>
              </w:numPr>
              <w:autoSpaceDE w:val="0"/>
              <w:autoSpaceDN w:val="0"/>
              <w:adjustRightInd w:val="0"/>
              <w:spacing w:after="120"/>
              <w:ind w:left="448"/>
              <w:jc w:val="left"/>
              <w:rPr>
                <w:rFonts w:cs="Arial"/>
                <w:sz w:val="20"/>
              </w:rPr>
            </w:pPr>
            <w:r w:rsidRPr="00C95BB0">
              <w:rPr>
                <w:rFonts w:cs="Arial"/>
                <w:sz w:val="20"/>
              </w:rPr>
              <w:t xml:space="preserve">What are the regions (LGAs) that face more challenges related to the </w:t>
            </w:r>
            <w:proofErr w:type="gramStart"/>
            <w:r w:rsidRPr="00C95BB0">
              <w:rPr>
                <w:rFonts w:cs="Arial"/>
                <w:sz w:val="20"/>
              </w:rPr>
              <w:t>100 hour</w:t>
            </w:r>
            <w:proofErr w:type="gramEnd"/>
            <w:r w:rsidRPr="00C95BB0">
              <w:rPr>
                <w:rFonts w:cs="Arial"/>
                <w:sz w:val="20"/>
              </w:rPr>
              <w:t xml:space="preserve"> requirement?</w:t>
            </w:r>
          </w:p>
        </w:tc>
      </w:tr>
      <w:tr w:rsidR="007775A9" w:rsidRPr="00C95BB0" w14:paraId="023202AE" w14:textId="77777777" w:rsidTr="007775A9">
        <w:tc>
          <w:tcPr>
            <w:tcW w:w="4531" w:type="dxa"/>
          </w:tcPr>
          <w:p w14:paraId="05C2002A" w14:textId="5233F8CE" w:rsidR="007775A9" w:rsidRPr="00C95BB0" w:rsidRDefault="007775A9" w:rsidP="00253D83">
            <w:pPr>
              <w:autoSpaceDE w:val="0"/>
              <w:autoSpaceDN w:val="0"/>
              <w:adjustRightInd w:val="0"/>
              <w:spacing w:after="120"/>
              <w:jc w:val="left"/>
              <w:rPr>
                <w:rFonts w:cs="Arial"/>
                <w:sz w:val="20"/>
              </w:rPr>
            </w:pPr>
            <w:r w:rsidRPr="00C95BB0">
              <w:rPr>
                <w:rFonts w:cs="Arial"/>
                <w:sz w:val="20"/>
              </w:rPr>
              <w:lastRenderedPageBreak/>
              <w:t xml:space="preserve">Subject matter experts: Understanding of </w:t>
            </w:r>
            <w:proofErr w:type="gramStart"/>
            <w:r w:rsidRPr="00C95BB0">
              <w:rPr>
                <w:rFonts w:cs="Arial"/>
                <w:sz w:val="20"/>
              </w:rPr>
              <w:t>best-practice</w:t>
            </w:r>
            <w:proofErr w:type="gramEnd"/>
            <w:r w:rsidRPr="00C95BB0">
              <w:rPr>
                <w:rFonts w:cs="Arial"/>
                <w:sz w:val="20"/>
              </w:rPr>
              <w:t xml:space="preserve"> in GLS and learner driver elements, evidence surrounding the effectiveness of practical driver requirements (hours, distance, type of learning), use of adult learning and instructional design for optimal development of driving skills and competencies.</w:t>
            </w:r>
          </w:p>
        </w:tc>
        <w:tc>
          <w:tcPr>
            <w:tcW w:w="9356" w:type="dxa"/>
          </w:tcPr>
          <w:p w14:paraId="76F2413F"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Do you consider the 100 hours practical driving requirement is achieving its objective? (its objective is to gain experience driving in a variety of environments to develop driving competencies that equip young drivers to drive safely once they transition to independent driving) Why? To your knowledge, is there any evidence that may support your opinion?</w:t>
            </w:r>
          </w:p>
          <w:p w14:paraId="46BDFAE8"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Is 100 hours too few, enough, too many? Why?</w:t>
            </w:r>
          </w:p>
          <w:p w14:paraId="014F7B37"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Should the 100 hours requirement include minimums in different types of roads (e.g., rural, unsealed, highway), weather (e.g., night, rain) and/or times of the day? Why?</w:t>
            </w:r>
          </w:p>
          <w:p w14:paraId="613693CB" w14:textId="77777777" w:rsidR="007775A9" w:rsidRPr="00C95BB0" w:rsidRDefault="007775A9" w:rsidP="00277651">
            <w:pPr>
              <w:pStyle w:val="ListParagraph"/>
              <w:numPr>
                <w:ilvl w:val="0"/>
                <w:numId w:val="56"/>
              </w:numPr>
              <w:spacing w:after="120"/>
              <w:ind w:left="448"/>
              <w:jc w:val="left"/>
              <w:rPr>
                <w:rFonts w:cs="Arial"/>
                <w:sz w:val="20"/>
              </w:rPr>
            </w:pPr>
            <w:r w:rsidRPr="00C95BB0">
              <w:rPr>
                <w:rFonts w:cs="Arial"/>
                <w:sz w:val="20"/>
              </w:rPr>
              <w:t xml:space="preserve">In your opinion, is the </w:t>
            </w:r>
            <w:proofErr w:type="gramStart"/>
            <w:r w:rsidRPr="00C95BB0">
              <w:rPr>
                <w:rFonts w:cs="Arial"/>
                <w:sz w:val="20"/>
              </w:rPr>
              <w:t>log book</w:t>
            </w:r>
            <w:proofErr w:type="gramEnd"/>
            <w:r w:rsidRPr="00C95BB0">
              <w:rPr>
                <w:rFonts w:cs="Arial"/>
                <w:sz w:val="20"/>
              </w:rPr>
              <w:t xml:space="preserve"> easy to use for young drivers and supervisors?</w:t>
            </w:r>
          </w:p>
          <w:p w14:paraId="7E8CFF7B" w14:textId="05D0B009" w:rsidR="007775A9" w:rsidRPr="00C95BB0" w:rsidRDefault="007775A9" w:rsidP="00277651">
            <w:pPr>
              <w:pStyle w:val="ListParagraph"/>
              <w:numPr>
                <w:ilvl w:val="0"/>
                <w:numId w:val="56"/>
              </w:numPr>
              <w:autoSpaceDE w:val="0"/>
              <w:autoSpaceDN w:val="0"/>
              <w:adjustRightInd w:val="0"/>
              <w:spacing w:after="120"/>
              <w:ind w:left="448"/>
              <w:jc w:val="left"/>
              <w:rPr>
                <w:rFonts w:cs="Arial"/>
                <w:sz w:val="20"/>
              </w:rPr>
            </w:pPr>
            <w:r w:rsidRPr="00C95BB0">
              <w:rPr>
                <w:rFonts w:cs="Arial"/>
                <w:sz w:val="20"/>
              </w:rPr>
              <w:t xml:space="preserve">What would improve their experience using the </w:t>
            </w:r>
            <w:proofErr w:type="gramStart"/>
            <w:r w:rsidRPr="00C95BB0">
              <w:rPr>
                <w:rFonts w:cs="Arial"/>
                <w:sz w:val="20"/>
              </w:rPr>
              <w:t>log book</w:t>
            </w:r>
            <w:proofErr w:type="gramEnd"/>
            <w:r w:rsidRPr="00C95BB0">
              <w:rPr>
                <w:rFonts w:cs="Arial"/>
                <w:sz w:val="20"/>
              </w:rPr>
              <w:t>?</w:t>
            </w:r>
          </w:p>
        </w:tc>
      </w:tr>
    </w:tbl>
    <w:p w14:paraId="17E0F7D3" w14:textId="2C9023AF" w:rsidR="00AA636F" w:rsidRDefault="00AA636F" w:rsidP="00446E1A">
      <w:pPr>
        <w:autoSpaceDE w:val="0"/>
        <w:autoSpaceDN w:val="0"/>
        <w:adjustRightInd w:val="0"/>
        <w:spacing w:after="200"/>
        <w:rPr>
          <w:rFonts w:cs="Arial"/>
          <w:szCs w:val="24"/>
        </w:rPr>
      </w:pPr>
    </w:p>
    <w:p w14:paraId="4D81503D" w14:textId="77777777" w:rsidR="00596491" w:rsidRPr="00006A53" w:rsidRDefault="00596491" w:rsidP="00596491">
      <w:pPr>
        <w:spacing w:after="200"/>
        <w:rPr>
          <w:rFonts w:cs="Arial"/>
          <w:i/>
          <w:iCs/>
          <w:sz w:val="18"/>
          <w:szCs w:val="18"/>
        </w:rPr>
      </w:pPr>
      <w:r w:rsidRPr="00006A53">
        <w:rPr>
          <w:rFonts w:cs="Arial"/>
          <w:b/>
          <w:bCs/>
          <w:i/>
          <w:iCs/>
          <w:sz w:val="18"/>
          <w:szCs w:val="18"/>
        </w:rPr>
        <w:t>Note:</w:t>
      </w:r>
      <w:r w:rsidRPr="00006A53">
        <w:rPr>
          <w:rFonts w:cs="Arial"/>
          <w:sz w:val="18"/>
          <w:szCs w:val="18"/>
        </w:rPr>
        <w:t xml:space="preserve"> </w:t>
      </w:r>
      <w:r w:rsidRPr="00006A53">
        <w:rPr>
          <w:rFonts w:cs="Arial"/>
          <w:i/>
          <w:iCs/>
          <w:sz w:val="18"/>
          <w:szCs w:val="18"/>
        </w:rPr>
        <w:t>This table has been adapted from its original format provided by Monash University Accident Research Centre</w:t>
      </w:r>
      <w:r>
        <w:rPr>
          <w:rFonts w:cs="Arial"/>
          <w:i/>
          <w:iCs/>
          <w:sz w:val="18"/>
          <w:szCs w:val="18"/>
        </w:rPr>
        <w:t xml:space="preserve"> (MUARC) </w:t>
      </w:r>
      <w:r w:rsidRPr="00006A53">
        <w:rPr>
          <w:rFonts w:cs="Arial"/>
          <w:i/>
          <w:iCs/>
          <w:sz w:val="18"/>
          <w:szCs w:val="18"/>
        </w:rPr>
        <w:t>to improve accessibility. While the content remains unchanged, the formatting may differ from the original version to ensure compliance with accessibility standards.</w:t>
      </w:r>
    </w:p>
    <w:p w14:paraId="56070365" w14:textId="77777777" w:rsidR="00AA636F" w:rsidRDefault="00AA636F" w:rsidP="00446E1A">
      <w:pPr>
        <w:autoSpaceDE w:val="0"/>
        <w:autoSpaceDN w:val="0"/>
        <w:adjustRightInd w:val="0"/>
        <w:spacing w:after="200"/>
        <w:rPr>
          <w:rFonts w:cs="Arial"/>
          <w:szCs w:val="24"/>
        </w:rPr>
        <w:sectPr w:rsidR="00AA636F" w:rsidSect="00AA636F">
          <w:pgSz w:w="16840" w:h="11900" w:orient="landscape"/>
          <w:pgMar w:top="1440" w:right="1440" w:bottom="1440" w:left="1440" w:header="708" w:footer="708" w:gutter="0"/>
          <w:cols w:space="720"/>
          <w:docGrid w:linePitch="326"/>
        </w:sectPr>
      </w:pPr>
    </w:p>
    <w:p w14:paraId="0614C25A" w14:textId="657DB183" w:rsidR="00AB67A7" w:rsidRDefault="00446E1A" w:rsidP="001320BC">
      <w:pPr>
        <w:spacing w:after="200"/>
        <w:rPr>
          <w:rFonts w:cs="Arial"/>
          <w:szCs w:val="24"/>
        </w:rPr>
      </w:pPr>
      <w:r w:rsidRPr="00F91879">
        <w:rPr>
          <w:rFonts w:cs="Arial"/>
          <w:szCs w:val="24"/>
          <w:u w:val="single"/>
        </w:rPr>
        <w:lastRenderedPageBreak/>
        <w:t>Data analysis</w:t>
      </w:r>
      <w:r w:rsidRPr="00BD277C">
        <w:rPr>
          <w:rFonts w:cs="Arial"/>
          <w:szCs w:val="24"/>
        </w:rPr>
        <w:t xml:space="preserve">: All </w:t>
      </w:r>
      <w:r w:rsidR="00AB67A7">
        <w:rPr>
          <w:rFonts w:cs="Arial"/>
          <w:szCs w:val="24"/>
        </w:rPr>
        <w:t xml:space="preserve">FGD </w:t>
      </w:r>
      <w:r w:rsidRPr="00BD277C">
        <w:rPr>
          <w:rFonts w:cs="Arial"/>
          <w:szCs w:val="24"/>
        </w:rPr>
        <w:t xml:space="preserve">sessions </w:t>
      </w:r>
      <w:r w:rsidR="00AB67A7">
        <w:rPr>
          <w:rFonts w:cs="Arial"/>
          <w:szCs w:val="24"/>
        </w:rPr>
        <w:t xml:space="preserve">(n=8) and interviews (n=8) </w:t>
      </w:r>
      <w:r w:rsidRPr="00BD277C">
        <w:rPr>
          <w:rFonts w:cs="Arial"/>
          <w:szCs w:val="24"/>
        </w:rPr>
        <w:t xml:space="preserve">were recorded and transcribed for analysis. The transcriptions were checked for accuracy before being imported into a qualitative data analysis program. The qualitative software analysis program NVivo was used to identify patterns, themes, and interpretations from focus groups and interviews data, ensuring the credibility and trustworthiness. Transcripts were analysed thematically to seek an understanding of what is working well, what is not working, and barriers and facilitators for implementation of best-practice, and what could potentially be implemented to enhance the system. Key themes were summarised to identify consistent themes across all stakeholders and those </w:t>
      </w:r>
      <w:proofErr w:type="gramStart"/>
      <w:r w:rsidRPr="00BD277C">
        <w:rPr>
          <w:rFonts w:cs="Arial"/>
          <w:szCs w:val="24"/>
        </w:rPr>
        <w:t>particular only</w:t>
      </w:r>
      <w:proofErr w:type="gramEnd"/>
      <w:r w:rsidRPr="00BD277C">
        <w:rPr>
          <w:rFonts w:cs="Arial"/>
          <w:szCs w:val="24"/>
        </w:rPr>
        <w:t xml:space="preserve"> to certain groups.</w:t>
      </w:r>
    </w:p>
    <w:p w14:paraId="5279AFE7" w14:textId="56AAAF5B" w:rsidR="00AB67A7" w:rsidRPr="00C121DD" w:rsidRDefault="00AB67A7" w:rsidP="00AB67A7">
      <w:pPr>
        <w:pStyle w:val="Heading2"/>
      </w:pPr>
      <w:bookmarkStart w:id="249" w:name="_Toc209173708"/>
      <w:r>
        <w:t>3</w:t>
      </w:r>
      <w:r w:rsidRPr="00C121DD">
        <w:t>.</w:t>
      </w:r>
      <w:r>
        <w:t>3</w:t>
      </w:r>
      <w:r w:rsidRPr="00C121DD">
        <w:tab/>
      </w:r>
      <w:r>
        <w:t>Results</w:t>
      </w:r>
      <w:bookmarkEnd w:id="249"/>
    </w:p>
    <w:p w14:paraId="7F1FEB40" w14:textId="3902BFDF" w:rsidR="00446E1A" w:rsidRDefault="00AB67A7" w:rsidP="001320BC">
      <w:pPr>
        <w:spacing w:after="200"/>
        <w:rPr>
          <w:rFonts w:cs="Arial"/>
          <w:szCs w:val="22"/>
        </w:rPr>
      </w:pPr>
      <w:r w:rsidRPr="001320BC">
        <w:rPr>
          <w:rFonts w:cs="Arial"/>
          <w:szCs w:val="22"/>
        </w:rPr>
        <w:t xml:space="preserve">The thematic analysis of transcripts revealed </w:t>
      </w:r>
      <w:r w:rsidR="00446E1A" w:rsidRPr="001320BC">
        <w:rPr>
          <w:rFonts w:cs="Arial"/>
          <w:szCs w:val="22"/>
        </w:rPr>
        <w:t xml:space="preserve">various themes and sub-themes emerging within each LDP component. </w:t>
      </w:r>
    </w:p>
    <w:p w14:paraId="3987A095" w14:textId="02A9EC37" w:rsidR="004C5EE8" w:rsidRPr="001320BC" w:rsidRDefault="004C5EE8" w:rsidP="004C5EE8">
      <w:pPr>
        <w:pStyle w:val="Heading3"/>
      </w:pPr>
      <w:bookmarkStart w:id="250" w:name="_Toc209173709"/>
      <w:bookmarkStart w:id="251" w:name="_Hlk209166253"/>
      <w:r>
        <w:t>3.3.1</w:t>
      </w:r>
      <w:r>
        <w:tab/>
        <w:t>Main discussion points</w:t>
      </w:r>
      <w:bookmarkEnd w:id="250"/>
    </w:p>
    <w:bookmarkEnd w:id="251"/>
    <w:p w14:paraId="0690E094" w14:textId="77777777" w:rsidR="00446E1A" w:rsidRPr="001320BC" w:rsidRDefault="00446E1A" w:rsidP="001320BC">
      <w:pPr>
        <w:spacing w:after="200"/>
        <w:rPr>
          <w:rFonts w:cs="Arial"/>
          <w:szCs w:val="22"/>
        </w:rPr>
      </w:pPr>
      <w:r w:rsidRPr="001320BC">
        <w:rPr>
          <w:rFonts w:cs="Arial"/>
          <w:szCs w:val="22"/>
        </w:rPr>
        <w:t>The main key discussion points in each of the FGD sessions were:</w:t>
      </w:r>
    </w:p>
    <w:p w14:paraId="7F0437A6" w14:textId="7E8F1FE6" w:rsidR="00446E1A" w:rsidRPr="001320BC" w:rsidRDefault="00446E1A" w:rsidP="001320BC">
      <w:pPr>
        <w:pStyle w:val="ListParagraph"/>
        <w:numPr>
          <w:ilvl w:val="0"/>
          <w:numId w:val="55"/>
        </w:numPr>
        <w:tabs>
          <w:tab w:val="left" w:pos="440"/>
          <w:tab w:val="right" w:leader="dot" w:pos="9016"/>
        </w:tabs>
        <w:spacing w:after="200"/>
        <w:ind w:left="851" w:hanging="720"/>
        <w:contextualSpacing w:val="0"/>
        <w:rPr>
          <w:rFonts w:cs="Arial"/>
          <w:szCs w:val="22"/>
        </w:rPr>
      </w:pPr>
      <w:r w:rsidRPr="001320BC">
        <w:rPr>
          <w:rFonts w:cs="Arial"/>
          <w:szCs w:val="22"/>
        </w:rPr>
        <w:t>TM</w:t>
      </w:r>
      <w:r w:rsidR="000E6E5C">
        <w:rPr>
          <w:rFonts w:cs="Arial"/>
          <w:szCs w:val="22"/>
        </w:rPr>
        <w:t>R</w:t>
      </w:r>
      <w:r w:rsidRPr="001320BC">
        <w:rPr>
          <w:rFonts w:cs="Arial"/>
          <w:szCs w:val="22"/>
        </w:rPr>
        <w:t xml:space="preserve"> managers and subject matter experts</w:t>
      </w:r>
    </w:p>
    <w:p w14:paraId="5FD7C9BF" w14:textId="77777777" w:rsidR="00446E1A" w:rsidRPr="001320BC" w:rsidRDefault="00446E1A" w:rsidP="00277651">
      <w:pPr>
        <w:pStyle w:val="ListParagraph"/>
        <w:numPr>
          <w:ilvl w:val="1"/>
          <w:numId w:val="57"/>
        </w:numPr>
        <w:tabs>
          <w:tab w:val="left" w:pos="993"/>
          <w:tab w:val="right" w:leader="dot" w:pos="9016"/>
        </w:tabs>
        <w:spacing w:after="200"/>
        <w:ind w:left="993" w:hanging="567"/>
        <w:contextualSpacing w:val="0"/>
        <w:rPr>
          <w:rFonts w:cs="Arial"/>
          <w:szCs w:val="22"/>
        </w:rPr>
      </w:pPr>
      <w:r w:rsidRPr="001320BC">
        <w:rPr>
          <w:rFonts w:cs="Arial"/>
          <w:szCs w:val="22"/>
        </w:rPr>
        <w:t>Having most LDP components in digital form has not solved the accessibility (spatial) issue, in fact it created new challenges, especially those related to different learning types.</w:t>
      </w:r>
    </w:p>
    <w:p w14:paraId="74639AB2" w14:textId="77777777" w:rsidR="00446E1A" w:rsidRPr="001320BC" w:rsidRDefault="00446E1A" w:rsidP="00277651">
      <w:pPr>
        <w:pStyle w:val="ListParagraph"/>
        <w:numPr>
          <w:ilvl w:val="1"/>
          <w:numId w:val="57"/>
        </w:numPr>
        <w:tabs>
          <w:tab w:val="left" w:pos="993"/>
          <w:tab w:val="right" w:leader="dot" w:pos="9016"/>
        </w:tabs>
        <w:spacing w:after="200"/>
        <w:ind w:left="993" w:hanging="567"/>
        <w:contextualSpacing w:val="0"/>
        <w:rPr>
          <w:rFonts w:cs="Arial"/>
          <w:szCs w:val="22"/>
        </w:rPr>
      </w:pPr>
      <w:r w:rsidRPr="001320BC">
        <w:rPr>
          <w:rFonts w:cs="Arial"/>
          <w:szCs w:val="22"/>
        </w:rPr>
        <w:t>The content of the Hazard Perception Test might be good but what is important is for novice drivers to transfer those skills to the road, and there is no evidence about it.</w:t>
      </w:r>
    </w:p>
    <w:p w14:paraId="2C32979A" w14:textId="77777777" w:rsidR="00446E1A" w:rsidRPr="001320BC" w:rsidRDefault="00446E1A" w:rsidP="00277651">
      <w:pPr>
        <w:pStyle w:val="ListParagraph"/>
        <w:numPr>
          <w:ilvl w:val="1"/>
          <w:numId w:val="57"/>
        </w:numPr>
        <w:tabs>
          <w:tab w:val="left" w:pos="993"/>
          <w:tab w:val="right" w:leader="dot" w:pos="9016"/>
        </w:tabs>
        <w:spacing w:after="200"/>
        <w:ind w:left="993" w:hanging="567"/>
        <w:contextualSpacing w:val="0"/>
        <w:rPr>
          <w:rFonts w:cs="Arial"/>
          <w:szCs w:val="22"/>
        </w:rPr>
      </w:pPr>
      <w:r w:rsidRPr="001320BC">
        <w:rPr>
          <w:rFonts w:cs="Arial"/>
          <w:szCs w:val="22"/>
        </w:rPr>
        <w:t>LDP costs keep adding up and the estimated total is not clear from the beginning.</w:t>
      </w:r>
    </w:p>
    <w:p w14:paraId="2BEEA904" w14:textId="77777777" w:rsidR="00446E1A" w:rsidRPr="001320BC" w:rsidRDefault="00446E1A" w:rsidP="00277651">
      <w:pPr>
        <w:pStyle w:val="ListParagraph"/>
        <w:numPr>
          <w:ilvl w:val="1"/>
          <w:numId w:val="57"/>
        </w:numPr>
        <w:tabs>
          <w:tab w:val="left" w:pos="993"/>
          <w:tab w:val="right" w:leader="dot" w:pos="9016"/>
        </w:tabs>
        <w:spacing w:after="200"/>
        <w:ind w:left="993" w:hanging="567"/>
        <w:contextualSpacing w:val="0"/>
        <w:rPr>
          <w:rFonts w:cs="Arial"/>
          <w:szCs w:val="22"/>
        </w:rPr>
      </w:pPr>
      <w:r w:rsidRPr="001320BC">
        <w:rPr>
          <w:rFonts w:cs="Arial"/>
          <w:szCs w:val="22"/>
        </w:rPr>
        <w:t>Novice drivers are finding out from friends and social media about the LDP process, and not TMR channels.</w:t>
      </w:r>
    </w:p>
    <w:p w14:paraId="7DD6CF86" w14:textId="77777777" w:rsidR="00446E1A" w:rsidRPr="001320BC" w:rsidRDefault="00446E1A" w:rsidP="00277651">
      <w:pPr>
        <w:pStyle w:val="ListParagraph"/>
        <w:numPr>
          <w:ilvl w:val="1"/>
          <w:numId w:val="57"/>
        </w:numPr>
        <w:tabs>
          <w:tab w:val="left" w:pos="993"/>
          <w:tab w:val="right" w:leader="dot" w:pos="9016"/>
        </w:tabs>
        <w:spacing w:after="200"/>
        <w:ind w:left="993" w:hanging="567"/>
        <w:contextualSpacing w:val="0"/>
        <w:rPr>
          <w:rFonts w:cs="Arial"/>
          <w:szCs w:val="22"/>
        </w:rPr>
      </w:pPr>
      <w:r w:rsidRPr="001320BC">
        <w:rPr>
          <w:rFonts w:cs="Arial"/>
          <w:szCs w:val="22"/>
        </w:rPr>
        <w:t xml:space="preserve">The </w:t>
      </w:r>
      <w:proofErr w:type="spellStart"/>
      <w:r w:rsidRPr="001320BC">
        <w:rPr>
          <w:rFonts w:cs="Arial"/>
          <w:szCs w:val="22"/>
        </w:rPr>
        <w:t>PrepL</w:t>
      </w:r>
      <w:proofErr w:type="spellEnd"/>
      <w:r w:rsidRPr="001320BC">
        <w:rPr>
          <w:rFonts w:cs="Arial"/>
          <w:szCs w:val="22"/>
        </w:rPr>
        <w:t>-S is not known among learners and their supervisors.</w:t>
      </w:r>
    </w:p>
    <w:p w14:paraId="34E4360D" w14:textId="77777777" w:rsidR="00446E1A" w:rsidRPr="001320BC" w:rsidRDefault="00446E1A" w:rsidP="00277651">
      <w:pPr>
        <w:pStyle w:val="ListParagraph"/>
        <w:numPr>
          <w:ilvl w:val="1"/>
          <w:numId w:val="57"/>
        </w:numPr>
        <w:tabs>
          <w:tab w:val="left" w:pos="993"/>
          <w:tab w:val="right" w:leader="dot" w:pos="9016"/>
        </w:tabs>
        <w:spacing w:after="200"/>
        <w:ind w:left="993" w:hanging="567"/>
        <w:contextualSpacing w:val="0"/>
        <w:rPr>
          <w:rFonts w:cs="Arial"/>
          <w:szCs w:val="22"/>
        </w:rPr>
      </w:pPr>
      <w:r w:rsidRPr="001320BC">
        <w:rPr>
          <w:rFonts w:cs="Arial"/>
          <w:szCs w:val="22"/>
        </w:rPr>
        <w:t xml:space="preserve">There is a lack of in-person engagement opportunities for learners and their supervisors.   </w:t>
      </w:r>
    </w:p>
    <w:p w14:paraId="31FA59A1" w14:textId="77777777" w:rsidR="00446E1A" w:rsidRPr="001320BC" w:rsidRDefault="00446E1A" w:rsidP="001320BC">
      <w:pPr>
        <w:pStyle w:val="ListParagraph"/>
        <w:numPr>
          <w:ilvl w:val="0"/>
          <w:numId w:val="55"/>
        </w:numPr>
        <w:tabs>
          <w:tab w:val="left" w:pos="440"/>
          <w:tab w:val="right" w:leader="dot" w:pos="9016"/>
        </w:tabs>
        <w:spacing w:after="200"/>
        <w:ind w:left="851" w:hanging="720"/>
        <w:contextualSpacing w:val="0"/>
        <w:rPr>
          <w:rFonts w:cs="Arial"/>
          <w:szCs w:val="22"/>
        </w:rPr>
      </w:pPr>
      <w:r w:rsidRPr="001320BC">
        <w:rPr>
          <w:rFonts w:cs="Arial"/>
          <w:szCs w:val="22"/>
        </w:rPr>
        <w:t>Other government agencies</w:t>
      </w:r>
    </w:p>
    <w:p w14:paraId="6C4D4536" w14:textId="77777777" w:rsidR="00446E1A" w:rsidRPr="001320BC" w:rsidRDefault="00446E1A" w:rsidP="00277651">
      <w:pPr>
        <w:pStyle w:val="ListParagraph"/>
        <w:numPr>
          <w:ilvl w:val="1"/>
          <w:numId w:val="58"/>
        </w:numPr>
        <w:tabs>
          <w:tab w:val="left" w:pos="440"/>
          <w:tab w:val="right" w:leader="dot" w:pos="9016"/>
        </w:tabs>
        <w:spacing w:after="200"/>
        <w:ind w:left="993" w:hanging="567"/>
        <w:contextualSpacing w:val="0"/>
        <w:rPr>
          <w:rFonts w:cs="Arial"/>
          <w:szCs w:val="22"/>
        </w:rPr>
      </w:pPr>
      <w:r w:rsidRPr="001320BC">
        <w:rPr>
          <w:rFonts w:cs="Arial"/>
          <w:szCs w:val="22"/>
        </w:rPr>
        <w:t>Learners in vulnerable situations need support programs that help them access and understand the LDP information, for instance those incarcerated or in low socio-economic and/or remote areas.</w:t>
      </w:r>
    </w:p>
    <w:p w14:paraId="6B650CA5" w14:textId="77777777" w:rsidR="00446E1A" w:rsidRPr="001320BC" w:rsidRDefault="00446E1A" w:rsidP="00277651">
      <w:pPr>
        <w:pStyle w:val="ListParagraph"/>
        <w:numPr>
          <w:ilvl w:val="1"/>
          <w:numId w:val="58"/>
        </w:numPr>
        <w:tabs>
          <w:tab w:val="left" w:pos="440"/>
          <w:tab w:val="right" w:leader="dot" w:pos="9016"/>
        </w:tabs>
        <w:spacing w:after="200"/>
        <w:ind w:left="993" w:hanging="567"/>
        <w:contextualSpacing w:val="0"/>
        <w:rPr>
          <w:rFonts w:cs="Arial"/>
          <w:szCs w:val="22"/>
        </w:rPr>
      </w:pPr>
      <w:r w:rsidRPr="001320BC">
        <w:rPr>
          <w:rFonts w:cs="Arial"/>
          <w:szCs w:val="22"/>
        </w:rPr>
        <w:t>Allowing parents to teach their learners how to drive can result in some young drivers learning high risk behaviours.</w:t>
      </w:r>
    </w:p>
    <w:p w14:paraId="1EA302AA" w14:textId="77777777" w:rsidR="00446E1A" w:rsidRPr="001320BC" w:rsidRDefault="00446E1A" w:rsidP="00277651">
      <w:pPr>
        <w:pStyle w:val="ListParagraph"/>
        <w:numPr>
          <w:ilvl w:val="1"/>
          <w:numId w:val="58"/>
        </w:numPr>
        <w:tabs>
          <w:tab w:val="left" w:pos="440"/>
          <w:tab w:val="right" w:leader="dot" w:pos="9016"/>
        </w:tabs>
        <w:spacing w:after="200"/>
        <w:ind w:left="993" w:hanging="567"/>
        <w:contextualSpacing w:val="0"/>
        <w:rPr>
          <w:rFonts w:cs="Arial"/>
          <w:szCs w:val="22"/>
        </w:rPr>
      </w:pPr>
      <w:r w:rsidRPr="001320BC">
        <w:rPr>
          <w:rFonts w:cs="Arial"/>
          <w:szCs w:val="22"/>
        </w:rPr>
        <w:t xml:space="preserve">Learners do not see the value of some LDP components, especially the Hazard Perception Test and the </w:t>
      </w:r>
      <w:proofErr w:type="spellStart"/>
      <w:r w:rsidRPr="001320BC">
        <w:rPr>
          <w:rFonts w:cs="Arial"/>
          <w:szCs w:val="22"/>
        </w:rPr>
        <w:t>PrepL</w:t>
      </w:r>
      <w:proofErr w:type="spellEnd"/>
      <w:r w:rsidRPr="001320BC">
        <w:rPr>
          <w:rFonts w:cs="Arial"/>
          <w:szCs w:val="22"/>
        </w:rPr>
        <w:t>.</w:t>
      </w:r>
    </w:p>
    <w:p w14:paraId="6EA9FCCF" w14:textId="77777777" w:rsidR="00446E1A" w:rsidRPr="001320BC" w:rsidRDefault="00446E1A" w:rsidP="00277651">
      <w:pPr>
        <w:pStyle w:val="ListParagraph"/>
        <w:numPr>
          <w:ilvl w:val="1"/>
          <w:numId w:val="58"/>
        </w:numPr>
        <w:tabs>
          <w:tab w:val="left" w:pos="440"/>
          <w:tab w:val="right" w:leader="dot" w:pos="9016"/>
        </w:tabs>
        <w:spacing w:after="200"/>
        <w:ind w:left="993" w:hanging="567"/>
        <w:contextualSpacing w:val="0"/>
        <w:rPr>
          <w:rFonts w:cs="Arial"/>
          <w:szCs w:val="22"/>
        </w:rPr>
      </w:pPr>
      <w:r w:rsidRPr="001320BC">
        <w:rPr>
          <w:rFonts w:cs="Arial"/>
          <w:szCs w:val="22"/>
        </w:rPr>
        <w:lastRenderedPageBreak/>
        <w:t>There is a lack of guidance in the type of environments the 100 hours should cover.</w:t>
      </w:r>
    </w:p>
    <w:p w14:paraId="0A54953A" w14:textId="77777777" w:rsidR="00446E1A" w:rsidRPr="001320BC" w:rsidRDefault="00446E1A" w:rsidP="00277651">
      <w:pPr>
        <w:pStyle w:val="ListParagraph"/>
        <w:numPr>
          <w:ilvl w:val="1"/>
          <w:numId w:val="58"/>
        </w:numPr>
        <w:tabs>
          <w:tab w:val="left" w:pos="440"/>
          <w:tab w:val="right" w:leader="dot" w:pos="9016"/>
        </w:tabs>
        <w:spacing w:after="200"/>
        <w:ind w:left="993" w:hanging="567"/>
        <w:contextualSpacing w:val="0"/>
        <w:rPr>
          <w:rFonts w:cs="Arial"/>
          <w:szCs w:val="22"/>
        </w:rPr>
      </w:pPr>
      <w:r w:rsidRPr="001320BC">
        <w:rPr>
          <w:rFonts w:cs="Arial"/>
          <w:szCs w:val="22"/>
        </w:rPr>
        <w:t>The logbook used to record the 100 hours is a trust system, and it is common for people to make mistakes when recording information (unintentionally and intentionally).</w:t>
      </w:r>
    </w:p>
    <w:p w14:paraId="69ED87A4" w14:textId="77777777" w:rsidR="00446E1A" w:rsidRPr="001320BC" w:rsidRDefault="00446E1A" w:rsidP="001320BC">
      <w:pPr>
        <w:pStyle w:val="ListParagraph"/>
        <w:numPr>
          <w:ilvl w:val="0"/>
          <w:numId w:val="55"/>
        </w:numPr>
        <w:tabs>
          <w:tab w:val="left" w:pos="440"/>
          <w:tab w:val="right" w:leader="dot" w:pos="9016"/>
        </w:tabs>
        <w:spacing w:after="200"/>
        <w:ind w:left="851" w:hanging="720"/>
        <w:contextualSpacing w:val="0"/>
        <w:rPr>
          <w:rFonts w:cs="Arial"/>
          <w:szCs w:val="22"/>
        </w:rPr>
      </w:pPr>
      <w:r w:rsidRPr="001320BC">
        <w:rPr>
          <w:rFonts w:cs="Arial"/>
          <w:szCs w:val="22"/>
        </w:rPr>
        <w:t>Industry and advocacy organisations</w:t>
      </w:r>
    </w:p>
    <w:p w14:paraId="587999E9" w14:textId="77777777" w:rsidR="00446E1A" w:rsidRPr="001320BC" w:rsidRDefault="00446E1A" w:rsidP="00277651">
      <w:pPr>
        <w:pStyle w:val="ListParagraph"/>
        <w:numPr>
          <w:ilvl w:val="1"/>
          <w:numId w:val="59"/>
        </w:numPr>
        <w:tabs>
          <w:tab w:val="left" w:pos="440"/>
          <w:tab w:val="right" w:leader="dot" w:pos="9016"/>
        </w:tabs>
        <w:spacing w:after="200"/>
        <w:ind w:left="993" w:hanging="567"/>
        <w:contextualSpacing w:val="0"/>
        <w:rPr>
          <w:rFonts w:cs="Arial"/>
          <w:szCs w:val="22"/>
        </w:rPr>
      </w:pPr>
      <w:r w:rsidRPr="001320BC">
        <w:rPr>
          <w:rFonts w:cs="Arial"/>
          <w:szCs w:val="22"/>
        </w:rPr>
        <w:t>Passing the Practical Driving Test is understood as the only objective of the LDP by many learners, not to become safe drivers.</w:t>
      </w:r>
    </w:p>
    <w:p w14:paraId="4C1258BC" w14:textId="77777777" w:rsidR="00446E1A" w:rsidRPr="001320BC" w:rsidRDefault="00446E1A" w:rsidP="00277651">
      <w:pPr>
        <w:pStyle w:val="ListParagraph"/>
        <w:numPr>
          <w:ilvl w:val="1"/>
          <w:numId w:val="59"/>
        </w:numPr>
        <w:tabs>
          <w:tab w:val="left" w:pos="440"/>
          <w:tab w:val="right" w:leader="dot" w:pos="9016"/>
        </w:tabs>
        <w:spacing w:after="200"/>
        <w:ind w:left="993" w:hanging="567"/>
        <w:contextualSpacing w:val="0"/>
        <w:rPr>
          <w:rFonts w:cs="Arial"/>
          <w:szCs w:val="22"/>
        </w:rPr>
      </w:pPr>
      <w:r w:rsidRPr="001320BC">
        <w:rPr>
          <w:rFonts w:cs="Arial"/>
          <w:szCs w:val="22"/>
        </w:rPr>
        <w:t>The 100 hours requirement make learners respect the LDP process, but the quality is not good enough.</w:t>
      </w:r>
    </w:p>
    <w:p w14:paraId="76E2FD02" w14:textId="77777777" w:rsidR="00446E1A" w:rsidRPr="001320BC" w:rsidRDefault="00446E1A" w:rsidP="00277651">
      <w:pPr>
        <w:pStyle w:val="ListParagraph"/>
        <w:numPr>
          <w:ilvl w:val="1"/>
          <w:numId w:val="59"/>
        </w:numPr>
        <w:tabs>
          <w:tab w:val="left" w:pos="440"/>
          <w:tab w:val="right" w:leader="dot" w:pos="9016"/>
        </w:tabs>
        <w:spacing w:after="200"/>
        <w:ind w:left="993" w:hanging="567"/>
        <w:contextualSpacing w:val="0"/>
        <w:rPr>
          <w:rFonts w:cs="Arial"/>
          <w:szCs w:val="22"/>
        </w:rPr>
      </w:pPr>
      <w:r w:rsidRPr="001320BC">
        <w:rPr>
          <w:rFonts w:cs="Arial"/>
          <w:szCs w:val="22"/>
        </w:rPr>
        <w:t>Computers and devices necessary for online learning cannot recreate reality. Ignoring how people learn only sets them up for failure.</w:t>
      </w:r>
    </w:p>
    <w:p w14:paraId="7D113853" w14:textId="53C7C7F2" w:rsidR="00446E1A" w:rsidRPr="001320BC" w:rsidRDefault="00446E1A" w:rsidP="00277651">
      <w:pPr>
        <w:pStyle w:val="ListParagraph"/>
        <w:numPr>
          <w:ilvl w:val="1"/>
          <w:numId w:val="59"/>
        </w:numPr>
        <w:tabs>
          <w:tab w:val="left" w:pos="440"/>
          <w:tab w:val="right" w:leader="dot" w:pos="9016"/>
        </w:tabs>
        <w:spacing w:after="200"/>
        <w:ind w:left="993" w:hanging="567"/>
        <w:contextualSpacing w:val="0"/>
        <w:rPr>
          <w:rFonts w:cs="Arial"/>
          <w:szCs w:val="22"/>
        </w:rPr>
      </w:pPr>
      <w:r w:rsidRPr="001320BC">
        <w:rPr>
          <w:rFonts w:cs="Arial"/>
          <w:szCs w:val="22"/>
        </w:rPr>
        <w:t>All online components train learners to see what is only in front of them, not their surroundings.</w:t>
      </w:r>
    </w:p>
    <w:p w14:paraId="18AAB912" w14:textId="77777777" w:rsidR="00446E1A" w:rsidRPr="001320BC" w:rsidRDefault="00446E1A" w:rsidP="00277651">
      <w:pPr>
        <w:pStyle w:val="ListParagraph"/>
        <w:numPr>
          <w:ilvl w:val="1"/>
          <w:numId w:val="59"/>
        </w:numPr>
        <w:tabs>
          <w:tab w:val="left" w:pos="440"/>
          <w:tab w:val="right" w:leader="dot" w:pos="9016"/>
        </w:tabs>
        <w:spacing w:after="200"/>
        <w:ind w:left="993" w:hanging="567"/>
        <w:contextualSpacing w:val="0"/>
        <w:rPr>
          <w:rFonts w:cs="Arial"/>
          <w:szCs w:val="22"/>
        </w:rPr>
      </w:pPr>
      <w:r w:rsidRPr="001320BC">
        <w:rPr>
          <w:rFonts w:cs="Arial"/>
          <w:szCs w:val="22"/>
        </w:rPr>
        <w:t>Hours with a driving instructor have no additional value in the logbook.</w:t>
      </w:r>
    </w:p>
    <w:p w14:paraId="688AB730" w14:textId="77777777" w:rsidR="00446E1A" w:rsidRPr="001320BC" w:rsidRDefault="00446E1A" w:rsidP="00277651">
      <w:pPr>
        <w:pStyle w:val="ListParagraph"/>
        <w:numPr>
          <w:ilvl w:val="1"/>
          <w:numId w:val="59"/>
        </w:numPr>
        <w:tabs>
          <w:tab w:val="left" w:pos="440"/>
          <w:tab w:val="right" w:leader="dot" w:pos="9016"/>
        </w:tabs>
        <w:spacing w:after="200"/>
        <w:ind w:left="993" w:hanging="567"/>
        <w:contextualSpacing w:val="0"/>
        <w:rPr>
          <w:rFonts w:cs="Arial"/>
          <w:szCs w:val="22"/>
        </w:rPr>
      </w:pPr>
      <w:r w:rsidRPr="001320BC">
        <w:rPr>
          <w:rFonts w:cs="Arial"/>
          <w:szCs w:val="22"/>
        </w:rPr>
        <w:t>Supervisors self-appoint based on their relationship with their learner, which increases the chances of fudging the logbook as it is a trust system.</w:t>
      </w:r>
    </w:p>
    <w:p w14:paraId="2CA28980" w14:textId="77777777" w:rsidR="00446E1A" w:rsidRPr="001320BC" w:rsidRDefault="00446E1A" w:rsidP="00277651">
      <w:pPr>
        <w:pStyle w:val="ListParagraph"/>
        <w:numPr>
          <w:ilvl w:val="1"/>
          <w:numId w:val="59"/>
        </w:numPr>
        <w:tabs>
          <w:tab w:val="left" w:pos="440"/>
          <w:tab w:val="right" w:leader="dot" w:pos="9016"/>
        </w:tabs>
        <w:spacing w:after="200"/>
        <w:ind w:left="993" w:hanging="567"/>
        <w:contextualSpacing w:val="0"/>
        <w:rPr>
          <w:rFonts w:cs="Arial"/>
          <w:szCs w:val="22"/>
        </w:rPr>
      </w:pPr>
      <w:r w:rsidRPr="001320BC">
        <w:rPr>
          <w:rFonts w:cs="Arial"/>
          <w:szCs w:val="22"/>
        </w:rPr>
        <w:t>Many international learners whose first language is not English, are completing the online components at home but it is well known it is usually someone else who completes the tasks for them.</w:t>
      </w:r>
    </w:p>
    <w:p w14:paraId="7281BDE7" w14:textId="77777777" w:rsidR="00446E1A" w:rsidRPr="001320BC" w:rsidRDefault="00446E1A" w:rsidP="00277651">
      <w:pPr>
        <w:pStyle w:val="ListParagraph"/>
        <w:numPr>
          <w:ilvl w:val="1"/>
          <w:numId w:val="59"/>
        </w:numPr>
        <w:tabs>
          <w:tab w:val="left" w:pos="440"/>
          <w:tab w:val="right" w:leader="dot" w:pos="9016"/>
        </w:tabs>
        <w:spacing w:after="200"/>
        <w:ind w:left="993" w:hanging="567"/>
        <w:contextualSpacing w:val="0"/>
        <w:rPr>
          <w:rFonts w:cs="Arial"/>
          <w:szCs w:val="22"/>
        </w:rPr>
      </w:pPr>
      <w:r w:rsidRPr="001320BC">
        <w:rPr>
          <w:rFonts w:cs="Arial"/>
          <w:szCs w:val="22"/>
        </w:rPr>
        <w:t>The focus of the LDP should go from completing the 100 hours to becoming a safe driver.</w:t>
      </w:r>
    </w:p>
    <w:p w14:paraId="765F2EEA" w14:textId="77777777" w:rsidR="00446E1A" w:rsidRPr="001320BC" w:rsidRDefault="00446E1A" w:rsidP="00277651">
      <w:pPr>
        <w:pStyle w:val="ListParagraph"/>
        <w:numPr>
          <w:ilvl w:val="1"/>
          <w:numId w:val="59"/>
        </w:numPr>
        <w:tabs>
          <w:tab w:val="left" w:pos="440"/>
          <w:tab w:val="right" w:leader="dot" w:pos="9016"/>
        </w:tabs>
        <w:spacing w:after="200"/>
        <w:ind w:left="993" w:hanging="567"/>
        <w:contextualSpacing w:val="0"/>
        <w:rPr>
          <w:rFonts w:cs="Arial"/>
          <w:szCs w:val="22"/>
        </w:rPr>
      </w:pPr>
      <w:r w:rsidRPr="001320BC">
        <w:rPr>
          <w:rFonts w:cs="Arial"/>
          <w:szCs w:val="22"/>
        </w:rPr>
        <w:t>Some learners perceive receiving their provisional license as a confirmation that they are good drivers and there is nothing more to learn.</w:t>
      </w:r>
    </w:p>
    <w:p w14:paraId="3C97CBB5" w14:textId="77777777" w:rsidR="00446E1A" w:rsidRPr="001320BC" w:rsidRDefault="00446E1A" w:rsidP="001320BC">
      <w:pPr>
        <w:pStyle w:val="ListParagraph"/>
        <w:numPr>
          <w:ilvl w:val="0"/>
          <w:numId w:val="55"/>
        </w:numPr>
        <w:tabs>
          <w:tab w:val="left" w:pos="440"/>
          <w:tab w:val="right" w:leader="dot" w:pos="9016"/>
        </w:tabs>
        <w:spacing w:after="200"/>
        <w:ind w:left="851" w:hanging="720"/>
        <w:contextualSpacing w:val="0"/>
        <w:rPr>
          <w:rFonts w:cs="Arial"/>
          <w:szCs w:val="22"/>
        </w:rPr>
      </w:pPr>
      <w:r w:rsidRPr="001320BC">
        <w:rPr>
          <w:rFonts w:cs="Arial"/>
          <w:szCs w:val="22"/>
        </w:rPr>
        <w:t xml:space="preserve"> TMR executives</w:t>
      </w:r>
    </w:p>
    <w:p w14:paraId="266EAC9B" w14:textId="77777777" w:rsidR="00446E1A" w:rsidRPr="001320BC" w:rsidRDefault="00446E1A" w:rsidP="00277651">
      <w:pPr>
        <w:pStyle w:val="ListParagraph"/>
        <w:numPr>
          <w:ilvl w:val="1"/>
          <w:numId w:val="60"/>
        </w:numPr>
        <w:tabs>
          <w:tab w:val="left" w:pos="440"/>
          <w:tab w:val="right" w:leader="dot" w:pos="9016"/>
        </w:tabs>
        <w:spacing w:after="200"/>
        <w:ind w:left="993" w:hanging="567"/>
        <w:contextualSpacing w:val="0"/>
        <w:rPr>
          <w:rFonts w:cs="Arial"/>
          <w:szCs w:val="22"/>
        </w:rPr>
      </w:pPr>
      <w:r w:rsidRPr="001320BC">
        <w:rPr>
          <w:rFonts w:cs="Arial"/>
          <w:szCs w:val="22"/>
        </w:rPr>
        <w:t>Flexibility is very costly, yet what is needed is a competency-based inclusive system, not parallel systems.</w:t>
      </w:r>
    </w:p>
    <w:p w14:paraId="7EE08594" w14:textId="77777777" w:rsidR="00446E1A" w:rsidRPr="001320BC" w:rsidRDefault="00446E1A" w:rsidP="00277651">
      <w:pPr>
        <w:pStyle w:val="ListParagraph"/>
        <w:numPr>
          <w:ilvl w:val="1"/>
          <w:numId w:val="60"/>
        </w:numPr>
        <w:tabs>
          <w:tab w:val="left" w:pos="440"/>
          <w:tab w:val="right" w:leader="dot" w:pos="9016"/>
        </w:tabs>
        <w:spacing w:after="200"/>
        <w:ind w:left="993" w:hanging="567"/>
        <w:contextualSpacing w:val="0"/>
        <w:rPr>
          <w:rFonts w:cs="Arial"/>
          <w:szCs w:val="22"/>
        </w:rPr>
      </w:pPr>
      <w:r w:rsidRPr="001320BC">
        <w:rPr>
          <w:rFonts w:cs="Arial"/>
          <w:szCs w:val="22"/>
        </w:rPr>
        <w:t>There is a need for broader resources as novice drivers are looking for more information, especially on social media.</w:t>
      </w:r>
    </w:p>
    <w:p w14:paraId="067185B7" w14:textId="77777777" w:rsidR="00446E1A" w:rsidRPr="001320BC" w:rsidRDefault="00446E1A" w:rsidP="00277651">
      <w:pPr>
        <w:pStyle w:val="ListParagraph"/>
        <w:numPr>
          <w:ilvl w:val="1"/>
          <w:numId w:val="60"/>
        </w:numPr>
        <w:tabs>
          <w:tab w:val="left" w:pos="440"/>
          <w:tab w:val="right" w:leader="dot" w:pos="9016"/>
        </w:tabs>
        <w:spacing w:after="200"/>
        <w:ind w:left="993" w:hanging="567"/>
        <w:contextualSpacing w:val="0"/>
        <w:rPr>
          <w:rFonts w:cs="Arial"/>
          <w:szCs w:val="22"/>
        </w:rPr>
      </w:pPr>
      <w:proofErr w:type="spellStart"/>
      <w:r w:rsidRPr="001320BC">
        <w:rPr>
          <w:rFonts w:cs="Arial"/>
          <w:szCs w:val="22"/>
        </w:rPr>
        <w:t>PrepL</w:t>
      </w:r>
      <w:proofErr w:type="spellEnd"/>
      <w:r w:rsidRPr="001320BC">
        <w:rPr>
          <w:rFonts w:cs="Arial"/>
          <w:szCs w:val="22"/>
        </w:rPr>
        <w:t xml:space="preserve"> was designed to provide a base level of knowledge to a learner, yet LDP users expect it to be “everything to everyone”. </w:t>
      </w:r>
    </w:p>
    <w:p w14:paraId="4C237633" w14:textId="77777777" w:rsidR="00446E1A" w:rsidRPr="001320BC" w:rsidRDefault="00446E1A" w:rsidP="00277651">
      <w:pPr>
        <w:pStyle w:val="ListParagraph"/>
        <w:numPr>
          <w:ilvl w:val="1"/>
          <w:numId w:val="60"/>
        </w:numPr>
        <w:tabs>
          <w:tab w:val="left" w:pos="440"/>
          <w:tab w:val="right" w:leader="dot" w:pos="9016"/>
        </w:tabs>
        <w:spacing w:after="200"/>
        <w:ind w:left="993" w:hanging="567"/>
        <w:contextualSpacing w:val="0"/>
        <w:rPr>
          <w:rFonts w:cs="Arial"/>
          <w:szCs w:val="22"/>
        </w:rPr>
      </w:pPr>
      <w:proofErr w:type="spellStart"/>
      <w:r w:rsidRPr="001320BC">
        <w:rPr>
          <w:rFonts w:cs="Arial"/>
          <w:szCs w:val="22"/>
        </w:rPr>
        <w:t>PrepL</w:t>
      </w:r>
      <w:proofErr w:type="spellEnd"/>
      <w:r w:rsidRPr="001320BC">
        <w:rPr>
          <w:rFonts w:cs="Arial"/>
          <w:szCs w:val="22"/>
        </w:rPr>
        <w:t xml:space="preserve"> currently offers a significant amount of information but not the reasons why it is important.</w:t>
      </w:r>
    </w:p>
    <w:p w14:paraId="077A6FA0" w14:textId="77777777" w:rsidR="00446E1A" w:rsidRPr="001320BC" w:rsidRDefault="00446E1A" w:rsidP="00277651">
      <w:pPr>
        <w:pStyle w:val="ListParagraph"/>
        <w:numPr>
          <w:ilvl w:val="1"/>
          <w:numId w:val="60"/>
        </w:numPr>
        <w:tabs>
          <w:tab w:val="left" w:pos="440"/>
          <w:tab w:val="right" w:leader="dot" w:pos="9016"/>
        </w:tabs>
        <w:spacing w:after="200"/>
        <w:ind w:left="993" w:hanging="567"/>
        <w:contextualSpacing w:val="0"/>
        <w:rPr>
          <w:rFonts w:cs="Arial"/>
          <w:szCs w:val="22"/>
        </w:rPr>
      </w:pPr>
      <w:r w:rsidRPr="001320BC">
        <w:rPr>
          <w:rFonts w:cs="Arial"/>
          <w:szCs w:val="22"/>
        </w:rPr>
        <w:t xml:space="preserve">It is difficult to track the </w:t>
      </w:r>
      <w:proofErr w:type="spellStart"/>
      <w:r w:rsidRPr="001320BC">
        <w:rPr>
          <w:rFonts w:cs="Arial"/>
          <w:szCs w:val="22"/>
        </w:rPr>
        <w:t>PrepL</w:t>
      </w:r>
      <w:proofErr w:type="spellEnd"/>
      <w:r w:rsidRPr="001320BC">
        <w:rPr>
          <w:rFonts w:cs="Arial"/>
          <w:szCs w:val="22"/>
        </w:rPr>
        <w:t>-S because it is not mandatory.</w:t>
      </w:r>
    </w:p>
    <w:p w14:paraId="7F191294" w14:textId="77777777" w:rsidR="00446E1A" w:rsidRPr="001320BC" w:rsidRDefault="00446E1A" w:rsidP="00277651">
      <w:pPr>
        <w:pStyle w:val="ListParagraph"/>
        <w:numPr>
          <w:ilvl w:val="1"/>
          <w:numId w:val="60"/>
        </w:numPr>
        <w:tabs>
          <w:tab w:val="left" w:pos="440"/>
          <w:tab w:val="right" w:leader="dot" w:pos="9016"/>
        </w:tabs>
        <w:spacing w:after="200"/>
        <w:ind w:left="993" w:hanging="567"/>
        <w:contextualSpacing w:val="0"/>
        <w:rPr>
          <w:rFonts w:cs="Arial"/>
          <w:szCs w:val="22"/>
        </w:rPr>
      </w:pPr>
      <w:r w:rsidRPr="001320BC">
        <w:rPr>
          <w:rFonts w:cs="Arial"/>
          <w:szCs w:val="22"/>
        </w:rPr>
        <w:t>There is no real structure for the 100-hours requirement.</w:t>
      </w:r>
    </w:p>
    <w:p w14:paraId="7FEAC693" w14:textId="77777777" w:rsidR="00446E1A" w:rsidRPr="001320BC" w:rsidRDefault="00446E1A" w:rsidP="00277651">
      <w:pPr>
        <w:pStyle w:val="ListParagraph"/>
        <w:numPr>
          <w:ilvl w:val="1"/>
          <w:numId w:val="60"/>
        </w:numPr>
        <w:tabs>
          <w:tab w:val="left" w:pos="440"/>
          <w:tab w:val="right" w:leader="dot" w:pos="9016"/>
        </w:tabs>
        <w:spacing w:after="200"/>
        <w:ind w:left="993" w:hanging="567"/>
        <w:contextualSpacing w:val="0"/>
        <w:rPr>
          <w:rFonts w:cs="Arial"/>
          <w:szCs w:val="22"/>
        </w:rPr>
      </w:pPr>
      <w:r w:rsidRPr="001320BC">
        <w:rPr>
          <w:rFonts w:cs="Arial"/>
          <w:szCs w:val="22"/>
        </w:rPr>
        <w:lastRenderedPageBreak/>
        <w:t>New tools and strategies should be implemented to support examiners.</w:t>
      </w:r>
    </w:p>
    <w:p w14:paraId="6CD0FDB2" w14:textId="77777777" w:rsidR="00446E1A" w:rsidRPr="001320BC" w:rsidRDefault="00446E1A" w:rsidP="001320BC">
      <w:pPr>
        <w:pStyle w:val="ListParagraph"/>
        <w:numPr>
          <w:ilvl w:val="0"/>
          <w:numId w:val="55"/>
        </w:numPr>
        <w:tabs>
          <w:tab w:val="left" w:pos="440"/>
          <w:tab w:val="right" w:leader="dot" w:pos="9016"/>
        </w:tabs>
        <w:spacing w:after="200"/>
        <w:ind w:left="851" w:hanging="720"/>
        <w:contextualSpacing w:val="0"/>
        <w:rPr>
          <w:rFonts w:cs="Arial"/>
          <w:szCs w:val="22"/>
        </w:rPr>
      </w:pPr>
      <w:r w:rsidRPr="001320BC">
        <w:rPr>
          <w:rFonts w:cs="Arial"/>
          <w:szCs w:val="22"/>
        </w:rPr>
        <w:t>TMR driving examiners</w:t>
      </w:r>
    </w:p>
    <w:p w14:paraId="28A17F17" w14:textId="77777777" w:rsidR="00446E1A" w:rsidRPr="001320BC" w:rsidRDefault="00446E1A" w:rsidP="00277651">
      <w:pPr>
        <w:pStyle w:val="ListParagraph"/>
        <w:numPr>
          <w:ilvl w:val="1"/>
          <w:numId w:val="61"/>
        </w:numPr>
        <w:tabs>
          <w:tab w:val="left" w:pos="440"/>
          <w:tab w:val="right" w:leader="dot" w:pos="9016"/>
        </w:tabs>
        <w:spacing w:after="200"/>
        <w:ind w:left="993" w:hanging="567"/>
        <w:contextualSpacing w:val="0"/>
        <w:rPr>
          <w:rFonts w:cs="Arial"/>
          <w:szCs w:val="22"/>
        </w:rPr>
      </w:pPr>
      <w:r w:rsidRPr="001320BC">
        <w:rPr>
          <w:rFonts w:cs="Arial"/>
          <w:szCs w:val="22"/>
        </w:rPr>
        <w:t xml:space="preserve">If the 100 hours were increased some problems would worsen, for instance higher increase of fudging the logbook. </w:t>
      </w:r>
    </w:p>
    <w:p w14:paraId="56955EB6" w14:textId="77777777" w:rsidR="00446E1A" w:rsidRPr="001320BC" w:rsidRDefault="00446E1A" w:rsidP="00277651">
      <w:pPr>
        <w:pStyle w:val="ListParagraph"/>
        <w:numPr>
          <w:ilvl w:val="1"/>
          <w:numId w:val="61"/>
        </w:numPr>
        <w:tabs>
          <w:tab w:val="left" w:pos="440"/>
          <w:tab w:val="right" w:leader="dot" w:pos="9016"/>
        </w:tabs>
        <w:spacing w:after="200"/>
        <w:ind w:left="993" w:hanging="567"/>
        <w:contextualSpacing w:val="0"/>
        <w:rPr>
          <w:rFonts w:cs="Arial"/>
          <w:szCs w:val="22"/>
        </w:rPr>
      </w:pPr>
      <w:r w:rsidRPr="001320BC">
        <w:rPr>
          <w:rFonts w:cs="Arial"/>
          <w:szCs w:val="22"/>
        </w:rPr>
        <w:t>Volunteers require more training.</w:t>
      </w:r>
    </w:p>
    <w:p w14:paraId="3B5F3F4A" w14:textId="77777777" w:rsidR="00446E1A" w:rsidRPr="001320BC" w:rsidRDefault="00446E1A" w:rsidP="00277651">
      <w:pPr>
        <w:pStyle w:val="ListParagraph"/>
        <w:numPr>
          <w:ilvl w:val="1"/>
          <w:numId w:val="61"/>
        </w:numPr>
        <w:tabs>
          <w:tab w:val="left" w:pos="440"/>
          <w:tab w:val="right" w:leader="dot" w:pos="9016"/>
        </w:tabs>
        <w:spacing w:after="200"/>
        <w:ind w:left="993" w:hanging="567"/>
        <w:contextualSpacing w:val="0"/>
        <w:rPr>
          <w:rFonts w:cs="Arial"/>
          <w:szCs w:val="22"/>
        </w:rPr>
      </w:pPr>
      <w:r w:rsidRPr="001320BC">
        <w:rPr>
          <w:rFonts w:cs="Arial"/>
          <w:szCs w:val="22"/>
        </w:rPr>
        <w:t xml:space="preserve">Some instructors teach learners how to pass the practical driving test, not how to be a safe driver on the road. </w:t>
      </w:r>
    </w:p>
    <w:p w14:paraId="500BC52F" w14:textId="77777777" w:rsidR="00446E1A" w:rsidRPr="001320BC" w:rsidRDefault="00446E1A" w:rsidP="00277651">
      <w:pPr>
        <w:pStyle w:val="ListParagraph"/>
        <w:numPr>
          <w:ilvl w:val="1"/>
          <w:numId w:val="61"/>
        </w:numPr>
        <w:tabs>
          <w:tab w:val="left" w:pos="440"/>
          <w:tab w:val="right" w:leader="dot" w:pos="9016"/>
        </w:tabs>
        <w:spacing w:after="200"/>
        <w:ind w:left="993" w:hanging="567"/>
        <w:contextualSpacing w:val="0"/>
        <w:rPr>
          <w:rFonts w:cs="Arial"/>
          <w:szCs w:val="22"/>
        </w:rPr>
      </w:pPr>
      <w:r w:rsidRPr="001320BC">
        <w:rPr>
          <w:rFonts w:cs="Arial"/>
          <w:szCs w:val="22"/>
        </w:rPr>
        <w:t>Exemptions have increased, but learners who get them tend to fail the practical driving test.</w:t>
      </w:r>
    </w:p>
    <w:p w14:paraId="6E988AF7" w14:textId="77777777" w:rsidR="00446E1A" w:rsidRPr="001320BC" w:rsidRDefault="00446E1A" w:rsidP="00277651">
      <w:pPr>
        <w:pStyle w:val="ListParagraph"/>
        <w:numPr>
          <w:ilvl w:val="1"/>
          <w:numId w:val="61"/>
        </w:numPr>
        <w:tabs>
          <w:tab w:val="left" w:pos="440"/>
          <w:tab w:val="right" w:leader="dot" w:pos="9016"/>
        </w:tabs>
        <w:spacing w:after="200"/>
        <w:ind w:left="993" w:hanging="567"/>
        <w:contextualSpacing w:val="0"/>
        <w:rPr>
          <w:rFonts w:cs="Arial"/>
          <w:szCs w:val="22"/>
        </w:rPr>
      </w:pPr>
      <w:r w:rsidRPr="001320BC">
        <w:rPr>
          <w:rFonts w:cs="Arial"/>
          <w:szCs w:val="22"/>
        </w:rPr>
        <w:t>Examiners in regional and remote areas usually do not have enough time to test the learner properly, and there are not enough road environments to reach within the testing time.</w:t>
      </w:r>
    </w:p>
    <w:p w14:paraId="6D181F56" w14:textId="77777777" w:rsidR="00446E1A" w:rsidRPr="001320BC" w:rsidRDefault="00446E1A" w:rsidP="00277651">
      <w:pPr>
        <w:pStyle w:val="ListParagraph"/>
        <w:numPr>
          <w:ilvl w:val="1"/>
          <w:numId w:val="61"/>
        </w:numPr>
        <w:tabs>
          <w:tab w:val="left" w:pos="440"/>
          <w:tab w:val="right" w:leader="dot" w:pos="9016"/>
        </w:tabs>
        <w:spacing w:after="200"/>
        <w:ind w:left="993" w:hanging="567"/>
        <w:contextualSpacing w:val="0"/>
        <w:rPr>
          <w:rFonts w:cs="Arial"/>
          <w:szCs w:val="22"/>
        </w:rPr>
      </w:pPr>
      <w:r w:rsidRPr="001320BC">
        <w:rPr>
          <w:rFonts w:cs="Arial"/>
          <w:szCs w:val="22"/>
        </w:rPr>
        <w:t xml:space="preserve">Learners are missing </w:t>
      </w:r>
      <w:proofErr w:type="gramStart"/>
      <w:r w:rsidRPr="001320BC">
        <w:rPr>
          <w:rFonts w:cs="Arial"/>
          <w:szCs w:val="22"/>
        </w:rPr>
        <w:t>awareness,</w:t>
      </w:r>
      <w:proofErr w:type="gramEnd"/>
      <w:r w:rsidRPr="001320BC">
        <w:rPr>
          <w:rFonts w:cs="Arial"/>
          <w:szCs w:val="22"/>
        </w:rPr>
        <w:t xml:space="preserve"> many do not see hazards on the road.</w:t>
      </w:r>
    </w:p>
    <w:p w14:paraId="51771EF3" w14:textId="77777777" w:rsidR="00446E1A" w:rsidRPr="001320BC" w:rsidRDefault="00446E1A" w:rsidP="00277651">
      <w:pPr>
        <w:pStyle w:val="ListParagraph"/>
        <w:numPr>
          <w:ilvl w:val="1"/>
          <w:numId w:val="61"/>
        </w:numPr>
        <w:tabs>
          <w:tab w:val="left" w:pos="440"/>
          <w:tab w:val="right" w:leader="dot" w:pos="9016"/>
        </w:tabs>
        <w:spacing w:after="200"/>
        <w:ind w:left="993" w:hanging="567"/>
        <w:contextualSpacing w:val="0"/>
        <w:rPr>
          <w:rFonts w:cs="Arial"/>
          <w:szCs w:val="22"/>
        </w:rPr>
      </w:pPr>
      <w:r w:rsidRPr="001320BC">
        <w:rPr>
          <w:rFonts w:cs="Arial"/>
          <w:szCs w:val="22"/>
        </w:rPr>
        <w:t xml:space="preserve">The digital logbook could include different types of </w:t>
      </w:r>
      <w:proofErr w:type="gramStart"/>
      <w:r w:rsidRPr="001320BC">
        <w:rPr>
          <w:rFonts w:cs="Arial"/>
          <w:szCs w:val="22"/>
        </w:rPr>
        <w:t>mini-tests</w:t>
      </w:r>
      <w:proofErr w:type="gramEnd"/>
      <w:r w:rsidRPr="001320BC">
        <w:rPr>
          <w:rFonts w:cs="Arial"/>
          <w:szCs w:val="22"/>
        </w:rPr>
        <w:t xml:space="preserve"> to create awareness of what is expected from learners as they complete their 100 hours.</w:t>
      </w:r>
    </w:p>
    <w:p w14:paraId="61EB4217" w14:textId="324E5F77" w:rsidR="00446E1A" w:rsidRPr="001320BC" w:rsidRDefault="00446E1A" w:rsidP="00277651">
      <w:pPr>
        <w:pStyle w:val="ListParagraph"/>
        <w:numPr>
          <w:ilvl w:val="1"/>
          <w:numId w:val="61"/>
        </w:numPr>
        <w:tabs>
          <w:tab w:val="left" w:pos="440"/>
          <w:tab w:val="right" w:leader="dot" w:pos="9016"/>
        </w:tabs>
        <w:spacing w:after="200"/>
        <w:ind w:left="993" w:hanging="567"/>
        <w:contextualSpacing w:val="0"/>
        <w:rPr>
          <w:rFonts w:cs="Arial"/>
          <w:szCs w:val="22"/>
        </w:rPr>
      </w:pPr>
      <w:r w:rsidRPr="001320BC">
        <w:rPr>
          <w:rFonts w:cs="Arial"/>
          <w:szCs w:val="22"/>
        </w:rPr>
        <w:t xml:space="preserve">Supervisors need opportunities to </w:t>
      </w:r>
      <w:proofErr w:type="gramStart"/>
      <w:r w:rsidRPr="001320BC">
        <w:rPr>
          <w:rFonts w:cs="Arial"/>
          <w:szCs w:val="22"/>
        </w:rPr>
        <w:t>asks</w:t>
      </w:r>
      <w:proofErr w:type="gramEnd"/>
      <w:r w:rsidRPr="001320BC">
        <w:rPr>
          <w:rFonts w:cs="Arial"/>
          <w:szCs w:val="22"/>
        </w:rPr>
        <w:t xml:space="preserve"> questions, ideally in an in-person setting.</w:t>
      </w:r>
    </w:p>
    <w:p w14:paraId="19536930" w14:textId="77777777" w:rsidR="00446E1A" w:rsidRPr="001320BC" w:rsidRDefault="00446E1A" w:rsidP="00277651">
      <w:pPr>
        <w:pStyle w:val="ListParagraph"/>
        <w:numPr>
          <w:ilvl w:val="1"/>
          <w:numId w:val="61"/>
        </w:numPr>
        <w:tabs>
          <w:tab w:val="left" w:pos="440"/>
          <w:tab w:val="right" w:leader="dot" w:pos="9016"/>
        </w:tabs>
        <w:spacing w:after="200"/>
        <w:ind w:left="993" w:hanging="567"/>
        <w:contextualSpacing w:val="0"/>
        <w:rPr>
          <w:rFonts w:cs="Arial"/>
          <w:szCs w:val="22"/>
        </w:rPr>
      </w:pPr>
      <w:r w:rsidRPr="001320BC">
        <w:rPr>
          <w:rFonts w:cs="Arial"/>
          <w:szCs w:val="22"/>
        </w:rPr>
        <w:t>Progress between P1 and P2 should be measured or tracked.</w:t>
      </w:r>
    </w:p>
    <w:p w14:paraId="2FF72171" w14:textId="77777777" w:rsidR="00446E1A" w:rsidRPr="001320BC" w:rsidRDefault="00446E1A" w:rsidP="001320BC">
      <w:pPr>
        <w:pStyle w:val="ListParagraph"/>
        <w:numPr>
          <w:ilvl w:val="0"/>
          <w:numId w:val="55"/>
        </w:numPr>
        <w:tabs>
          <w:tab w:val="left" w:pos="440"/>
          <w:tab w:val="right" w:leader="dot" w:pos="9016"/>
        </w:tabs>
        <w:spacing w:after="200"/>
        <w:ind w:left="851" w:hanging="720"/>
        <w:contextualSpacing w:val="0"/>
        <w:rPr>
          <w:rFonts w:cs="Arial"/>
          <w:szCs w:val="22"/>
        </w:rPr>
      </w:pPr>
      <w:r w:rsidRPr="001320BC">
        <w:rPr>
          <w:rFonts w:cs="Arial"/>
          <w:szCs w:val="22"/>
        </w:rPr>
        <w:t>TMR customer service and training (Cairns)</w:t>
      </w:r>
    </w:p>
    <w:p w14:paraId="36CABF12" w14:textId="4EFB1AF2" w:rsidR="00446E1A" w:rsidRPr="001320BC" w:rsidRDefault="00446E1A" w:rsidP="00277651">
      <w:pPr>
        <w:pStyle w:val="ListParagraph"/>
        <w:numPr>
          <w:ilvl w:val="1"/>
          <w:numId w:val="62"/>
        </w:numPr>
        <w:tabs>
          <w:tab w:val="left" w:pos="440"/>
          <w:tab w:val="right" w:leader="dot" w:pos="9016"/>
        </w:tabs>
        <w:spacing w:after="200"/>
        <w:ind w:left="993" w:hanging="567"/>
        <w:contextualSpacing w:val="0"/>
        <w:rPr>
          <w:rFonts w:cs="Arial"/>
          <w:szCs w:val="22"/>
        </w:rPr>
      </w:pPr>
      <w:r w:rsidRPr="001320BC">
        <w:rPr>
          <w:rFonts w:cs="Arial"/>
          <w:szCs w:val="22"/>
        </w:rPr>
        <w:t>Most complain</w:t>
      </w:r>
      <w:r w:rsidR="003563AA">
        <w:rPr>
          <w:rFonts w:cs="Arial"/>
          <w:szCs w:val="22"/>
        </w:rPr>
        <w:t>t</w:t>
      </w:r>
      <w:r w:rsidRPr="001320BC">
        <w:rPr>
          <w:rFonts w:cs="Arial"/>
          <w:szCs w:val="22"/>
        </w:rPr>
        <w:t>s are from learners’ parents. They also require education.</w:t>
      </w:r>
    </w:p>
    <w:p w14:paraId="1B10F945" w14:textId="77777777" w:rsidR="00446E1A" w:rsidRPr="001320BC" w:rsidRDefault="00446E1A" w:rsidP="00277651">
      <w:pPr>
        <w:pStyle w:val="ListParagraph"/>
        <w:numPr>
          <w:ilvl w:val="1"/>
          <w:numId w:val="62"/>
        </w:numPr>
        <w:tabs>
          <w:tab w:val="left" w:pos="440"/>
          <w:tab w:val="right" w:leader="dot" w:pos="9016"/>
        </w:tabs>
        <w:spacing w:after="200"/>
        <w:ind w:left="993" w:hanging="567"/>
        <w:contextualSpacing w:val="0"/>
        <w:rPr>
          <w:rFonts w:cs="Arial"/>
          <w:szCs w:val="22"/>
        </w:rPr>
      </w:pPr>
      <w:r w:rsidRPr="001320BC">
        <w:rPr>
          <w:rFonts w:cs="Arial"/>
          <w:szCs w:val="22"/>
        </w:rPr>
        <w:t>With the system as it is currently, many learners drive to record hours not to learn how to drive.</w:t>
      </w:r>
    </w:p>
    <w:p w14:paraId="75379CD6" w14:textId="77777777" w:rsidR="00446E1A" w:rsidRPr="001320BC" w:rsidRDefault="00446E1A" w:rsidP="00277651">
      <w:pPr>
        <w:pStyle w:val="ListParagraph"/>
        <w:numPr>
          <w:ilvl w:val="1"/>
          <w:numId w:val="62"/>
        </w:numPr>
        <w:tabs>
          <w:tab w:val="left" w:pos="440"/>
          <w:tab w:val="right" w:leader="dot" w:pos="9016"/>
        </w:tabs>
        <w:spacing w:after="200"/>
        <w:ind w:left="993" w:hanging="567"/>
        <w:contextualSpacing w:val="0"/>
        <w:rPr>
          <w:rFonts w:cs="Arial"/>
          <w:szCs w:val="22"/>
        </w:rPr>
      </w:pPr>
      <w:r w:rsidRPr="001320BC">
        <w:rPr>
          <w:rFonts w:cs="Arial"/>
          <w:szCs w:val="22"/>
        </w:rPr>
        <w:t>Communities, especially in Aboriginal remote areas, have a person they usually go to when they have questions, and TMR is not working with them.</w:t>
      </w:r>
    </w:p>
    <w:p w14:paraId="7188B699" w14:textId="77777777" w:rsidR="00446E1A" w:rsidRPr="001320BC" w:rsidRDefault="00446E1A" w:rsidP="00277651">
      <w:pPr>
        <w:pStyle w:val="ListParagraph"/>
        <w:numPr>
          <w:ilvl w:val="1"/>
          <w:numId w:val="62"/>
        </w:numPr>
        <w:tabs>
          <w:tab w:val="left" w:pos="440"/>
          <w:tab w:val="right" w:leader="dot" w:pos="9016"/>
        </w:tabs>
        <w:spacing w:after="200"/>
        <w:ind w:left="993" w:hanging="567"/>
        <w:contextualSpacing w:val="0"/>
        <w:rPr>
          <w:rFonts w:cs="Arial"/>
          <w:szCs w:val="22"/>
        </w:rPr>
      </w:pPr>
      <w:r w:rsidRPr="001320BC">
        <w:rPr>
          <w:rFonts w:cs="Arial"/>
          <w:szCs w:val="22"/>
        </w:rPr>
        <w:t>Adding a GPS feature to the logbook mobile app, or linking it an existing location app, would ensure learners are completing the 100 hours.</w:t>
      </w:r>
    </w:p>
    <w:p w14:paraId="24D20B56" w14:textId="77777777" w:rsidR="00446E1A" w:rsidRPr="001320BC" w:rsidRDefault="00446E1A" w:rsidP="00277651">
      <w:pPr>
        <w:pStyle w:val="ListParagraph"/>
        <w:numPr>
          <w:ilvl w:val="1"/>
          <w:numId w:val="62"/>
        </w:numPr>
        <w:tabs>
          <w:tab w:val="left" w:pos="440"/>
          <w:tab w:val="right" w:leader="dot" w:pos="9016"/>
        </w:tabs>
        <w:spacing w:after="200"/>
        <w:ind w:left="993" w:hanging="567"/>
        <w:contextualSpacing w:val="0"/>
        <w:rPr>
          <w:rFonts w:cs="Arial"/>
          <w:szCs w:val="22"/>
        </w:rPr>
      </w:pPr>
      <w:r w:rsidRPr="001320BC">
        <w:rPr>
          <w:rFonts w:cs="Arial"/>
          <w:szCs w:val="22"/>
        </w:rPr>
        <w:t>The LDP has good resources but given the needs Aboriginal communities, the program in its current state is failing them.</w:t>
      </w:r>
    </w:p>
    <w:p w14:paraId="2909B08B" w14:textId="77777777" w:rsidR="00446E1A" w:rsidRPr="001320BC" w:rsidRDefault="00446E1A" w:rsidP="00277651">
      <w:pPr>
        <w:pStyle w:val="ListParagraph"/>
        <w:numPr>
          <w:ilvl w:val="1"/>
          <w:numId w:val="62"/>
        </w:numPr>
        <w:tabs>
          <w:tab w:val="left" w:pos="440"/>
          <w:tab w:val="right" w:leader="dot" w:pos="9016"/>
        </w:tabs>
        <w:spacing w:after="200"/>
        <w:ind w:left="993" w:hanging="567"/>
        <w:contextualSpacing w:val="0"/>
        <w:rPr>
          <w:rFonts w:cs="Arial"/>
          <w:szCs w:val="22"/>
        </w:rPr>
      </w:pPr>
      <w:r w:rsidRPr="001320BC">
        <w:rPr>
          <w:rFonts w:cs="Arial"/>
          <w:szCs w:val="22"/>
        </w:rPr>
        <w:t>Schools should offer more information about safe driving.</w:t>
      </w:r>
    </w:p>
    <w:p w14:paraId="3B9EFEF8" w14:textId="77777777" w:rsidR="002936E9" w:rsidRDefault="00446E1A" w:rsidP="00277651">
      <w:pPr>
        <w:pStyle w:val="ListParagraph"/>
        <w:numPr>
          <w:ilvl w:val="1"/>
          <w:numId w:val="62"/>
        </w:numPr>
        <w:tabs>
          <w:tab w:val="left" w:pos="440"/>
          <w:tab w:val="right" w:leader="dot" w:pos="9016"/>
        </w:tabs>
        <w:spacing w:after="200"/>
        <w:ind w:left="993" w:hanging="567"/>
        <w:contextualSpacing w:val="0"/>
        <w:rPr>
          <w:rFonts w:cs="Arial"/>
          <w:szCs w:val="22"/>
        </w:rPr>
      </w:pPr>
      <w:proofErr w:type="spellStart"/>
      <w:r w:rsidRPr="001320BC">
        <w:rPr>
          <w:rFonts w:cs="Arial"/>
          <w:szCs w:val="22"/>
        </w:rPr>
        <w:t>PrepL</w:t>
      </w:r>
      <w:proofErr w:type="spellEnd"/>
      <w:r w:rsidRPr="001320BC">
        <w:rPr>
          <w:rFonts w:cs="Arial"/>
          <w:szCs w:val="22"/>
        </w:rPr>
        <w:t xml:space="preserve"> should include an identity proof feature to ensure the learner is completing it.</w:t>
      </w:r>
    </w:p>
    <w:p w14:paraId="782E07F6" w14:textId="77777777" w:rsidR="002936E9" w:rsidRDefault="002936E9" w:rsidP="002936E9">
      <w:pPr>
        <w:tabs>
          <w:tab w:val="left" w:pos="440"/>
          <w:tab w:val="right" w:leader="dot" w:pos="9016"/>
        </w:tabs>
        <w:spacing w:after="200"/>
        <w:rPr>
          <w:rFonts w:cs="Arial"/>
          <w:szCs w:val="22"/>
        </w:rPr>
      </w:pPr>
    </w:p>
    <w:p w14:paraId="73C69737" w14:textId="36D72EE0" w:rsidR="00446E1A" w:rsidRPr="002936E9" w:rsidRDefault="00446E1A" w:rsidP="002936E9">
      <w:pPr>
        <w:tabs>
          <w:tab w:val="left" w:pos="440"/>
          <w:tab w:val="right" w:leader="dot" w:pos="9016"/>
        </w:tabs>
        <w:spacing w:after="200"/>
        <w:rPr>
          <w:rFonts w:cs="Arial"/>
          <w:szCs w:val="22"/>
        </w:rPr>
      </w:pPr>
      <w:r w:rsidRPr="002936E9">
        <w:rPr>
          <w:rFonts w:cs="Arial"/>
          <w:szCs w:val="22"/>
        </w:rPr>
        <w:t xml:space="preserve"> </w:t>
      </w:r>
    </w:p>
    <w:p w14:paraId="24A40734" w14:textId="77777777" w:rsidR="00446E1A" w:rsidRPr="001320BC" w:rsidRDefault="00446E1A" w:rsidP="001320BC">
      <w:pPr>
        <w:pStyle w:val="ListParagraph"/>
        <w:numPr>
          <w:ilvl w:val="0"/>
          <w:numId w:val="55"/>
        </w:numPr>
        <w:tabs>
          <w:tab w:val="left" w:pos="440"/>
          <w:tab w:val="right" w:leader="dot" w:pos="9016"/>
        </w:tabs>
        <w:spacing w:after="200"/>
        <w:ind w:left="851" w:hanging="720"/>
        <w:contextualSpacing w:val="0"/>
        <w:rPr>
          <w:rFonts w:cs="Arial"/>
          <w:szCs w:val="22"/>
        </w:rPr>
      </w:pPr>
      <w:r w:rsidRPr="001320BC">
        <w:rPr>
          <w:rFonts w:cs="Arial"/>
          <w:szCs w:val="22"/>
        </w:rPr>
        <w:lastRenderedPageBreak/>
        <w:t>TMR managers and frontline staff (Cairns)</w:t>
      </w:r>
    </w:p>
    <w:p w14:paraId="43B510DC" w14:textId="77777777" w:rsidR="00446E1A" w:rsidRPr="001320BC" w:rsidRDefault="00446E1A" w:rsidP="00277651">
      <w:pPr>
        <w:pStyle w:val="ListParagraph"/>
        <w:numPr>
          <w:ilvl w:val="1"/>
          <w:numId w:val="63"/>
        </w:numPr>
        <w:tabs>
          <w:tab w:val="left" w:pos="440"/>
          <w:tab w:val="right" w:leader="dot" w:pos="9016"/>
        </w:tabs>
        <w:spacing w:after="200"/>
        <w:ind w:left="993" w:hanging="567"/>
        <w:contextualSpacing w:val="0"/>
        <w:rPr>
          <w:rFonts w:cs="Arial"/>
          <w:szCs w:val="22"/>
        </w:rPr>
      </w:pPr>
      <w:r w:rsidRPr="001320BC">
        <w:rPr>
          <w:rFonts w:cs="Arial"/>
          <w:szCs w:val="22"/>
        </w:rPr>
        <w:t xml:space="preserve">When working with Aboriginal communities presenting (in-person) the information included in the </w:t>
      </w:r>
      <w:proofErr w:type="spellStart"/>
      <w:r w:rsidRPr="001320BC">
        <w:rPr>
          <w:rFonts w:cs="Arial"/>
          <w:szCs w:val="22"/>
        </w:rPr>
        <w:t>PrepL</w:t>
      </w:r>
      <w:proofErr w:type="spellEnd"/>
      <w:r w:rsidRPr="001320BC">
        <w:rPr>
          <w:rFonts w:cs="Arial"/>
          <w:szCs w:val="22"/>
        </w:rPr>
        <w:t xml:space="preserve"> helps them understand and engage with it, and many questions are asked.</w:t>
      </w:r>
    </w:p>
    <w:p w14:paraId="14549FE4" w14:textId="77777777" w:rsidR="00446E1A" w:rsidRPr="001320BC" w:rsidRDefault="00446E1A" w:rsidP="00277651">
      <w:pPr>
        <w:pStyle w:val="ListParagraph"/>
        <w:numPr>
          <w:ilvl w:val="1"/>
          <w:numId w:val="63"/>
        </w:numPr>
        <w:tabs>
          <w:tab w:val="left" w:pos="440"/>
          <w:tab w:val="right" w:leader="dot" w:pos="9016"/>
        </w:tabs>
        <w:spacing w:after="200"/>
        <w:ind w:left="993" w:hanging="567"/>
        <w:contextualSpacing w:val="0"/>
        <w:rPr>
          <w:rFonts w:cs="Arial"/>
          <w:szCs w:val="22"/>
        </w:rPr>
      </w:pPr>
      <w:r w:rsidRPr="001320BC">
        <w:rPr>
          <w:rFonts w:cs="Arial"/>
          <w:szCs w:val="22"/>
        </w:rPr>
        <w:t>In remote communities many learners and supervisors struggle with using electronic devices and often unstable internet connection.</w:t>
      </w:r>
    </w:p>
    <w:p w14:paraId="0D86AAC0" w14:textId="77777777" w:rsidR="00446E1A" w:rsidRPr="001320BC" w:rsidRDefault="00446E1A" w:rsidP="00277651">
      <w:pPr>
        <w:pStyle w:val="ListParagraph"/>
        <w:numPr>
          <w:ilvl w:val="1"/>
          <w:numId w:val="63"/>
        </w:numPr>
        <w:tabs>
          <w:tab w:val="left" w:pos="440"/>
          <w:tab w:val="right" w:leader="dot" w:pos="9016"/>
        </w:tabs>
        <w:spacing w:after="200"/>
        <w:ind w:left="993" w:hanging="567"/>
        <w:contextualSpacing w:val="0"/>
        <w:rPr>
          <w:rFonts w:cs="Arial"/>
          <w:szCs w:val="22"/>
        </w:rPr>
      </w:pPr>
      <w:r w:rsidRPr="001320BC">
        <w:rPr>
          <w:rFonts w:cs="Arial"/>
          <w:szCs w:val="22"/>
        </w:rPr>
        <w:t>TMR staff only reach communities in remote areas once or twice per year.</w:t>
      </w:r>
    </w:p>
    <w:p w14:paraId="02512EB8" w14:textId="77777777" w:rsidR="00446E1A" w:rsidRPr="001320BC" w:rsidRDefault="00446E1A" w:rsidP="00277651">
      <w:pPr>
        <w:pStyle w:val="ListParagraph"/>
        <w:numPr>
          <w:ilvl w:val="1"/>
          <w:numId w:val="63"/>
        </w:numPr>
        <w:tabs>
          <w:tab w:val="left" w:pos="440"/>
          <w:tab w:val="right" w:leader="dot" w:pos="9016"/>
        </w:tabs>
        <w:spacing w:after="200"/>
        <w:ind w:left="993" w:hanging="567"/>
        <w:contextualSpacing w:val="0"/>
        <w:rPr>
          <w:rFonts w:cs="Arial"/>
          <w:szCs w:val="22"/>
        </w:rPr>
      </w:pPr>
      <w:r w:rsidRPr="001320BC">
        <w:rPr>
          <w:rFonts w:cs="Arial"/>
          <w:szCs w:val="22"/>
        </w:rPr>
        <w:t xml:space="preserve">The Hazard Perception Test is not realistic for learners in Aboriginal </w:t>
      </w:r>
      <w:proofErr w:type="gramStart"/>
      <w:r w:rsidRPr="001320BC">
        <w:rPr>
          <w:rFonts w:cs="Arial"/>
          <w:szCs w:val="22"/>
        </w:rPr>
        <w:t>communities, and</w:t>
      </w:r>
      <w:proofErr w:type="gramEnd"/>
      <w:r w:rsidRPr="001320BC">
        <w:rPr>
          <w:rFonts w:cs="Arial"/>
          <w:szCs w:val="22"/>
        </w:rPr>
        <w:t xml:space="preserve"> mostly take it as a game.</w:t>
      </w:r>
    </w:p>
    <w:p w14:paraId="7F79E756" w14:textId="77777777" w:rsidR="00446E1A" w:rsidRPr="001320BC" w:rsidRDefault="00446E1A" w:rsidP="00277651">
      <w:pPr>
        <w:pStyle w:val="ListParagraph"/>
        <w:numPr>
          <w:ilvl w:val="1"/>
          <w:numId w:val="63"/>
        </w:numPr>
        <w:tabs>
          <w:tab w:val="left" w:pos="440"/>
          <w:tab w:val="right" w:leader="dot" w:pos="9016"/>
        </w:tabs>
        <w:spacing w:after="200"/>
        <w:ind w:left="993" w:hanging="567"/>
        <w:contextualSpacing w:val="0"/>
        <w:rPr>
          <w:rFonts w:cs="Arial"/>
          <w:szCs w:val="22"/>
        </w:rPr>
      </w:pPr>
      <w:r w:rsidRPr="001320BC">
        <w:rPr>
          <w:rFonts w:cs="Arial"/>
          <w:szCs w:val="22"/>
        </w:rPr>
        <w:t xml:space="preserve">The </w:t>
      </w:r>
      <w:proofErr w:type="spellStart"/>
      <w:r w:rsidRPr="001320BC">
        <w:rPr>
          <w:rFonts w:cs="Arial"/>
          <w:szCs w:val="22"/>
        </w:rPr>
        <w:t>PrepL</w:t>
      </w:r>
      <w:proofErr w:type="spellEnd"/>
      <w:r w:rsidRPr="001320BC">
        <w:rPr>
          <w:rFonts w:cs="Arial"/>
          <w:szCs w:val="22"/>
        </w:rPr>
        <w:t xml:space="preserve"> should include information about the reasons why safe driving is important for the learner, as well as everyone else on the road and their communities.</w:t>
      </w:r>
    </w:p>
    <w:p w14:paraId="02ACCBAE" w14:textId="77777777" w:rsidR="00446E1A" w:rsidRPr="001320BC" w:rsidRDefault="00446E1A" w:rsidP="001320BC">
      <w:pPr>
        <w:pStyle w:val="ListParagraph"/>
        <w:numPr>
          <w:ilvl w:val="0"/>
          <w:numId w:val="55"/>
        </w:numPr>
        <w:tabs>
          <w:tab w:val="left" w:pos="440"/>
          <w:tab w:val="right" w:leader="dot" w:pos="9016"/>
        </w:tabs>
        <w:spacing w:after="200"/>
        <w:ind w:left="851" w:hanging="720"/>
        <w:contextualSpacing w:val="0"/>
        <w:rPr>
          <w:rFonts w:cs="Arial"/>
          <w:szCs w:val="22"/>
        </w:rPr>
      </w:pPr>
      <w:r w:rsidRPr="001320BC">
        <w:rPr>
          <w:rFonts w:cs="Arial"/>
          <w:szCs w:val="22"/>
        </w:rPr>
        <w:t>TMR customer service and training (Regional and remote Queensland)</w:t>
      </w:r>
    </w:p>
    <w:p w14:paraId="3A0E78F3" w14:textId="77777777" w:rsidR="00446E1A" w:rsidRPr="001320BC" w:rsidRDefault="00446E1A" w:rsidP="00277651">
      <w:pPr>
        <w:pStyle w:val="ListParagraph"/>
        <w:numPr>
          <w:ilvl w:val="1"/>
          <w:numId w:val="64"/>
        </w:numPr>
        <w:tabs>
          <w:tab w:val="left" w:pos="440"/>
          <w:tab w:val="right" w:leader="dot" w:pos="9016"/>
        </w:tabs>
        <w:spacing w:after="200"/>
        <w:ind w:left="993" w:hanging="567"/>
        <w:contextualSpacing w:val="0"/>
        <w:rPr>
          <w:rFonts w:cs="Arial"/>
          <w:szCs w:val="22"/>
        </w:rPr>
      </w:pPr>
      <w:proofErr w:type="spellStart"/>
      <w:r w:rsidRPr="001320BC">
        <w:rPr>
          <w:rFonts w:cs="Arial"/>
          <w:szCs w:val="22"/>
        </w:rPr>
        <w:t>PrepL</w:t>
      </w:r>
      <w:proofErr w:type="spellEnd"/>
      <w:r w:rsidRPr="001320BC">
        <w:rPr>
          <w:rFonts w:cs="Arial"/>
          <w:szCs w:val="22"/>
        </w:rPr>
        <w:t xml:space="preserve"> has prompted some learners to complete it as if it was a </w:t>
      </w:r>
      <w:proofErr w:type="gramStart"/>
      <w:r w:rsidRPr="001320BC">
        <w:rPr>
          <w:rFonts w:cs="Arial"/>
          <w:szCs w:val="22"/>
        </w:rPr>
        <w:t>game, and</w:t>
      </w:r>
      <w:proofErr w:type="gramEnd"/>
      <w:r w:rsidRPr="001320BC">
        <w:rPr>
          <w:rFonts w:cs="Arial"/>
          <w:szCs w:val="22"/>
        </w:rPr>
        <w:t xml:space="preserve"> not learning the road rules.</w:t>
      </w:r>
    </w:p>
    <w:p w14:paraId="5842D899" w14:textId="77777777" w:rsidR="00446E1A" w:rsidRPr="001320BC" w:rsidRDefault="00446E1A" w:rsidP="00277651">
      <w:pPr>
        <w:pStyle w:val="ListParagraph"/>
        <w:numPr>
          <w:ilvl w:val="1"/>
          <w:numId w:val="64"/>
        </w:numPr>
        <w:tabs>
          <w:tab w:val="left" w:pos="440"/>
          <w:tab w:val="right" w:leader="dot" w:pos="9016"/>
        </w:tabs>
        <w:spacing w:after="200"/>
        <w:ind w:left="993" w:hanging="567"/>
        <w:contextualSpacing w:val="0"/>
        <w:rPr>
          <w:rFonts w:cs="Arial"/>
          <w:szCs w:val="22"/>
        </w:rPr>
      </w:pPr>
      <w:r w:rsidRPr="001320BC">
        <w:rPr>
          <w:rFonts w:cs="Arial"/>
          <w:szCs w:val="22"/>
        </w:rPr>
        <w:t>Some learners feel entitled to passing the practical driving test, with some even arguing and threatening to sue the driving examiner.</w:t>
      </w:r>
    </w:p>
    <w:p w14:paraId="177C39A8" w14:textId="77777777" w:rsidR="00446E1A" w:rsidRPr="001320BC" w:rsidRDefault="00446E1A" w:rsidP="00277651">
      <w:pPr>
        <w:pStyle w:val="ListParagraph"/>
        <w:numPr>
          <w:ilvl w:val="1"/>
          <w:numId w:val="64"/>
        </w:numPr>
        <w:tabs>
          <w:tab w:val="left" w:pos="440"/>
          <w:tab w:val="right" w:leader="dot" w:pos="9016"/>
        </w:tabs>
        <w:spacing w:after="200"/>
        <w:ind w:left="993" w:hanging="567"/>
        <w:contextualSpacing w:val="0"/>
        <w:rPr>
          <w:rFonts w:cs="Arial"/>
          <w:szCs w:val="22"/>
        </w:rPr>
      </w:pPr>
      <w:r w:rsidRPr="001320BC">
        <w:rPr>
          <w:rFonts w:cs="Arial"/>
          <w:szCs w:val="22"/>
        </w:rPr>
        <w:t xml:space="preserve">Driving examiners can identify when a learner lied on their logbooks because the </w:t>
      </w:r>
      <w:proofErr w:type="spellStart"/>
      <w:r w:rsidRPr="001320BC">
        <w:rPr>
          <w:rFonts w:cs="Arial"/>
          <w:szCs w:val="22"/>
        </w:rPr>
        <w:t>lac</w:t>
      </w:r>
      <w:proofErr w:type="spellEnd"/>
      <w:r w:rsidRPr="001320BC">
        <w:rPr>
          <w:rFonts w:cs="Arial"/>
          <w:szCs w:val="22"/>
        </w:rPr>
        <w:t xml:space="preserve"> of experience is clear during the test. </w:t>
      </w:r>
    </w:p>
    <w:p w14:paraId="13BC8DDE" w14:textId="77777777" w:rsidR="00446E1A" w:rsidRPr="001320BC" w:rsidRDefault="00446E1A" w:rsidP="00277651">
      <w:pPr>
        <w:pStyle w:val="ListParagraph"/>
        <w:numPr>
          <w:ilvl w:val="1"/>
          <w:numId w:val="64"/>
        </w:numPr>
        <w:tabs>
          <w:tab w:val="left" w:pos="440"/>
          <w:tab w:val="right" w:leader="dot" w:pos="9016"/>
        </w:tabs>
        <w:spacing w:after="200"/>
        <w:ind w:left="993" w:hanging="567"/>
        <w:contextualSpacing w:val="0"/>
        <w:rPr>
          <w:rFonts w:cs="Arial"/>
          <w:szCs w:val="22"/>
        </w:rPr>
      </w:pPr>
      <w:r w:rsidRPr="001320BC">
        <w:rPr>
          <w:rFonts w:cs="Arial"/>
          <w:szCs w:val="22"/>
        </w:rPr>
        <w:t>Schools should offer more road safety information, as well night sessions or partnerships with local organisations.</w:t>
      </w:r>
    </w:p>
    <w:p w14:paraId="3536B919" w14:textId="59E4DFA6" w:rsidR="00446E1A" w:rsidRDefault="00446E1A" w:rsidP="00446E1A">
      <w:pPr>
        <w:spacing w:after="200"/>
        <w:rPr>
          <w:rFonts w:cs="Arial"/>
          <w:szCs w:val="24"/>
        </w:rPr>
      </w:pPr>
      <w:r>
        <w:rPr>
          <w:rFonts w:cs="Arial"/>
          <w:szCs w:val="24"/>
        </w:rPr>
        <w:t xml:space="preserve">The themes and subthemes identified when analysing the transcripts </w:t>
      </w:r>
      <w:r w:rsidR="00B43122">
        <w:rPr>
          <w:rFonts w:cs="Arial"/>
          <w:szCs w:val="24"/>
        </w:rPr>
        <w:t>included</w:t>
      </w:r>
      <w:r>
        <w:rPr>
          <w:rFonts w:cs="Arial"/>
          <w:szCs w:val="24"/>
        </w:rPr>
        <w:t xml:space="preserve"> the following</w:t>
      </w:r>
      <w:r w:rsidR="00B43122">
        <w:rPr>
          <w:rFonts w:cs="Arial"/>
          <w:szCs w:val="24"/>
        </w:rPr>
        <w:t xml:space="preserve"> (Table 68)</w:t>
      </w:r>
      <w:r>
        <w:rPr>
          <w:rFonts w:cs="Arial"/>
          <w:szCs w:val="24"/>
        </w:rPr>
        <w:t>.</w:t>
      </w:r>
    </w:p>
    <w:p w14:paraId="7F546AA3" w14:textId="2EF86F44" w:rsidR="00A27BAC" w:rsidRPr="007B6282" w:rsidRDefault="007B6282" w:rsidP="007B6282">
      <w:pPr>
        <w:pStyle w:val="Caption"/>
        <w:keepNext/>
        <w:jc w:val="left"/>
      </w:pPr>
      <w:r>
        <w:t xml:space="preserve">Table </w:t>
      </w:r>
      <w:r>
        <w:fldChar w:fldCharType="begin"/>
      </w:r>
      <w:r>
        <w:instrText xml:space="preserve"> SEQ Table \* ARABIC </w:instrText>
      </w:r>
      <w:r>
        <w:fldChar w:fldCharType="separate"/>
      </w:r>
      <w:r>
        <w:rPr>
          <w:noProof/>
        </w:rPr>
        <w:t>68</w:t>
      </w:r>
      <w:r>
        <w:fldChar w:fldCharType="end"/>
      </w:r>
      <w:r w:rsidR="00A27BAC">
        <w:rPr>
          <w:rFonts w:eastAsiaTheme="minorEastAsia" w:cs="Arial"/>
          <w:bCs/>
          <w:sz w:val="20"/>
          <w:lang w:eastAsia="zh-CN"/>
        </w:rPr>
        <w:t>:</w:t>
      </w:r>
      <w:r w:rsidR="00A27BAC" w:rsidRPr="00F2049B">
        <w:rPr>
          <w:rFonts w:eastAsiaTheme="minorEastAsia" w:cs="Arial"/>
          <w:bCs/>
          <w:sz w:val="20"/>
          <w:lang w:eastAsia="zh-CN"/>
        </w:rPr>
        <w:t xml:space="preserve"> </w:t>
      </w:r>
      <w:r w:rsidR="00D55508">
        <w:rPr>
          <w:rFonts w:eastAsiaTheme="minorEastAsia" w:cs="Arial"/>
          <w:bCs/>
          <w:sz w:val="20"/>
          <w:lang w:eastAsia="zh-CN"/>
        </w:rPr>
        <w:t>Identified themes and sub-themes for LD</w:t>
      </w:r>
      <w:r w:rsidR="007D1266">
        <w:rPr>
          <w:rFonts w:eastAsiaTheme="minorEastAsia" w:cs="Arial"/>
          <w:bCs/>
          <w:sz w:val="20"/>
          <w:lang w:eastAsia="zh-CN"/>
        </w:rPr>
        <w:t>P</w:t>
      </w:r>
      <w:r w:rsidR="00D55508">
        <w:rPr>
          <w:rFonts w:eastAsiaTheme="minorEastAsia" w:cs="Arial"/>
          <w:bCs/>
          <w:sz w:val="20"/>
          <w:lang w:eastAsia="zh-CN"/>
        </w:rPr>
        <w:t xml:space="preserve"> component</w:t>
      </w:r>
    </w:p>
    <w:tbl>
      <w:tblPr>
        <w:tblStyle w:val="TableGrid"/>
        <w:tblW w:w="9067" w:type="dxa"/>
        <w:tblLook w:val="04A0" w:firstRow="1" w:lastRow="0" w:firstColumn="1" w:lastColumn="0" w:noHBand="0" w:noVBand="1"/>
      </w:tblPr>
      <w:tblGrid>
        <w:gridCol w:w="1353"/>
        <w:gridCol w:w="7714"/>
      </w:tblGrid>
      <w:tr w:rsidR="00446E1A" w14:paraId="685B2DE6" w14:textId="77777777" w:rsidTr="00B43122">
        <w:tc>
          <w:tcPr>
            <w:tcW w:w="1353" w:type="dxa"/>
            <w:shd w:val="clear" w:color="auto" w:fill="DEEAF6" w:themeFill="accent1" w:themeFillTint="33"/>
          </w:tcPr>
          <w:p w14:paraId="0F67C276" w14:textId="77777777" w:rsidR="00446E1A" w:rsidRPr="00F71F26" w:rsidRDefault="00446E1A" w:rsidP="00B43122">
            <w:pPr>
              <w:spacing w:before="120" w:after="120"/>
              <w:rPr>
                <w:rFonts w:cs="Arial"/>
                <w:b/>
                <w:bCs/>
                <w:szCs w:val="24"/>
              </w:rPr>
            </w:pPr>
            <w:r w:rsidRPr="00F71F26">
              <w:rPr>
                <w:rFonts w:cs="Arial"/>
                <w:b/>
                <w:bCs/>
                <w:szCs w:val="24"/>
              </w:rPr>
              <w:t>Themes</w:t>
            </w:r>
          </w:p>
        </w:tc>
        <w:tc>
          <w:tcPr>
            <w:tcW w:w="7714" w:type="dxa"/>
            <w:shd w:val="clear" w:color="auto" w:fill="DEEAF6" w:themeFill="accent1" w:themeFillTint="33"/>
          </w:tcPr>
          <w:p w14:paraId="1A9BDC32" w14:textId="77777777" w:rsidR="00446E1A" w:rsidRPr="00F71F26" w:rsidRDefault="00446E1A" w:rsidP="00B43122">
            <w:pPr>
              <w:spacing w:before="120" w:after="120"/>
              <w:rPr>
                <w:rFonts w:cs="Arial"/>
                <w:b/>
                <w:bCs/>
                <w:szCs w:val="24"/>
              </w:rPr>
            </w:pPr>
            <w:r w:rsidRPr="00F71F26">
              <w:rPr>
                <w:rFonts w:cs="Arial"/>
                <w:b/>
                <w:bCs/>
                <w:szCs w:val="24"/>
              </w:rPr>
              <w:t>Sub-themes (challenges)</w:t>
            </w:r>
          </w:p>
        </w:tc>
      </w:tr>
      <w:tr w:rsidR="00446E1A" w14:paraId="2870DD82" w14:textId="77777777" w:rsidTr="00B43122">
        <w:tc>
          <w:tcPr>
            <w:tcW w:w="1353" w:type="dxa"/>
            <w:vAlign w:val="center"/>
          </w:tcPr>
          <w:p w14:paraId="0CFCB231" w14:textId="77777777" w:rsidR="00446E1A" w:rsidRPr="0098710C" w:rsidRDefault="00446E1A" w:rsidP="00B43122">
            <w:pPr>
              <w:spacing w:after="120"/>
              <w:jc w:val="left"/>
              <w:rPr>
                <w:rFonts w:cs="Arial"/>
                <w:b/>
                <w:bCs/>
                <w:szCs w:val="24"/>
              </w:rPr>
            </w:pPr>
            <w:r w:rsidRPr="0098710C">
              <w:rPr>
                <w:rFonts w:cs="Arial"/>
                <w:b/>
                <w:bCs/>
                <w:szCs w:val="24"/>
              </w:rPr>
              <w:t>Learner Driving Program</w:t>
            </w:r>
          </w:p>
        </w:tc>
        <w:tc>
          <w:tcPr>
            <w:tcW w:w="7714" w:type="dxa"/>
          </w:tcPr>
          <w:p w14:paraId="554CA8EA" w14:textId="77777777"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Information: Lack of information about available resources, their requirements, and how to access them.</w:t>
            </w:r>
          </w:p>
          <w:p w14:paraId="78F8EBCD" w14:textId="77777777"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Costs: The cost of the some of the LDP components makes it unaffordable to some families.</w:t>
            </w:r>
          </w:p>
          <w:p w14:paraId="007B0CAA" w14:textId="77777777"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Evidence: There is uncertainty about the benefits of some of the LDP components and requirements.</w:t>
            </w:r>
          </w:p>
          <w:p w14:paraId="0BA18C89" w14:textId="77777777"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 xml:space="preserve">Accessibility: The digital format used for some of the LDP components has become a barrier for \certain groups of novice learners.  </w:t>
            </w:r>
          </w:p>
          <w:p w14:paraId="4F990EC7" w14:textId="77777777"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lastRenderedPageBreak/>
              <w:t xml:space="preserve">Groups with special needs: Certain groups of novice drivers require exemption or additional support to go through the LDP. In many cases there is none available, </w:t>
            </w:r>
          </w:p>
          <w:p w14:paraId="3DD8D7AD" w14:textId="77777777"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Incarcerated learners: Do not have access to the information.</w:t>
            </w:r>
          </w:p>
          <w:p w14:paraId="42D6CEE1" w14:textId="77777777"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International learners: Usually have a third person complete the online LDP components for them.</w:t>
            </w:r>
          </w:p>
          <w:p w14:paraId="45CB6F12" w14:textId="77777777" w:rsidR="00446E1A" w:rsidRPr="00F71F26"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Remote and aboriginal communities: Unavailability or no access to computers, mobile phones, and/or stable internet connection.</w:t>
            </w:r>
          </w:p>
        </w:tc>
      </w:tr>
      <w:tr w:rsidR="00446E1A" w14:paraId="14D77526" w14:textId="77777777" w:rsidTr="00B43122">
        <w:tc>
          <w:tcPr>
            <w:tcW w:w="1353" w:type="dxa"/>
            <w:vAlign w:val="center"/>
          </w:tcPr>
          <w:p w14:paraId="0CEE8126" w14:textId="77777777" w:rsidR="00446E1A" w:rsidRPr="0098710C" w:rsidRDefault="00446E1A" w:rsidP="00B43122">
            <w:pPr>
              <w:spacing w:after="120"/>
              <w:jc w:val="left"/>
              <w:rPr>
                <w:rFonts w:cs="Arial"/>
                <w:b/>
                <w:bCs/>
                <w:szCs w:val="24"/>
              </w:rPr>
            </w:pPr>
            <w:proofErr w:type="spellStart"/>
            <w:r w:rsidRPr="0098710C">
              <w:rPr>
                <w:rFonts w:cs="Arial"/>
                <w:b/>
                <w:bCs/>
                <w:szCs w:val="24"/>
              </w:rPr>
              <w:lastRenderedPageBreak/>
              <w:t>PrepL</w:t>
            </w:r>
            <w:proofErr w:type="spellEnd"/>
          </w:p>
        </w:tc>
        <w:tc>
          <w:tcPr>
            <w:tcW w:w="7714" w:type="dxa"/>
          </w:tcPr>
          <w:p w14:paraId="34DD35C5" w14:textId="77777777"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Format: Online learning has disadvantages as well as advantage, and should be one way, not the only way, information is presented. Currently, it is making the information inaccessible to different groups of learners.</w:t>
            </w:r>
          </w:p>
          <w:p w14:paraId="25648B6D" w14:textId="77777777"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 xml:space="preserve">Role: There is a misunderstanding of its role and therefore unrealistic expectations. </w:t>
            </w:r>
          </w:p>
          <w:p w14:paraId="1D45ABAB" w14:textId="77777777" w:rsidR="00446E1A" w:rsidRPr="00F71F26"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 xml:space="preserve">Background information: Learners are presented with what they should do but not with why they should do it. </w:t>
            </w:r>
          </w:p>
        </w:tc>
      </w:tr>
      <w:tr w:rsidR="00446E1A" w14:paraId="3B8C4B78" w14:textId="77777777" w:rsidTr="00B43122">
        <w:tc>
          <w:tcPr>
            <w:tcW w:w="1353" w:type="dxa"/>
            <w:vAlign w:val="center"/>
          </w:tcPr>
          <w:p w14:paraId="28B5E4DC" w14:textId="77777777" w:rsidR="00446E1A" w:rsidRPr="0098710C" w:rsidRDefault="00446E1A" w:rsidP="00B43122">
            <w:pPr>
              <w:spacing w:after="120"/>
              <w:jc w:val="left"/>
              <w:rPr>
                <w:rFonts w:cs="Arial"/>
                <w:b/>
                <w:bCs/>
                <w:szCs w:val="24"/>
              </w:rPr>
            </w:pPr>
            <w:proofErr w:type="spellStart"/>
            <w:r w:rsidRPr="0098710C">
              <w:rPr>
                <w:rFonts w:cs="Arial"/>
                <w:b/>
                <w:bCs/>
                <w:szCs w:val="24"/>
              </w:rPr>
              <w:t>PrepL</w:t>
            </w:r>
            <w:proofErr w:type="spellEnd"/>
            <w:r w:rsidRPr="0098710C">
              <w:rPr>
                <w:rFonts w:cs="Arial"/>
                <w:b/>
                <w:bCs/>
                <w:szCs w:val="24"/>
              </w:rPr>
              <w:t>-S</w:t>
            </w:r>
          </w:p>
        </w:tc>
        <w:tc>
          <w:tcPr>
            <w:tcW w:w="7714" w:type="dxa"/>
          </w:tcPr>
          <w:p w14:paraId="65198C49" w14:textId="69068BD5" w:rsidR="00446E1A" w:rsidRDefault="00B43122"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 xml:space="preserve">Lack of </w:t>
            </w:r>
            <w:r w:rsidR="00446E1A">
              <w:rPr>
                <w:rFonts w:cs="Arial"/>
                <w:szCs w:val="24"/>
              </w:rPr>
              <w:t xml:space="preserve">awareness: </w:t>
            </w:r>
            <w:proofErr w:type="gramStart"/>
            <w:r w:rsidR="00446E1A">
              <w:rPr>
                <w:rFonts w:cs="Arial"/>
                <w:szCs w:val="24"/>
              </w:rPr>
              <w:t>The majority of</w:t>
            </w:r>
            <w:proofErr w:type="gramEnd"/>
            <w:r w:rsidR="00446E1A">
              <w:rPr>
                <w:rFonts w:cs="Arial"/>
                <w:szCs w:val="24"/>
              </w:rPr>
              <w:t xml:space="preserve"> supervisors do not know the existence of this resource. Instructors nor volunteers are required to complete it.</w:t>
            </w:r>
          </w:p>
          <w:p w14:paraId="2027A77C" w14:textId="77777777"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 xml:space="preserve">Format: Having it as a digital resource offers flexibility to </w:t>
            </w:r>
            <w:proofErr w:type="gramStart"/>
            <w:r>
              <w:rPr>
                <w:rFonts w:cs="Arial"/>
                <w:szCs w:val="24"/>
              </w:rPr>
              <w:t>users, yet</w:t>
            </w:r>
            <w:proofErr w:type="gramEnd"/>
            <w:r>
              <w:rPr>
                <w:rFonts w:cs="Arial"/>
                <w:szCs w:val="24"/>
              </w:rPr>
              <w:t xml:space="preserve"> lacks a space for interaction and practical questions.</w:t>
            </w:r>
          </w:p>
          <w:p w14:paraId="2C510728" w14:textId="77777777" w:rsidR="00446E1A" w:rsidRPr="00F71F26"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 xml:space="preserve">Selection: Supervisor self-selection makes the process convenient but there are no guarantees the selected supervisor is a safe driver. </w:t>
            </w:r>
          </w:p>
        </w:tc>
      </w:tr>
      <w:tr w:rsidR="00446E1A" w14:paraId="74B87B8E" w14:textId="77777777" w:rsidTr="00B43122">
        <w:tc>
          <w:tcPr>
            <w:tcW w:w="1353" w:type="dxa"/>
            <w:vAlign w:val="center"/>
          </w:tcPr>
          <w:p w14:paraId="10380E71" w14:textId="77777777" w:rsidR="00446E1A" w:rsidRPr="0098710C" w:rsidRDefault="00446E1A" w:rsidP="00B43122">
            <w:pPr>
              <w:spacing w:after="120"/>
              <w:jc w:val="left"/>
              <w:rPr>
                <w:rFonts w:cs="Arial"/>
                <w:b/>
                <w:bCs/>
                <w:szCs w:val="24"/>
              </w:rPr>
            </w:pPr>
            <w:r w:rsidRPr="0098710C">
              <w:rPr>
                <w:rFonts w:cs="Arial"/>
                <w:b/>
                <w:bCs/>
                <w:szCs w:val="24"/>
              </w:rPr>
              <w:t>100 hours</w:t>
            </w:r>
          </w:p>
        </w:tc>
        <w:tc>
          <w:tcPr>
            <w:tcW w:w="7714" w:type="dxa"/>
          </w:tcPr>
          <w:p w14:paraId="518EC257" w14:textId="28A1F29C"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Instructors: There is no regulation about what instructors te</w:t>
            </w:r>
            <w:r w:rsidR="00D4495A">
              <w:rPr>
                <w:rFonts w:cs="Arial"/>
                <w:szCs w:val="24"/>
              </w:rPr>
              <w:t>a</w:t>
            </w:r>
            <w:r>
              <w:rPr>
                <w:rFonts w:cs="Arial"/>
                <w:szCs w:val="24"/>
              </w:rPr>
              <w:t xml:space="preserve">ch learner drivers, with many </w:t>
            </w:r>
            <w:proofErr w:type="gramStart"/>
            <w:r>
              <w:rPr>
                <w:rFonts w:cs="Arial"/>
                <w:szCs w:val="24"/>
              </w:rPr>
              <w:t>teaching</w:t>
            </w:r>
            <w:proofErr w:type="gramEnd"/>
            <w:r>
              <w:rPr>
                <w:rFonts w:cs="Arial"/>
                <w:szCs w:val="24"/>
              </w:rPr>
              <w:t xml:space="preserve"> only how to pass the Practical Test, and not the </w:t>
            </w:r>
            <w:r w:rsidR="00D96144">
              <w:rPr>
                <w:rFonts w:cs="Arial"/>
                <w:szCs w:val="24"/>
              </w:rPr>
              <w:t>s</w:t>
            </w:r>
            <w:r>
              <w:rPr>
                <w:rFonts w:cs="Arial"/>
                <w:szCs w:val="24"/>
              </w:rPr>
              <w:t>kills to stay safe on the road.</w:t>
            </w:r>
          </w:p>
          <w:p w14:paraId="6CC273C5" w14:textId="70E9D6FA"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 xml:space="preserve">Transparency: The logbook operates as a trust system with a self-appointed supervisor, which makes it vulnerable to </w:t>
            </w:r>
            <w:r w:rsidR="00493D27">
              <w:rPr>
                <w:rFonts w:cs="Arial"/>
                <w:szCs w:val="24"/>
              </w:rPr>
              <w:t>distortion</w:t>
            </w:r>
            <w:r>
              <w:rPr>
                <w:rFonts w:cs="Arial"/>
                <w:szCs w:val="24"/>
              </w:rPr>
              <w:t>.</w:t>
            </w:r>
          </w:p>
          <w:p w14:paraId="7AE0498B" w14:textId="77777777"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Structure: The 100 hours requirement does not have a structure for learners and their supervisors to follow and be sure the right skills are being developed.</w:t>
            </w:r>
          </w:p>
          <w:p w14:paraId="097258CE" w14:textId="22F648F6"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 xml:space="preserve">Purpose: Achieving 100 hours of supervised driving does not guarantee- a learner has developed the right </w:t>
            </w:r>
            <w:r w:rsidR="00AE64FE">
              <w:rPr>
                <w:rFonts w:cs="Arial"/>
                <w:szCs w:val="24"/>
              </w:rPr>
              <w:t>s</w:t>
            </w:r>
            <w:r>
              <w:rPr>
                <w:rFonts w:cs="Arial"/>
                <w:szCs w:val="24"/>
              </w:rPr>
              <w:t>kills to be a safe driver.</w:t>
            </w:r>
          </w:p>
          <w:p w14:paraId="02C57B55" w14:textId="77777777"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Accessibility: It has become a barrier for some learners.</w:t>
            </w:r>
          </w:p>
          <w:p w14:paraId="6D190A99" w14:textId="55E92536" w:rsidR="00446E1A" w:rsidRPr="00F71F26"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Exemptions: Exemption requests are increasing. Most of those who get one, fail the practical test.</w:t>
            </w:r>
          </w:p>
        </w:tc>
      </w:tr>
      <w:tr w:rsidR="00446E1A" w14:paraId="53C2B3D5" w14:textId="77777777" w:rsidTr="00B43122">
        <w:tc>
          <w:tcPr>
            <w:tcW w:w="1353" w:type="dxa"/>
            <w:vAlign w:val="center"/>
          </w:tcPr>
          <w:p w14:paraId="6468DD9C" w14:textId="77777777" w:rsidR="00446E1A" w:rsidRPr="0098710C" w:rsidRDefault="00446E1A" w:rsidP="00B43122">
            <w:pPr>
              <w:spacing w:after="120"/>
              <w:jc w:val="left"/>
              <w:rPr>
                <w:rFonts w:cs="Arial"/>
                <w:b/>
                <w:bCs/>
                <w:szCs w:val="24"/>
              </w:rPr>
            </w:pPr>
            <w:r w:rsidRPr="0098710C">
              <w:rPr>
                <w:rFonts w:cs="Arial"/>
                <w:b/>
                <w:bCs/>
                <w:szCs w:val="24"/>
              </w:rPr>
              <w:t>Hazard Perception Test</w:t>
            </w:r>
          </w:p>
        </w:tc>
        <w:tc>
          <w:tcPr>
            <w:tcW w:w="7714" w:type="dxa"/>
          </w:tcPr>
          <w:p w14:paraId="260AA096" w14:textId="77777777"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Evidence: There is uncertainty about its benefits, especially regarding its digital format.</w:t>
            </w:r>
          </w:p>
          <w:p w14:paraId="00BF5816" w14:textId="77777777" w:rsidR="00446E1A" w:rsidRPr="00F71F26"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lastRenderedPageBreak/>
              <w:t>Content: There is a lack of diversity in the road scenarios presented in the HPT.</w:t>
            </w:r>
          </w:p>
          <w:p w14:paraId="47A3034E" w14:textId="77777777" w:rsidR="00446E1A" w:rsidRPr="00F71F26"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 xml:space="preserve">Interaction: The current version of the HPT is commonly perceived as a game. </w:t>
            </w:r>
          </w:p>
        </w:tc>
      </w:tr>
      <w:tr w:rsidR="00446E1A" w14:paraId="30434936" w14:textId="77777777" w:rsidTr="00B43122">
        <w:tc>
          <w:tcPr>
            <w:tcW w:w="1353" w:type="dxa"/>
            <w:vAlign w:val="center"/>
          </w:tcPr>
          <w:p w14:paraId="6F79D847" w14:textId="77777777" w:rsidR="00446E1A" w:rsidRPr="0098710C" w:rsidRDefault="00446E1A" w:rsidP="00B43122">
            <w:pPr>
              <w:spacing w:after="120"/>
              <w:jc w:val="left"/>
              <w:rPr>
                <w:rFonts w:cs="Arial"/>
                <w:b/>
                <w:bCs/>
                <w:szCs w:val="24"/>
              </w:rPr>
            </w:pPr>
            <w:r w:rsidRPr="0098710C">
              <w:rPr>
                <w:rFonts w:cs="Arial"/>
                <w:b/>
                <w:bCs/>
                <w:szCs w:val="24"/>
              </w:rPr>
              <w:lastRenderedPageBreak/>
              <w:t>Practical Test</w:t>
            </w:r>
          </w:p>
        </w:tc>
        <w:tc>
          <w:tcPr>
            <w:tcW w:w="7714" w:type="dxa"/>
          </w:tcPr>
          <w:p w14:paraId="306B1D32" w14:textId="77777777" w:rsidR="00446E1A"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Awareness: It is commonly perceived as the confirmation of someone being a good driver, which results in behaviour changes after passing it.</w:t>
            </w:r>
          </w:p>
          <w:p w14:paraId="184BD551" w14:textId="77777777" w:rsidR="00446E1A" w:rsidRPr="00F71F26" w:rsidRDefault="00446E1A" w:rsidP="00B43122">
            <w:pPr>
              <w:pStyle w:val="ListParagraph"/>
              <w:numPr>
                <w:ilvl w:val="0"/>
                <w:numId w:val="44"/>
              </w:numPr>
              <w:tabs>
                <w:tab w:val="left" w:pos="440"/>
                <w:tab w:val="right" w:leader="dot" w:pos="9016"/>
              </w:tabs>
              <w:spacing w:after="120"/>
              <w:ind w:left="373" w:hanging="283"/>
              <w:contextualSpacing w:val="0"/>
              <w:jc w:val="left"/>
              <w:rPr>
                <w:rFonts w:cs="Arial"/>
                <w:szCs w:val="24"/>
              </w:rPr>
            </w:pPr>
            <w:r>
              <w:rPr>
                <w:rFonts w:cs="Arial"/>
                <w:szCs w:val="24"/>
              </w:rPr>
              <w:t>Standard: It evaluates the driver’s ability to perform certain manoeuvres on the road, not being a safe driver.</w:t>
            </w:r>
          </w:p>
        </w:tc>
      </w:tr>
    </w:tbl>
    <w:p w14:paraId="14C388FE" w14:textId="77777777" w:rsidR="00446E1A" w:rsidRDefault="00446E1A" w:rsidP="00446E1A">
      <w:pPr>
        <w:spacing w:after="200"/>
        <w:rPr>
          <w:rFonts w:cs="Arial"/>
          <w:szCs w:val="24"/>
        </w:rPr>
      </w:pPr>
    </w:p>
    <w:p w14:paraId="199C1C59" w14:textId="7794A818" w:rsidR="004C5EE8" w:rsidRPr="001320BC" w:rsidRDefault="004C5EE8" w:rsidP="004C5EE8">
      <w:pPr>
        <w:pStyle w:val="Heading3"/>
      </w:pPr>
      <w:bookmarkStart w:id="252" w:name="_Toc209173710"/>
      <w:bookmarkStart w:id="253" w:name="_Hlk209167014"/>
      <w:r>
        <w:t>3.3.2</w:t>
      </w:r>
      <w:r>
        <w:tab/>
        <w:t>Identified challenges and opportunities</w:t>
      </w:r>
      <w:bookmarkEnd w:id="252"/>
    </w:p>
    <w:bookmarkEnd w:id="253"/>
    <w:p w14:paraId="62ECB93F" w14:textId="77777777" w:rsidR="00446E1A" w:rsidRPr="001C014B" w:rsidRDefault="00446E1A" w:rsidP="004C5EE8">
      <w:pPr>
        <w:spacing w:after="200"/>
        <w:rPr>
          <w:rFonts w:cs="Arial"/>
          <w:szCs w:val="24"/>
        </w:rPr>
      </w:pPr>
      <w:r>
        <w:rPr>
          <w:rFonts w:cs="Arial"/>
          <w:szCs w:val="24"/>
        </w:rPr>
        <w:t xml:space="preserve">Overall, </w:t>
      </w:r>
      <w:proofErr w:type="gramStart"/>
      <w:r>
        <w:rPr>
          <w:rFonts w:cs="Arial"/>
          <w:szCs w:val="24"/>
        </w:rPr>
        <w:t>the majority of</w:t>
      </w:r>
      <w:proofErr w:type="gramEnd"/>
      <w:r>
        <w:rPr>
          <w:rFonts w:cs="Arial"/>
          <w:szCs w:val="24"/>
        </w:rPr>
        <w:t xml:space="preserve"> </w:t>
      </w:r>
      <w:r w:rsidRPr="001C014B">
        <w:rPr>
          <w:rFonts w:cs="Arial"/>
          <w:szCs w:val="24"/>
        </w:rPr>
        <w:t xml:space="preserve">stakeholders agreed </w:t>
      </w:r>
      <w:r>
        <w:rPr>
          <w:rFonts w:cs="Arial"/>
          <w:szCs w:val="24"/>
        </w:rPr>
        <w:t xml:space="preserve">that </w:t>
      </w:r>
      <w:r w:rsidRPr="001C014B">
        <w:rPr>
          <w:rFonts w:cs="Arial"/>
          <w:szCs w:val="24"/>
        </w:rPr>
        <w:t xml:space="preserve">the current </w:t>
      </w:r>
      <w:r>
        <w:rPr>
          <w:rFonts w:cs="Arial"/>
          <w:szCs w:val="24"/>
        </w:rPr>
        <w:t xml:space="preserve">LDP </w:t>
      </w:r>
      <w:r w:rsidRPr="001C014B">
        <w:rPr>
          <w:rFonts w:cs="Arial"/>
          <w:szCs w:val="24"/>
        </w:rPr>
        <w:t xml:space="preserve">is creating safer drivers when compared with the </w:t>
      </w:r>
      <w:r>
        <w:rPr>
          <w:rFonts w:cs="Arial"/>
          <w:szCs w:val="24"/>
        </w:rPr>
        <w:t>program</w:t>
      </w:r>
      <w:r w:rsidRPr="001C014B">
        <w:rPr>
          <w:rFonts w:cs="Arial"/>
          <w:szCs w:val="24"/>
        </w:rPr>
        <w:t xml:space="preserve"> 20 years ago. Nonetheless, accessibility and flexibility have emerged as costly issues of the current system. Different types of accessibility issues were highlighted as barriers, for instance the location of testing centres (spatial accessibility), as well as the format of the </w:t>
      </w:r>
      <w:proofErr w:type="spellStart"/>
      <w:r w:rsidRPr="001C014B">
        <w:rPr>
          <w:rFonts w:cs="Arial"/>
          <w:szCs w:val="24"/>
        </w:rPr>
        <w:t>PrepL</w:t>
      </w:r>
      <w:proofErr w:type="spellEnd"/>
      <w:r w:rsidRPr="001C014B">
        <w:rPr>
          <w:rFonts w:cs="Arial"/>
          <w:szCs w:val="24"/>
        </w:rPr>
        <w:t xml:space="preserve"> and the </w:t>
      </w:r>
      <w:r>
        <w:rPr>
          <w:rFonts w:cs="Arial"/>
          <w:szCs w:val="24"/>
        </w:rPr>
        <w:t>HPT</w:t>
      </w:r>
      <w:r w:rsidRPr="001C014B">
        <w:rPr>
          <w:rFonts w:cs="Arial"/>
          <w:szCs w:val="24"/>
        </w:rPr>
        <w:t xml:space="preserve"> (socio-economic accessibility). Moreover, the lack of flexibility of the current system does not allow for the use or needed adaptation of resources to different audiences, such as learners whose first language is not English, or are neurodivergent</w:t>
      </w:r>
      <w:r>
        <w:rPr>
          <w:rFonts w:cs="Arial"/>
          <w:szCs w:val="24"/>
        </w:rPr>
        <w:t xml:space="preserve"> or experience learning difficulties</w:t>
      </w:r>
      <w:r w:rsidRPr="001C014B">
        <w:rPr>
          <w:rFonts w:cs="Arial"/>
          <w:szCs w:val="24"/>
        </w:rPr>
        <w:t>.</w:t>
      </w:r>
    </w:p>
    <w:p w14:paraId="2E8B917C" w14:textId="7113EB9A" w:rsidR="00446E1A" w:rsidRDefault="00446E1A" w:rsidP="004C5EE8">
      <w:pPr>
        <w:spacing w:after="200"/>
        <w:rPr>
          <w:rFonts w:cs="Arial"/>
          <w:szCs w:val="24"/>
        </w:rPr>
      </w:pPr>
      <w:r w:rsidRPr="001C014B">
        <w:rPr>
          <w:rFonts w:cs="Arial"/>
          <w:szCs w:val="24"/>
        </w:rPr>
        <w:t>Participants discusse</w:t>
      </w:r>
      <w:r>
        <w:rPr>
          <w:rFonts w:cs="Arial"/>
          <w:szCs w:val="24"/>
        </w:rPr>
        <w:t>d</w:t>
      </w:r>
      <w:r w:rsidRPr="001C014B">
        <w:rPr>
          <w:rFonts w:cs="Arial"/>
          <w:szCs w:val="24"/>
        </w:rPr>
        <w:t xml:space="preserve"> how the GLS process and available resources are not well-known by the community. Learners are finding out from their friends how the process works and its requirements, with social media becoming one of their main sources of information. Furthermore, its related costs, especially those associated with completing the 100 hours practical driving requirement, were discussed as one of the main barriers. </w:t>
      </w:r>
      <w:r w:rsidR="004C5EE8">
        <w:rPr>
          <w:rFonts w:cs="Arial"/>
          <w:szCs w:val="24"/>
        </w:rPr>
        <w:t>Some examples of identified challenges are shown in Figures 1 &amp; 2 below.</w:t>
      </w:r>
    </w:p>
    <w:p w14:paraId="3B591598" w14:textId="77777777" w:rsidR="00446E1A" w:rsidRDefault="00446E1A" w:rsidP="00446E1A">
      <w:pPr>
        <w:pStyle w:val="NormalWeb"/>
      </w:pPr>
      <w:r>
        <w:rPr>
          <w:noProof/>
        </w:rPr>
        <w:drawing>
          <wp:inline distT="0" distB="0" distL="0" distR="0" wp14:anchorId="7DC38703" wp14:editId="59D6AEB8">
            <wp:extent cx="1551709" cy="2060922"/>
            <wp:effectExtent l="0" t="0" r="0" b="0"/>
            <wp:docPr id="2" name="Picture 2" descr="Sample of note taken from workshop (May 23r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ample of note taken from workshop (May 23rd 2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0910" cy="2073143"/>
                    </a:xfrm>
                    <a:prstGeom prst="rect">
                      <a:avLst/>
                    </a:prstGeom>
                    <a:noFill/>
                    <a:ln>
                      <a:noFill/>
                    </a:ln>
                  </pic:spPr>
                </pic:pic>
              </a:graphicData>
            </a:graphic>
          </wp:inline>
        </w:drawing>
      </w:r>
    </w:p>
    <w:p w14:paraId="639E3000" w14:textId="08F8DC3C" w:rsidR="00446E1A" w:rsidRPr="0098710C" w:rsidRDefault="00446E1A" w:rsidP="00446E1A">
      <w:pPr>
        <w:spacing w:after="200"/>
        <w:rPr>
          <w:rFonts w:cs="Arial"/>
          <w:szCs w:val="24"/>
        </w:rPr>
      </w:pPr>
      <w:r w:rsidRPr="004C5EE8">
        <w:rPr>
          <w:rFonts w:cs="Arial"/>
          <w:szCs w:val="24"/>
        </w:rPr>
        <w:t>Fig</w:t>
      </w:r>
      <w:r w:rsidR="004C5EE8" w:rsidRPr="004C5EE8">
        <w:rPr>
          <w:rFonts w:cs="Arial"/>
          <w:szCs w:val="24"/>
        </w:rPr>
        <w:t xml:space="preserve">ure 1: </w:t>
      </w:r>
      <w:r w:rsidRPr="004C5EE8">
        <w:rPr>
          <w:rFonts w:cs="Arial"/>
          <w:szCs w:val="24"/>
        </w:rPr>
        <w:t>Challenges</w:t>
      </w:r>
      <w:r w:rsidRPr="0098710C">
        <w:rPr>
          <w:rFonts w:cs="Arial"/>
          <w:szCs w:val="24"/>
        </w:rPr>
        <w:t xml:space="preserve"> </w:t>
      </w:r>
      <w:proofErr w:type="gramStart"/>
      <w:r w:rsidRPr="0098710C">
        <w:rPr>
          <w:rFonts w:cs="Arial"/>
          <w:szCs w:val="24"/>
        </w:rPr>
        <w:t>identifies</w:t>
      </w:r>
      <w:proofErr w:type="gramEnd"/>
      <w:r w:rsidRPr="0098710C">
        <w:rPr>
          <w:rFonts w:cs="Arial"/>
          <w:szCs w:val="24"/>
        </w:rPr>
        <w:t xml:space="preserve"> by workshop participants (May 23rd 2024).</w:t>
      </w:r>
    </w:p>
    <w:p w14:paraId="46A44A4A" w14:textId="77777777" w:rsidR="00446E1A" w:rsidRPr="0098710C" w:rsidRDefault="00446E1A" w:rsidP="00446E1A">
      <w:pPr>
        <w:pStyle w:val="NormalWeb"/>
        <w:rPr>
          <w:rFonts w:ascii="Arial" w:eastAsiaTheme="minorHAnsi" w:hAnsi="Arial" w:cs="Arial"/>
          <w:sz w:val="22"/>
          <w:lang w:eastAsia="en-US"/>
        </w:rPr>
      </w:pPr>
    </w:p>
    <w:p w14:paraId="27C2CE01" w14:textId="77777777" w:rsidR="00446E1A" w:rsidRPr="0098710C" w:rsidRDefault="00446E1A" w:rsidP="00446E1A">
      <w:pPr>
        <w:pStyle w:val="NormalWeb"/>
        <w:rPr>
          <w:rFonts w:ascii="Arial" w:eastAsiaTheme="minorHAnsi" w:hAnsi="Arial" w:cs="Arial"/>
          <w:sz w:val="22"/>
          <w:lang w:eastAsia="en-US"/>
        </w:rPr>
      </w:pPr>
      <w:r w:rsidRPr="0098710C">
        <w:rPr>
          <w:rFonts w:ascii="Arial" w:eastAsiaTheme="minorHAnsi" w:hAnsi="Arial" w:cs="Arial"/>
          <w:noProof/>
          <w:sz w:val="22"/>
          <w:lang w:eastAsia="en-US"/>
        </w:rPr>
        <w:lastRenderedPageBreak/>
        <w:drawing>
          <wp:inline distT="0" distB="0" distL="0" distR="0" wp14:anchorId="40BB4F4E" wp14:editId="32EACCEC">
            <wp:extent cx="1543841" cy="2050472"/>
            <wp:effectExtent l="0" t="0" r="0" b="6985"/>
            <wp:docPr id="13" name="Picture 13" descr="Challenges and potential solutions identified by workshop participants (May 23r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llenges and potential solutions identified by workshop participants (May 23rd 20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57711" cy="2068894"/>
                    </a:xfrm>
                    <a:prstGeom prst="rect">
                      <a:avLst/>
                    </a:prstGeom>
                    <a:noFill/>
                    <a:ln>
                      <a:noFill/>
                    </a:ln>
                  </pic:spPr>
                </pic:pic>
              </a:graphicData>
            </a:graphic>
          </wp:inline>
        </w:drawing>
      </w:r>
    </w:p>
    <w:p w14:paraId="7765BD06" w14:textId="547BAE7E" w:rsidR="00446E1A" w:rsidRPr="004C5EE8" w:rsidRDefault="00446E1A" w:rsidP="004C5EE8">
      <w:pPr>
        <w:pStyle w:val="NormalWeb"/>
        <w:spacing w:before="0" w:beforeAutospacing="0" w:after="200" w:afterAutospacing="0" w:line="276" w:lineRule="auto"/>
        <w:jc w:val="both"/>
        <w:rPr>
          <w:rFonts w:ascii="Arial" w:eastAsiaTheme="minorHAnsi" w:hAnsi="Arial" w:cs="Arial"/>
          <w:sz w:val="22"/>
          <w:szCs w:val="22"/>
          <w:lang w:eastAsia="en-US"/>
        </w:rPr>
      </w:pPr>
      <w:r w:rsidRPr="004C5EE8">
        <w:rPr>
          <w:rFonts w:ascii="Arial" w:eastAsiaTheme="minorHAnsi" w:hAnsi="Arial" w:cs="Arial"/>
          <w:sz w:val="22"/>
          <w:szCs w:val="22"/>
          <w:lang w:eastAsia="en-US"/>
        </w:rPr>
        <w:t>Fig</w:t>
      </w:r>
      <w:r w:rsidR="004C5EE8" w:rsidRPr="004C5EE8">
        <w:rPr>
          <w:rFonts w:ascii="Arial" w:eastAsiaTheme="minorHAnsi" w:hAnsi="Arial" w:cs="Arial"/>
          <w:sz w:val="22"/>
          <w:szCs w:val="22"/>
          <w:lang w:eastAsia="en-US"/>
        </w:rPr>
        <w:t>ure: 2</w:t>
      </w:r>
      <w:r w:rsidRPr="004C5EE8">
        <w:rPr>
          <w:rFonts w:ascii="Arial" w:eastAsiaTheme="minorHAnsi" w:hAnsi="Arial" w:cs="Arial"/>
          <w:sz w:val="22"/>
          <w:szCs w:val="22"/>
          <w:lang w:eastAsia="en-US"/>
        </w:rPr>
        <w:t xml:space="preserve"> Challenges and potential solutions identified by workshop participants (May 23rd</w:t>
      </w:r>
      <w:proofErr w:type="gramStart"/>
      <w:r w:rsidRPr="004C5EE8">
        <w:rPr>
          <w:rFonts w:ascii="Arial" w:eastAsiaTheme="minorHAnsi" w:hAnsi="Arial" w:cs="Arial"/>
          <w:sz w:val="22"/>
          <w:szCs w:val="22"/>
          <w:lang w:eastAsia="en-US"/>
        </w:rPr>
        <w:t xml:space="preserve"> 2024</w:t>
      </w:r>
      <w:proofErr w:type="gramEnd"/>
      <w:r w:rsidRPr="004C5EE8">
        <w:rPr>
          <w:rFonts w:ascii="Arial" w:eastAsiaTheme="minorHAnsi" w:hAnsi="Arial" w:cs="Arial"/>
          <w:sz w:val="22"/>
          <w:szCs w:val="22"/>
          <w:lang w:eastAsia="en-US"/>
        </w:rPr>
        <w:t>).</w:t>
      </w:r>
    </w:p>
    <w:p w14:paraId="57618504" w14:textId="25D3ECD2" w:rsidR="00B8439C" w:rsidRDefault="005D6A79" w:rsidP="005D6A79">
      <w:pPr>
        <w:pStyle w:val="Heading3"/>
        <w:rPr>
          <w:rFonts w:cs="Arial"/>
          <w:szCs w:val="22"/>
        </w:rPr>
      </w:pPr>
      <w:bookmarkStart w:id="254" w:name="_Toc209173711"/>
      <w:r>
        <w:t>3.3.3</w:t>
      </w:r>
      <w:r>
        <w:tab/>
        <w:t>Key thematic findings as related to each LDP component</w:t>
      </w:r>
      <w:bookmarkEnd w:id="254"/>
    </w:p>
    <w:p w14:paraId="5C4F2496" w14:textId="29EBD545" w:rsidR="00446E1A" w:rsidRPr="004C5EE8" w:rsidRDefault="00446E1A" w:rsidP="004C5EE8">
      <w:pPr>
        <w:spacing w:after="200"/>
        <w:rPr>
          <w:rFonts w:cs="Arial"/>
          <w:szCs w:val="22"/>
        </w:rPr>
      </w:pPr>
      <w:r w:rsidRPr="004C5EE8">
        <w:rPr>
          <w:rFonts w:cs="Arial"/>
          <w:szCs w:val="22"/>
        </w:rPr>
        <w:t xml:space="preserve">In </w:t>
      </w:r>
      <w:proofErr w:type="gramStart"/>
      <w:r w:rsidRPr="004C5EE8">
        <w:rPr>
          <w:rFonts w:cs="Arial"/>
          <w:szCs w:val="22"/>
        </w:rPr>
        <w:t>the majority of</w:t>
      </w:r>
      <w:proofErr w:type="gramEnd"/>
      <w:r w:rsidRPr="004C5EE8">
        <w:rPr>
          <w:rFonts w:cs="Arial"/>
          <w:szCs w:val="22"/>
        </w:rPr>
        <w:t xml:space="preserve"> cases, participants’ comments about specific themes were aligned across FGD sessions and interviewees, with some discussion providing more detail. Nonetheless, there were some divergent and even opposite perceptions regarding certain aspects in some topics.    </w:t>
      </w:r>
    </w:p>
    <w:p w14:paraId="633B863A" w14:textId="77777777" w:rsidR="00446E1A" w:rsidRPr="004C5EE8" w:rsidRDefault="00446E1A" w:rsidP="004C5EE8">
      <w:pPr>
        <w:spacing w:after="200"/>
        <w:rPr>
          <w:rFonts w:cs="Arial"/>
          <w:szCs w:val="22"/>
        </w:rPr>
      </w:pPr>
      <w:r w:rsidRPr="004C5EE8">
        <w:rPr>
          <w:rFonts w:cs="Arial"/>
          <w:szCs w:val="22"/>
        </w:rPr>
        <w:t xml:space="preserve">Key findings are presented below as related to each LDP component and include responses to specific thematic questions, including: </w:t>
      </w:r>
    </w:p>
    <w:p w14:paraId="7D9942F2" w14:textId="77777777" w:rsidR="00446E1A" w:rsidRPr="004C5EE8" w:rsidRDefault="00446E1A" w:rsidP="004C5EE8">
      <w:pPr>
        <w:pStyle w:val="ListParagraph"/>
        <w:numPr>
          <w:ilvl w:val="0"/>
          <w:numId w:val="54"/>
        </w:numPr>
        <w:tabs>
          <w:tab w:val="left" w:pos="440"/>
          <w:tab w:val="right" w:leader="dot" w:pos="9016"/>
        </w:tabs>
        <w:spacing w:after="200"/>
        <w:ind w:left="714" w:hanging="357"/>
        <w:contextualSpacing w:val="0"/>
        <w:rPr>
          <w:rFonts w:eastAsiaTheme="minorHAnsi" w:cs="Arial"/>
          <w:szCs w:val="22"/>
        </w:rPr>
      </w:pPr>
      <w:r w:rsidRPr="004C5EE8">
        <w:rPr>
          <w:rFonts w:eastAsiaTheme="minorHAnsi" w:cs="Arial"/>
          <w:szCs w:val="22"/>
        </w:rPr>
        <w:t>Does the component achieve its aims and objectives?</w:t>
      </w:r>
    </w:p>
    <w:p w14:paraId="7BAA42FC" w14:textId="77777777" w:rsidR="00446E1A" w:rsidRPr="004C5EE8" w:rsidRDefault="00446E1A" w:rsidP="004C5EE8">
      <w:pPr>
        <w:pStyle w:val="ListParagraph"/>
        <w:numPr>
          <w:ilvl w:val="0"/>
          <w:numId w:val="54"/>
        </w:numPr>
        <w:tabs>
          <w:tab w:val="left" w:pos="440"/>
          <w:tab w:val="right" w:leader="dot" w:pos="9016"/>
        </w:tabs>
        <w:spacing w:after="200"/>
        <w:ind w:left="714" w:hanging="357"/>
        <w:contextualSpacing w:val="0"/>
        <w:rPr>
          <w:rFonts w:eastAsiaTheme="minorHAnsi" w:cs="Arial"/>
          <w:szCs w:val="22"/>
        </w:rPr>
      </w:pPr>
      <w:r w:rsidRPr="004C5EE8">
        <w:rPr>
          <w:rFonts w:eastAsiaTheme="minorHAnsi" w:cs="Arial"/>
          <w:szCs w:val="22"/>
        </w:rPr>
        <w:t>Are there access issues and what are the facilitators and barriers?</w:t>
      </w:r>
    </w:p>
    <w:p w14:paraId="4DD8AE2A" w14:textId="77777777" w:rsidR="00446E1A" w:rsidRPr="004C5EE8" w:rsidRDefault="00446E1A" w:rsidP="004C5EE8">
      <w:pPr>
        <w:pStyle w:val="ListParagraph"/>
        <w:numPr>
          <w:ilvl w:val="0"/>
          <w:numId w:val="54"/>
        </w:numPr>
        <w:tabs>
          <w:tab w:val="left" w:pos="440"/>
          <w:tab w:val="right" w:leader="dot" w:pos="9016"/>
        </w:tabs>
        <w:spacing w:after="200"/>
        <w:ind w:left="714" w:hanging="357"/>
        <w:contextualSpacing w:val="0"/>
        <w:rPr>
          <w:rFonts w:eastAsiaTheme="minorHAnsi" w:cs="Arial"/>
          <w:szCs w:val="22"/>
        </w:rPr>
      </w:pPr>
      <w:r w:rsidRPr="004C5EE8">
        <w:rPr>
          <w:rFonts w:eastAsiaTheme="minorHAnsi" w:cs="Arial"/>
          <w:szCs w:val="22"/>
        </w:rPr>
        <w:t>Are there administrative issues and what are the facilitators and barriers?</w:t>
      </w:r>
    </w:p>
    <w:p w14:paraId="0C9E5B66" w14:textId="77777777" w:rsidR="00446E1A" w:rsidRPr="004C5EE8" w:rsidRDefault="00446E1A" w:rsidP="004C5EE8">
      <w:pPr>
        <w:pStyle w:val="ListParagraph"/>
        <w:numPr>
          <w:ilvl w:val="0"/>
          <w:numId w:val="54"/>
        </w:numPr>
        <w:tabs>
          <w:tab w:val="left" w:pos="440"/>
          <w:tab w:val="right" w:leader="dot" w:pos="9016"/>
        </w:tabs>
        <w:spacing w:after="200"/>
        <w:ind w:left="714" w:hanging="357"/>
        <w:contextualSpacing w:val="0"/>
        <w:rPr>
          <w:rFonts w:eastAsiaTheme="minorHAnsi" w:cs="Arial"/>
          <w:szCs w:val="22"/>
        </w:rPr>
      </w:pPr>
      <w:r w:rsidRPr="004C5EE8">
        <w:rPr>
          <w:rFonts w:eastAsiaTheme="minorHAnsi" w:cs="Arial"/>
          <w:szCs w:val="22"/>
        </w:rPr>
        <w:t>Are there suggested improvements to component content and delivery?</w:t>
      </w:r>
    </w:p>
    <w:p w14:paraId="32251F3D" w14:textId="77777777" w:rsidR="00446E1A" w:rsidRPr="004C5EE8" w:rsidRDefault="00446E1A" w:rsidP="004C5EE8">
      <w:pPr>
        <w:pStyle w:val="ListParagraph"/>
        <w:numPr>
          <w:ilvl w:val="0"/>
          <w:numId w:val="54"/>
        </w:numPr>
        <w:tabs>
          <w:tab w:val="left" w:pos="440"/>
          <w:tab w:val="right" w:leader="dot" w:pos="9016"/>
        </w:tabs>
        <w:spacing w:after="200"/>
        <w:ind w:left="714" w:hanging="357"/>
        <w:contextualSpacing w:val="0"/>
        <w:rPr>
          <w:rFonts w:cs="Arial"/>
          <w:szCs w:val="22"/>
        </w:rPr>
      </w:pPr>
      <w:r w:rsidRPr="004C5EE8">
        <w:rPr>
          <w:rFonts w:eastAsiaTheme="minorHAnsi" w:cs="Arial"/>
          <w:szCs w:val="22"/>
        </w:rPr>
        <w:t>What are the potential</w:t>
      </w:r>
      <w:r w:rsidRPr="004C5EE8">
        <w:rPr>
          <w:rFonts w:cs="Arial"/>
          <w:szCs w:val="22"/>
        </w:rPr>
        <w:t xml:space="preserve"> actions and solutions? </w:t>
      </w:r>
    </w:p>
    <w:p w14:paraId="1B3CCBE7" w14:textId="77777777" w:rsidR="00446E1A" w:rsidRPr="004C5EE8" w:rsidRDefault="00446E1A" w:rsidP="004C5EE8">
      <w:pPr>
        <w:spacing w:after="200"/>
        <w:rPr>
          <w:rFonts w:cs="Arial"/>
          <w:b/>
          <w:szCs w:val="22"/>
        </w:rPr>
      </w:pPr>
      <w:proofErr w:type="spellStart"/>
      <w:r w:rsidRPr="004C5EE8">
        <w:rPr>
          <w:rFonts w:cs="Arial"/>
          <w:b/>
          <w:szCs w:val="22"/>
        </w:rPr>
        <w:t>PrepL</w:t>
      </w:r>
      <w:proofErr w:type="spellEnd"/>
    </w:p>
    <w:p w14:paraId="06671A96" w14:textId="77777777" w:rsidR="00446E1A" w:rsidRPr="004C5EE8" w:rsidRDefault="00446E1A" w:rsidP="005D6A79">
      <w:pPr>
        <w:spacing w:after="200"/>
        <w:rPr>
          <w:rFonts w:cs="Arial"/>
          <w:szCs w:val="22"/>
        </w:rPr>
      </w:pPr>
      <w:r w:rsidRPr="004C5EE8">
        <w:rPr>
          <w:rFonts w:cs="Arial"/>
          <w:szCs w:val="22"/>
        </w:rPr>
        <w:t xml:space="preserve">Overall, participants noted that the </w:t>
      </w:r>
      <w:proofErr w:type="spellStart"/>
      <w:r w:rsidRPr="004C5EE8">
        <w:rPr>
          <w:rFonts w:cs="Arial"/>
          <w:szCs w:val="22"/>
        </w:rPr>
        <w:t>PrepL</w:t>
      </w:r>
      <w:proofErr w:type="spellEnd"/>
      <w:r w:rsidRPr="004C5EE8">
        <w:rPr>
          <w:rFonts w:cs="Arial"/>
          <w:szCs w:val="22"/>
        </w:rPr>
        <w:t xml:space="preserve"> was an adequate LDP component and that the availability of an online learning phase was an important LDP component for most learner drivers. </w:t>
      </w:r>
    </w:p>
    <w:p w14:paraId="3C73B2C7" w14:textId="77777777" w:rsidR="00446E1A" w:rsidRPr="004C5EE8" w:rsidRDefault="00446E1A" w:rsidP="004C5EE8">
      <w:pPr>
        <w:spacing w:after="200"/>
        <w:rPr>
          <w:rFonts w:cs="Arial"/>
          <w:szCs w:val="22"/>
        </w:rPr>
      </w:pPr>
      <w:bookmarkStart w:id="255" w:name="_Hlk201324231"/>
      <w:r w:rsidRPr="004C5EE8">
        <w:rPr>
          <w:rFonts w:cs="Arial"/>
          <w:szCs w:val="22"/>
        </w:rPr>
        <w:t xml:space="preserve">However, some challenges were noted, as follows: </w:t>
      </w:r>
    </w:p>
    <w:bookmarkEnd w:id="255"/>
    <w:p w14:paraId="3D9E3E4E" w14:textId="77777777" w:rsidR="00446E1A" w:rsidRPr="004C5EE8" w:rsidRDefault="00446E1A" w:rsidP="004C5EE8">
      <w:pPr>
        <w:pStyle w:val="ListParagraph"/>
        <w:numPr>
          <w:ilvl w:val="0"/>
          <w:numId w:val="48"/>
        </w:numPr>
        <w:tabs>
          <w:tab w:val="left" w:pos="440"/>
          <w:tab w:val="right" w:leader="dot" w:pos="9016"/>
        </w:tabs>
        <w:spacing w:after="200"/>
        <w:ind w:left="714" w:hanging="357"/>
        <w:contextualSpacing w:val="0"/>
        <w:rPr>
          <w:rFonts w:cs="Arial"/>
          <w:szCs w:val="22"/>
        </w:rPr>
      </w:pPr>
      <w:r w:rsidRPr="004C5EE8">
        <w:rPr>
          <w:rFonts w:cs="Arial"/>
          <w:szCs w:val="22"/>
          <w:u w:val="single"/>
        </w:rPr>
        <w:t>Format</w:t>
      </w:r>
      <w:r w:rsidRPr="004C5EE8">
        <w:rPr>
          <w:rFonts w:cs="Arial"/>
          <w:szCs w:val="22"/>
        </w:rPr>
        <w:t xml:space="preserve">: The current </w:t>
      </w:r>
      <w:proofErr w:type="spellStart"/>
      <w:r w:rsidRPr="004C5EE8">
        <w:rPr>
          <w:rFonts w:cs="Arial"/>
          <w:szCs w:val="22"/>
        </w:rPr>
        <w:t>PrepL</w:t>
      </w:r>
      <w:proofErr w:type="spellEnd"/>
      <w:r w:rsidRPr="004C5EE8">
        <w:rPr>
          <w:rFonts w:cs="Arial"/>
          <w:szCs w:val="22"/>
        </w:rPr>
        <w:t xml:space="preserve"> format does not support all types of learners. First, its digital format makes a device with minimum requirements necessary for accessing the content. Second, the need for internet to access the </w:t>
      </w:r>
      <w:proofErr w:type="spellStart"/>
      <w:r w:rsidRPr="004C5EE8">
        <w:rPr>
          <w:rFonts w:cs="Arial"/>
          <w:szCs w:val="22"/>
        </w:rPr>
        <w:t>PrepL</w:t>
      </w:r>
      <w:proofErr w:type="spellEnd"/>
      <w:r w:rsidRPr="004C5EE8">
        <w:rPr>
          <w:rFonts w:cs="Arial"/>
          <w:szCs w:val="22"/>
        </w:rPr>
        <w:t xml:space="preserve">, greatly affects those who cannot access the internet, whether because they </w:t>
      </w:r>
      <w:proofErr w:type="gramStart"/>
      <w:r w:rsidRPr="004C5EE8">
        <w:rPr>
          <w:rFonts w:cs="Arial"/>
          <w:szCs w:val="22"/>
        </w:rPr>
        <w:t>are located in</w:t>
      </w:r>
      <w:proofErr w:type="gramEnd"/>
      <w:r w:rsidRPr="004C5EE8">
        <w:rPr>
          <w:rFonts w:cs="Arial"/>
          <w:szCs w:val="22"/>
        </w:rPr>
        <w:t xml:space="preserve"> remote areas and connection is unavailable or weak, or because they have limited data allowance or download speed. It was also discussed how road rules and certain road safety knowledge can be tested online with some confidence that the information has been </w:t>
      </w:r>
      <w:r w:rsidRPr="004C5EE8">
        <w:rPr>
          <w:rFonts w:cs="Arial"/>
          <w:szCs w:val="22"/>
        </w:rPr>
        <w:lastRenderedPageBreak/>
        <w:t xml:space="preserve">understood. In contrast, it is difficult to assess driving skills, especially of a population that grew up playing video games, given its similarities to a reflex or reaction time in games. </w:t>
      </w:r>
    </w:p>
    <w:p w14:paraId="7AC91125" w14:textId="77777777" w:rsidR="00446E1A" w:rsidRPr="004C5EE8" w:rsidRDefault="00446E1A" w:rsidP="004C5EE8">
      <w:pPr>
        <w:pStyle w:val="ListParagraph"/>
        <w:numPr>
          <w:ilvl w:val="0"/>
          <w:numId w:val="48"/>
        </w:numPr>
        <w:tabs>
          <w:tab w:val="left" w:pos="440"/>
          <w:tab w:val="right" w:leader="dot" w:pos="9016"/>
        </w:tabs>
        <w:spacing w:after="200"/>
        <w:ind w:left="714" w:hanging="357"/>
        <w:contextualSpacing w:val="0"/>
        <w:rPr>
          <w:rFonts w:cs="Arial"/>
          <w:szCs w:val="22"/>
        </w:rPr>
      </w:pPr>
      <w:r w:rsidRPr="004C5EE8">
        <w:rPr>
          <w:rFonts w:cs="Arial"/>
          <w:szCs w:val="22"/>
          <w:u w:val="single"/>
        </w:rPr>
        <w:t>Content</w:t>
      </w:r>
      <w:r w:rsidRPr="004C5EE8">
        <w:rPr>
          <w:rFonts w:cs="Arial"/>
          <w:szCs w:val="22"/>
        </w:rPr>
        <w:t xml:space="preserve">: Participants noted that online learning and testing is only one part of the solution. They suggested that while knowledge of road rules is tested adequately with </w:t>
      </w:r>
      <w:proofErr w:type="spellStart"/>
      <w:r w:rsidRPr="004C5EE8">
        <w:rPr>
          <w:rFonts w:cs="Arial"/>
          <w:szCs w:val="22"/>
        </w:rPr>
        <w:t>PrepL</w:t>
      </w:r>
      <w:proofErr w:type="spellEnd"/>
      <w:r w:rsidRPr="004C5EE8">
        <w:rPr>
          <w:rFonts w:cs="Arial"/>
          <w:szCs w:val="22"/>
        </w:rPr>
        <w:t>, it lacks the capacity to teach safe driving skills.</w:t>
      </w:r>
    </w:p>
    <w:p w14:paraId="0EA3BE57" w14:textId="77777777" w:rsidR="00446E1A" w:rsidRPr="004C5EE8" w:rsidRDefault="00446E1A" w:rsidP="004C5EE8">
      <w:pPr>
        <w:pStyle w:val="ListParagraph"/>
        <w:numPr>
          <w:ilvl w:val="0"/>
          <w:numId w:val="48"/>
        </w:numPr>
        <w:tabs>
          <w:tab w:val="left" w:pos="440"/>
          <w:tab w:val="right" w:leader="dot" w:pos="9016"/>
        </w:tabs>
        <w:spacing w:after="200"/>
        <w:ind w:left="714" w:hanging="357"/>
        <w:contextualSpacing w:val="0"/>
        <w:rPr>
          <w:rFonts w:cs="Arial"/>
          <w:szCs w:val="22"/>
        </w:rPr>
      </w:pPr>
      <w:r w:rsidRPr="004C5EE8">
        <w:rPr>
          <w:rFonts w:cs="Arial"/>
          <w:szCs w:val="22"/>
          <w:u w:val="single"/>
        </w:rPr>
        <w:t>Operation</w:t>
      </w:r>
      <w:r w:rsidRPr="004C5EE8">
        <w:rPr>
          <w:rFonts w:cs="Arial"/>
          <w:szCs w:val="22"/>
        </w:rPr>
        <w:t xml:space="preserve">: Additional challenges of the current </w:t>
      </w:r>
      <w:proofErr w:type="spellStart"/>
      <w:r w:rsidRPr="004C5EE8">
        <w:rPr>
          <w:rFonts w:cs="Arial"/>
          <w:szCs w:val="22"/>
        </w:rPr>
        <w:t>PrepL</w:t>
      </w:r>
      <w:proofErr w:type="spellEnd"/>
      <w:r w:rsidRPr="004C5EE8">
        <w:rPr>
          <w:rFonts w:cs="Arial"/>
          <w:szCs w:val="22"/>
        </w:rPr>
        <w:t xml:space="preserve"> include: </w:t>
      </w:r>
    </w:p>
    <w:p w14:paraId="3AC9D9DC" w14:textId="77777777" w:rsidR="00446E1A" w:rsidRPr="004C5EE8" w:rsidRDefault="00446E1A" w:rsidP="004C5EE8">
      <w:pPr>
        <w:pStyle w:val="ListParagraph"/>
        <w:numPr>
          <w:ilvl w:val="0"/>
          <w:numId w:val="49"/>
        </w:numPr>
        <w:tabs>
          <w:tab w:val="left" w:pos="440"/>
          <w:tab w:val="right" w:leader="dot" w:pos="9016"/>
        </w:tabs>
        <w:spacing w:after="200"/>
        <w:ind w:left="1083" w:hanging="357"/>
        <w:contextualSpacing w:val="0"/>
        <w:rPr>
          <w:rFonts w:cs="Arial"/>
          <w:szCs w:val="22"/>
        </w:rPr>
      </w:pPr>
      <w:r w:rsidRPr="004C5EE8">
        <w:rPr>
          <w:rFonts w:cs="Arial"/>
          <w:szCs w:val="22"/>
        </w:rPr>
        <w:t xml:space="preserve">The system does not allow for the verification of who completes the </w:t>
      </w:r>
      <w:proofErr w:type="spellStart"/>
      <w:r w:rsidRPr="004C5EE8">
        <w:rPr>
          <w:rFonts w:cs="Arial"/>
          <w:szCs w:val="22"/>
        </w:rPr>
        <w:t>PrepL</w:t>
      </w:r>
      <w:proofErr w:type="spellEnd"/>
      <w:r w:rsidRPr="004C5EE8">
        <w:rPr>
          <w:rFonts w:cs="Arial"/>
          <w:szCs w:val="22"/>
        </w:rPr>
        <w:t xml:space="preserve">. Many stakeholders emphasised that it is understood to be common practice for friends or family members to complete the </w:t>
      </w:r>
      <w:proofErr w:type="spellStart"/>
      <w:r w:rsidRPr="004C5EE8">
        <w:rPr>
          <w:rFonts w:cs="Arial"/>
          <w:szCs w:val="22"/>
        </w:rPr>
        <w:t>PrepL</w:t>
      </w:r>
      <w:proofErr w:type="spellEnd"/>
      <w:r w:rsidRPr="004C5EE8">
        <w:rPr>
          <w:rFonts w:cs="Arial"/>
          <w:szCs w:val="22"/>
        </w:rPr>
        <w:t xml:space="preserve"> for the learner.  </w:t>
      </w:r>
    </w:p>
    <w:p w14:paraId="6CB7A6FC" w14:textId="77777777" w:rsidR="00446E1A" w:rsidRPr="004C5EE8" w:rsidRDefault="00446E1A" w:rsidP="004C5EE8">
      <w:pPr>
        <w:pStyle w:val="ListParagraph"/>
        <w:numPr>
          <w:ilvl w:val="0"/>
          <w:numId w:val="49"/>
        </w:numPr>
        <w:tabs>
          <w:tab w:val="left" w:pos="440"/>
          <w:tab w:val="right" w:leader="dot" w:pos="9016"/>
        </w:tabs>
        <w:spacing w:after="200"/>
        <w:ind w:left="1083" w:hanging="357"/>
        <w:contextualSpacing w:val="0"/>
        <w:rPr>
          <w:rFonts w:cs="Arial"/>
          <w:szCs w:val="22"/>
        </w:rPr>
      </w:pPr>
      <w:r w:rsidRPr="004C5EE8">
        <w:rPr>
          <w:rFonts w:cs="Arial"/>
          <w:szCs w:val="22"/>
        </w:rPr>
        <w:t xml:space="preserve">There is a lack of understanding of the role of </w:t>
      </w:r>
      <w:proofErr w:type="spellStart"/>
      <w:r w:rsidRPr="004C5EE8">
        <w:rPr>
          <w:rFonts w:cs="Arial"/>
          <w:szCs w:val="22"/>
        </w:rPr>
        <w:t>PrepL</w:t>
      </w:r>
      <w:proofErr w:type="spellEnd"/>
      <w:r w:rsidRPr="004C5EE8">
        <w:rPr>
          <w:rFonts w:cs="Arial"/>
          <w:szCs w:val="22"/>
        </w:rPr>
        <w:t xml:space="preserve"> in the LDP and, more broadly, the GLS.</w:t>
      </w:r>
    </w:p>
    <w:p w14:paraId="5C8DF81F" w14:textId="77777777" w:rsidR="00446E1A" w:rsidRPr="004C5EE8" w:rsidRDefault="00446E1A" w:rsidP="004C5EE8">
      <w:pPr>
        <w:pStyle w:val="ListParagraph"/>
        <w:numPr>
          <w:ilvl w:val="0"/>
          <w:numId w:val="49"/>
        </w:numPr>
        <w:tabs>
          <w:tab w:val="left" w:pos="440"/>
          <w:tab w:val="right" w:leader="dot" w:pos="9016"/>
        </w:tabs>
        <w:spacing w:after="200"/>
        <w:ind w:left="1083" w:hanging="357"/>
        <w:contextualSpacing w:val="0"/>
        <w:rPr>
          <w:rFonts w:cs="Arial"/>
          <w:szCs w:val="22"/>
        </w:rPr>
      </w:pPr>
      <w:r w:rsidRPr="004C5EE8">
        <w:rPr>
          <w:rFonts w:cs="Arial"/>
          <w:szCs w:val="22"/>
        </w:rPr>
        <w:t xml:space="preserve">There is a perception that learners see </w:t>
      </w:r>
      <w:proofErr w:type="spellStart"/>
      <w:r w:rsidRPr="004C5EE8">
        <w:rPr>
          <w:rFonts w:cs="Arial"/>
          <w:szCs w:val="22"/>
        </w:rPr>
        <w:t>PrepL</w:t>
      </w:r>
      <w:proofErr w:type="spellEnd"/>
      <w:r w:rsidRPr="004C5EE8">
        <w:rPr>
          <w:rFonts w:cs="Arial"/>
          <w:szCs w:val="22"/>
        </w:rPr>
        <w:t xml:space="preserve"> as a ‘tick-box’ exercise.</w:t>
      </w:r>
    </w:p>
    <w:p w14:paraId="4D74B0BA" w14:textId="77777777" w:rsidR="00446E1A" w:rsidRPr="004C5EE8" w:rsidRDefault="00446E1A" w:rsidP="004C5EE8">
      <w:pPr>
        <w:spacing w:after="200"/>
        <w:rPr>
          <w:rFonts w:cs="Arial"/>
          <w:szCs w:val="22"/>
        </w:rPr>
      </w:pPr>
      <w:bookmarkStart w:id="256" w:name="_Hlk201324370"/>
      <w:r w:rsidRPr="004C5EE8">
        <w:rPr>
          <w:rFonts w:cs="Arial"/>
          <w:szCs w:val="22"/>
        </w:rPr>
        <w:t xml:space="preserve">Participants provided some suggestions for enhancement of </w:t>
      </w:r>
      <w:proofErr w:type="spellStart"/>
      <w:r w:rsidRPr="004C5EE8">
        <w:rPr>
          <w:rFonts w:cs="Arial"/>
          <w:szCs w:val="22"/>
        </w:rPr>
        <w:t>PrepL</w:t>
      </w:r>
      <w:proofErr w:type="spellEnd"/>
      <w:r w:rsidRPr="004C5EE8">
        <w:rPr>
          <w:rFonts w:cs="Arial"/>
          <w:szCs w:val="22"/>
        </w:rPr>
        <w:t>, including:</w:t>
      </w:r>
    </w:p>
    <w:bookmarkEnd w:id="256"/>
    <w:p w14:paraId="10ACA5E4" w14:textId="77777777" w:rsidR="00446E1A" w:rsidRPr="004C5EE8" w:rsidRDefault="00446E1A" w:rsidP="004C5EE8">
      <w:pPr>
        <w:pStyle w:val="ListParagraph"/>
        <w:numPr>
          <w:ilvl w:val="0"/>
          <w:numId w:val="47"/>
        </w:numPr>
        <w:tabs>
          <w:tab w:val="left" w:pos="440"/>
          <w:tab w:val="right" w:leader="dot" w:pos="9016"/>
        </w:tabs>
        <w:spacing w:after="200"/>
        <w:ind w:left="714" w:hanging="357"/>
        <w:contextualSpacing w:val="0"/>
        <w:rPr>
          <w:rFonts w:cs="Arial"/>
          <w:szCs w:val="22"/>
        </w:rPr>
      </w:pPr>
      <w:r w:rsidRPr="004C5EE8">
        <w:rPr>
          <w:rFonts w:cs="Arial"/>
          <w:szCs w:val="22"/>
        </w:rPr>
        <w:t xml:space="preserve">Enhance access to </w:t>
      </w:r>
      <w:proofErr w:type="spellStart"/>
      <w:r w:rsidRPr="004C5EE8">
        <w:rPr>
          <w:rFonts w:cs="Arial"/>
          <w:szCs w:val="22"/>
        </w:rPr>
        <w:t>PrepL</w:t>
      </w:r>
      <w:proofErr w:type="spellEnd"/>
      <w:r w:rsidRPr="004C5EE8">
        <w:rPr>
          <w:rFonts w:cs="Arial"/>
          <w:szCs w:val="22"/>
        </w:rPr>
        <w:t xml:space="preserve"> for disadvantaged groups (Indigenous youth, those living in remote areas, with language difficulties, in prisons, and for those who are neurodivergent or have learning difficulties).</w:t>
      </w:r>
    </w:p>
    <w:p w14:paraId="4A64D8E5" w14:textId="77777777" w:rsidR="00446E1A" w:rsidRPr="004C5EE8" w:rsidRDefault="00446E1A" w:rsidP="004C5EE8">
      <w:pPr>
        <w:pStyle w:val="ListParagraph"/>
        <w:numPr>
          <w:ilvl w:val="0"/>
          <w:numId w:val="47"/>
        </w:numPr>
        <w:tabs>
          <w:tab w:val="left" w:pos="440"/>
          <w:tab w:val="right" w:leader="dot" w:pos="9016"/>
        </w:tabs>
        <w:spacing w:after="200"/>
        <w:ind w:left="714" w:hanging="357"/>
        <w:contextualSpacing w:val="0"/>
        <w:rPr>
          <w:rFonts w:cs="Arial"/>
          <w:szCs w:val="22"/>
        </w:rPr>
      </w:pPr>
      <w:r w:rsidRPr="004C5EE8">
        <w:rPr>
          <w:rFonts w:cs="Arial"/>
          <w:szCs w:val="22"/>
        </w:rPr>
        <w:t xml:space="preserve">Consideration of alternatives to </w:t>
      </w:r>
      <w:proofErr w:type="spellStart"/>
      <w:r w:rsidRPr="004C5EE8">
        <w:rPr>
          <w:rFonts w:cs="Arial"/>
          <w:szCs w:val="22"/>
        </w:rPr>
        <w:t>PrepL</w:t>
      </w:r>
      <w:proofErr w:type="spellEnd"/>
      <w:r w:rsidRPr="004C5EE8">
        <w:rPr>
          <w:rFonts w:cs="Arial"/>
          <w:szCs w:val="22"/>
        </w:rPr>
        <w:t xml:space="preserve"> for disadvantaged groups.</w:t>
      </w:r>
    </w:p>
    <w:p w14:paraId="19E1A475" w14:textId="77777777" w:rsidR="00446E1A" w:rsidRPr="004C5EE8" w:rsidRDefault="00446E1A" w:rsidP="004C5EE8">
      <w:pPr>
        <w:pStyle w:val="ListParagraph"/>
        <w:numPr>
          <w:ilvl w:val="0"/>
          <w:numId w:val="47"/>
        </w:numPr>
        <w:tabs>
          <w:tab w:val="left" w:pos="440"/>
          <w:tab w:val="right" w:leader="dot" w:pos="9016"/>
        </w:tabs>
        <w:spacing w:after="200"/>
        <w:ind w:left="714" w:hanging="357"/>
        <w:contextualSpacing w:val="0"/>
        <w:rPr>
          <w:rFonts w:cs="Arial"/>
          <w:szCs w:val="22"/>
        </w:rPr>
      </w:pPr>
      <w:r w:rsidRPr="004C5EE8">
        <w:rPr>
          <w:rFonts w:cs="Arial"/>
          <w:szCs w:val="22"/>
        </w:rPr>
        <w:t>Maintain/scale up the Indigenous community support teams.</w:t>
      </w:r>
    </w:p>
    <w:p w14:paraId="006ED920" w14:textId="77777777" w:rsidR="00446E1A" w:rsidRPr="004C5EE8" w:rsidRDefault="00446E1A" w:rsidP="004C5EE8">
      <w:pPr>
        <w:pStyle w:val="ListParagraph"/>
        <w:numPr>
          <w:ilvl w:val="0"/>
          <w:numId w:val="47"/>
        </w:numPr>
        <w:tabs>
          <w:tab w:val="left" w:pos="440"/>
          <w:tab w:val="right" w:leader="dot" w:pos="9016"/>
        </w:tabs>
        <w:spacing w:after="200"/>
        <w:ind w:left="714" w:hanging="357"/>
        <w:contextualSpacing w:val="0"/>
        <w:rPr>
          <w:rFonts w:cs="Arial"/>
          <w:szCs w:val="22"/>
        </w:rPr>
      </w:pPr>
      <w:r w:rsidRPr="004C5EE8">
        <w:rPr>
          <w:rFonts w:cs="Arial"/>
          <w:szCs w:val="22"/>
        </w:rPr>
        <w:t xml:space="preserve">Ensure there is a minimum time to complete </w:t>
      </w:r>
      <w:proofErr w:type="spellStart"/>
      <w:r w:rsidRPr="004C5EE8">
        <w:rPr>
          <w:rFonts w:cs="Arial"/>
          <w:szCs w:val="22"/>
        </w:rPr>
        <w:t>PrepL</w:t>
      </w:r>
      <w:proofErr w:type="spellEnd"/>
      <w:r w:rsidRPr="004C5EE8">
        <w:rPr>
          <w:rFonts w:cs="Arial"/>
          <w:szCs w:val="22"/>
        </w:rPr>
        <w:t>.</w:t>
      </w:r>
    </w:p>
    <w:p w14:paraId="378C5214" w14:textId="77777777" w:rsidR="00446E1A" w:rsidRPr="004C5EE8" w:rsidRDefault="00446E1A" w:rsidP="004C5EE8">
      <w:pPr>
        <w:pStyle w:val="ListParagraph"/>
        <w:numPr>
          <w:ilvl w:val="0"/>
          <w:numId w:val="47"/>
        </w:numPr>
        <w:tabs>
          <w:tab w:val="left" w:pos="440"/>
          <w:tab w:val="right" w:leader="dot" w:pos="9016"/>
        </w:tabs>
        <w:spacing w:after="200"/>
        <w:ind w:left="714" w:hanging="357"/>
        <w:contextualSpacing w:val="0"/>
        <w:rPr>
          <w:rFonts w:cs="Arial"/>
          <w:szCs w:val="22"/>
        </w:rPr>
      </w:pPr>
      <w:r w:rsidRPr="004C5EE8">
        <w:rPr>
          <w:rFonts w:cs="Arial"/>
          <w:szCs w:val="22"/>
        </w:rPr>
        <w:t>Enhance engagement of learner drivers through technology.</w:t>
      </w:r>
    </w:p>
    <w:p w14:paraId="1D359E9D" w14:textId="77777777" w:rsidR="00446E1A" w:rsidRPr="004C5EE8" w:rsidRDefault="00446E1A" w:rsidP="004C5EE8">
      <w:pPr>
        <w:spacing w:after="200"/>
        <w:rPr>
          <w:rFonts w:cs="Arial"/>
          <w:b/>
          <w:szCs w:val="22"/>
        </w:rPr>
      </w:pPr>
      <w:proofErr w:type="spellStart"/>
      <w:r w:rsidRPr="004C5EE8">
        <w:rPr>
          <w:rFonts w:cs="Arial"/>
          <w:b/>
          <w:szCs w:val="22"/>
        </w:rPr>
        <w:t>PrepL</w:t>
      </w:r>
      <w:proofErr w:type="spellEnd"/>
      <w:r w:rsidRPr="004C5EE8">
        <w:rPr>
          <w:rFonts w:cs="Arial"/>
          <w:b/>
          <w:szCs w:val="22"/>
        </w:rPr>
        <w:t>-S</w:t>
      </w:r>
    </w:p>
    <w:p w14:paraId="2D12A7B5" w14:textId="77777777" w:rsidR="00446E1A" w:rsidRPr="004C5EE8" w:rsidRDefault="00446E1A" w:rsidP="004C5EE8">
      <w:pPr>
        <w:spacing w:after="200"/>
        <w:rPr>
          <w:rFonts w:cs="Arial"/>
          <w:szCs w:val="22"/>
        </w:rPr>
      </w:pPr>
      <w:r w:rsidRPr="004C5EE8">
        <w:rPr>
          <w:rFonts w:cs="Arial"/>
          <w:szCs w:val="22"/>
        </w:rPr>
        <w:t xml:space="preserve">Participants noted the important role of supervisors during the learner period and there was an overall positive perception towards the benefits of </w:t>
      </w:r>
      <w:proofErr w:type="spellStart"/>
      <w:r w:rsidRPr="004C5EE8">
        <w:rPr>
          <w:rFonts w:cs="Arial"/>
          <w:szCs w:val="22"/>
        </w:rPr>
        <w:t>PrepL</w:t>
      </w:r>
      <w:proofErr w:type="spellEnd"/>
      <w:r w:rsidRPr="004C5EE8">
        <w:rPr>
          <w:rFonts w:cs="Arial"/>
          <w:szCs w:val="22"/>
        </w:rPr>
        <w:t>-S as a component of the LDP. In addition, it was noted that, since it has become free for supervisors, uptake has increased.</w:t>
      </w:r>
    </w:p>
    <w:p w14:paraId="3FB886D9" w14:textId="77777777" w:rsidR="00446E1A" w:rsidRPr="004C5EE8" w:rsidRDefault="00446E1A" w:rsidP="004C5EE8">
      <w:pPr>
        <w:spacing w:after="200"/>
        <w:rPr>
          <w:rFonts w:cs="Arial"/>
          <w:szCs w:val="22"/>
        </w:rPr>
      </w:pPr>
      <w:r w:rsidRPr="004C5EE8">
        <w:rPr>
          <w:rFonts w:cs="Arial"/>
          <w:szCs w:val="22"/>
        </w:rPr>
        <w:t xml:space="preserve">However, some challenges were noted, as follows: </w:t>
      </w:r>
    </w:p>
    <w:p w14:paraId="251A003C" w14:textId="77777777" w:rsidR="00446E1A" w:rsidRPr="004C5EE8" w:rsidRDefault="00446E1A" w:rsidP="004C5EE8">
      <w:pPr>
        <w:pStyle w:val="ListParagraph"/>
        <w:numPr>
          <w:ilvl w:val="0"/>
          <w:numId w:val="50"/>
        </w:numPr>
        <w:tabs>
          <w:tab w:val="left" w:pos="440"/>
          <w:tab w:val="right" w:leader="dot" w:pos="9016"/>
        </w:tabs>
        <w:spacing w:after="200"/>
        <w:ind w:left="714" w:hanging="357"/>
        <w:contextualSpacing w:val="0"/>
        <w:rPr>
          <w:rFonts w:cs="Arial"/>
          <w:szCs w:val="22"/>
        </w:rPr>
      </w:pPr>
      <w:r w:rsidRPr="004C5EE8">
        <w:rPr>
          <w:rFonts w:cs="Arial"/>
          <w:szCs w:val="22"/>
        </w:rPr>
        <w:t xml:space="preserve">It was acknowledged that the supervision role entails responsibilities that are often overlooked due to the self-appointment process. This selection mode assumes every supervisor is a safe </w:t>
      </w:r>
      <w:proofErr w:type="gramStart"/>
      <w:r w:rsidRPr="004C5EE8">
        <w:rPr>
          <w:rFonts w:cs="Arial"/>
          <w:szCs w:val="22"/>
        </w:rPr>
        <w:t>driver, and</w:t>
      </w:r>
      <w:proofErr w:type="gramEnd"/>
      <w:r w:rsidRPr="004C5EE8">
        <w:rPr>
          <w:rFonts w:cs="Arial"/>
          <w:szCs w:val="22"/>
        </w:rPr>
        <w:t xml:space="preserve"> knows how to guide and support the learner in acquiring safe driving skills. Participants agreed the reality is very different, where supervisors are the learner’s parent most of the time, and </w:t>
      </w:r>
      <w:proofErr w:type="gramStart"/>
      <w:r w:rsidRPr="004C5EE8">
        <w:rPr>
          <w:rFonts w:cs="Arial"/>
          <w:szCs w:val="22"/>
        </w:rPr>
        <w:t>in</w:t>
      </w:r>
      <w:proofErr w:type="gramEnd"/>
      <w:r w:rsidRPr="004C5EE8">
        <w:rPr>
          <w:rFonts w:cs="Arial"/>
          <w:szCs w:val="22"/>
        </w:rPr>
        <w:t xml:space="preserve"> some occasions focus on completing the 100 hours (not ensuring safe driving practices have been learnt) because they ‘know’ their learner is already a good driver.</w:t>
      </w:r>
    </w:p>
    <w:p w14:paraId="7187C99F" w14:textId="77777777" w:rsidR="00446E1A" w:rsidRPr="004C5EE8" w:rsidRDefault="00446E1A" w:rsidP="004C5EE8">
      <w:pPr>
        <w:pStyle w:val="ListParagraph"/>
        <w:numPr>
          <w:ilvl w:val="0"/>
          <w:numId w:val="50"/>
        </w:numPr>
        <w:tabs>
          <w:tab w:val="left" w:pos="440"/>
          <w:tab w:val="right" w:leader="dot" w:pos="9016"/>
        </w:tabs>
        <w:spacing w:after="200"/>
        <w:ind w:left="714" w:hanging="357"/>
        <w:contextualSpacing w:val="0"/>
        <w:rPr>
          <w:rFonts w:cs="Arial"/>
          <w:szCs w:val="22"/>
        </w:rPr>
      </w:pPr>
      <w:r w:rsidRPr="004C5EE8">
        <w:rPr>
          <w:rFonts w:cs="Arial"/>
          <w:szCs w:val="22"/>
        </w:rPr>
        <w:t xml:space="preserve">It was also noted that most supervisors are unaware of the </w:t>
      </w:r>
      <w:proofErr w:type="spellStart"/>
      <w:r w:rsidRPr="004C5EE8">
        <w:rPr>
          <w:rFonts w:cs="Arial"/>
          <w:szCs w:val="22"/>
        </w:rPr>
        <w:t>PrepL</w:t>
      </w:r>
      <w:proofErr w:type="spellEnd"/>
      <w:r w:rsidRPr="004C5EE8">
        <w:rPr>
          <w:rFonts w:cs="Arial"/>
          <w:szCs w:val="22"/>
        </w:rPr>
        <w:t xml:space="preserve">-S resources. However, since it became free the number of users has increased, yet the number of users still represents a small percentage of all supervisors. </w:t>
      </w:r>
    </w:p>
    <w:p w14:paraId="014ED213" w14:textId="77777777" w:rsidR="00446E1A" w:rsidRPr="004C5EE8" w:rsidRDefault="00446E1A" w:rsidP="004C5EE8">
      <w:pPr>
        <w:pStyle w:val="ListParagraph"/>
        <w:numPr>
          <w:ilvl w:val="0"/>
          <w:numId w:val="50"/>
        </w:numPr>
        <w:tabs>
          <w:tab w:val="left" w:pos="440"/>
          <w:tab w:val="right" w:leader="dot" w:pos="9016"/>
        </w:tabs>
        <w:spacing w:after="200"/>
        <w:contextualSpacing w:val="0"/>
        <w:rPr>
          <w:rFonts w:cs="Arial"/>
          <w:szCs w:val="22"/>
        </w:rPr>
      </w:pPr>
      <w:r w:rsidRPr="004C5EE8">
        <w:rPr>
          <w:rFonts w:cs="Arial"/>
          <w:szCs w:val="22"/>
        </w:rPr>
        <w:lastRenderedPageBreak/>
        <w:t xml:space="preserve">Participants who have regular contact with supervisors explained how the online format of the </w:t>
      </w:r>
      <w:proofErr w:type="spellStart"/>
      <w:r w:rsidRPr="004C5EE8">
        <w:rPr>
          <w:rFonts w:cs="Arial"/>
          <w:szCs w:val="22"/>
        </w:rPr>
        <w:t>PrepL</w:t>
      </w:r>
      <w:proofErr w:type="spellEnd"/>
      <w:r w:rsidRPr="004C5EE8">
        <w:rPr>
          <w:rFonts w:cs="Arial"/>
          <w:szCs w:val="22"/>
        </w:rPr>
        <w:t>-S does not allow for two-way interactions between learners and supervisors.</w:t>
      </w:r>
    </w:p>
    <w:p w14:paraId="47DDD960" w14:textId="77777777" w:rsidR="00446E1A" w:rsidRPr="004C5EE8" w:rsidRDefault="00446E1A" w:rsidP="004C5EE8">
      <w:pPr>
        <w:spacing w:after="200"/>
        <w:rPr>
          <w:rFonts w:cs="Arial"/>
          <w:szCs w:val="22"/>
        </w:rPr>
      </w:pPr>
      <w:r w:rsidRPr="004C5EE8">
        <w:rPr>
          <w:rFonts w:cs="Arial"/>
          <w:szCs w:val="22"/>
        </w:rPr>
        <w:t xml:space="preserve">Participants provided some suggestions for enhancement of </w:t>
      </w:r>
      <w:proofErr w:type="spellStart"/>
      <w:r w:rsidRPr="004C5EE8">
        <w:rPr>
          <w:rFonts w:cs="Arial"/>
          <w:szCs w:val="22"/>
        </w:rPr>
        <w:t>PrepL</w:t>
      </w:r>
      <w:proofErr w:type="spellEnd"/>
      <w:r w:rsidRPr="004C5EE8">
        <w:rPr>
          <w:rFonts w:cs="Arial"/>
          <w:szCs w:val="22"/>
        </w:rPr>
        <w:t>, including:</w:t>
      </w:r>
    </w:p>
    <w:p w14:paraId="24E913BD" w14:textId="77777777" w:rsidR="00446E1A" w:rsidRPr="004C5EE8" w:rsidRDefault="00446E1A" w:rsidP="004C5EE8">
      <w:pPr>
        <w:pStyle w:val="ListParagraph"/>
        <w:numPr>
          <w:ilvl w:val="0"/>
          <w:numId w:val="51"/>
        </w:numPr>
        <w:tabs>
          <w:tab w:val="left" w:pos="440"/>
          <w:tab w:val="right" w:leader="dot" w:pos="9016"/>
        </w:tabs>
        <w:spacing w:after="200"/>
        <w:contextualSpacing w:val="0"/>
        <w:rPr>
          <w:rFonts w:cs="Arial"/>
          <w:szCs w:val="22"/>
        </w:rPr>
      </w:pPr>
      <w:r w:rsidRPr="004C5EE8">
        <w:rPr>
          <w:rFonts w:cs="Arial"/>
          <w:szCs w:val="22"/>
        </w:rPr>
        <w:t xml:space="preserve">Raising awareness of the existence and benefit of </w:t>
      </w:r>
      <w:proofErr w:type="spellStart"/>
      <w:r w:rsidRPr="004C5EE8">
        <w:rPr>
          <w:rFonts w:cs="Arial"/>
          <w:szCs w:val="22"/>
        </w:rPr>
        <w:t>PrepL</w:t>
      </w:r>
      <w:proofErr w:type="spellEnd"/>
      <w:r w:rsidRPr="004C5EE8">
        <w:rPr>
          <w:rFonts w:cs="Arial"/>
          <w:szCs w:val="22"/>
        </w:rPr>
        <w:t xml:space="preserve">-S, differentiation between </w:t>
      </w:r>
      <w:proofErr w:type="spellStart"/>
      <w:r w:rsidRPr="004C5EE8">
        <w:rPr>
          <w:rFonts w:cs="Arial"/>
          <w:szCs w:val="22"/>
        </w:rPr>
        <w:t>PrepL</w:t>
      </w:r>
      <w:proofErr w:type="spellEnd"/>
      <w:r w:rsidRPr="004C5EE8">
        <w:rPr>
          <w:rFonts w:cs="Arial"/>
          <w:szCs w:val="22"/>
        </w:rPr>
        <w:t xml:space="preserve"> and </w:t>
      </w:r>
      <w:proofErr w:type="spellStart"/>
      <w:r w:rsidRPr="004C5EE8">
        <w:rPr>
          <w:rFonts w:cs="Arial"/>
          <w:szCs w:val="22"/>
        </w:rPr>
        <w:t>PrepL</w:t>
      </w:r>
      <w:proofErr w:type="spellEnd"/>
      <w:r w:rsidRPr="004C5EE8">
        <w:rPr>
          <w:rFonts w:cs="Arial"/>
          <w:szCs w:val="22"/>
        </w:rPr>
        <w:t>-S, and improved accessibility.</w:t>
      </w:r>
    </w:p>
    <w:p w14:paraId="1CA71321" w14:textId="77777777" w:rsidR="00446E1A" w:rsidRPr="004C5EE8" w:rsidRDefault="00446E1A" w:rsidP="004C5EE8">
      <w:pPr>
        <w:pStyle w:val="ListParagraph"/>
        <w:numPr>
          <w:ilvl w:val="0"/>
          <w:numId w:val="51"/>
        </w:numPr>
        <w:tabs>
          <w:tab w:val="left" w:pos="440"/>
          <w:tab w:val="right" w:leader="dot" w:pos="9016"/>
        </w:tabs>
        <w:spacing w:after="200"/>
        <w:contextualSpacing w:val="0"/>
        <w:rPr>
          <w:rFonts w:cs="Arial"/>
          <w:szCs w:val="22"/>
        </w:rPr>
      </w:pPr>
      <w:r w:rsidRPr="004C5EE8">
        <w:rPr>
          <w:rFonts w:cs="Arial"/>
          <w:szCs w:val="22"/>
        </w:rPr>
        <w:t xml:space="preserve">Enhance </w:t>
      </w:r>
      <w:proofErr w:type="spellStart"/>
      <w:r w:rsidRPr="004C5EE8">
        <w:rPr>
          <w:rFonts w:cs="Arial"/>
          <w:szCs w:val="22"/>
        </w:rPr>
        <w:t>PrepL</w:t>
      </w:r>
      <w:proofErr w:type="spellEnd"/>
      <w:r w:rsidRPr="004C5EE8">
        <w:rPr>
          <w:rFonts w:cs="Arial"/>
          <w:szCs w:val="22"/>
        </w:rPr>
        <w:t>-S with additional support/resources, including training, practical offerings on teaching safe driving to learners.</w:t>
      </w:r>
    </w:p>
    <w:p w14:paraId="509587D1" w14:textId="77777777" w:rsidR="00446E1A" w:rsidRPr="004C5EE8" w:rsidRDefault="00446E1A" w:rsidP="004C5EE8">
      <w:pPr>
        <w:pStyle w:val="ListParagraph"/>
        <w:numPr>
          <w:ilvl w:val="0"/>
          <w:numId w:val="51"/>
        </w:numPr>
        <w:tabs>
          <w:tab w:val="left" w:pos="440"/>
          <w:tab w:val="right" w:leader="dot" w:pos="9016"/>
        </w:tabs>
        <w:spacing w:after="200"/>
        <w:contextualSpacing w:val="0"/>
        <w:rPr>
          <w:rFonts w:cs="Arial"/>
          <w:szCs w:val="22"/>
        </w:rPr>
      </w:pPr>
      <w:r w:rsidRPr="004C5EE8">
        <w:rPr>
          <w:rFonts w:cs="Arial"/>
          <w:szCs w:val="22"/>
        </w:rPr>
        <w:t>Opportunities to check learners are taught the correct information and skills, while correcting supervisors’ bad and potentially high-risk behaviours.</w:t>
      </w:r>
    </w:p>
    <w:p w14:paraId="13884AEC" w14:textId="77777777" w:rsidR="00446E1A" w:rsidRPr="004C5EE8" w:rsidRDefault="00446E1A" w:rsidP="004C5EE8">
      <w:pPr>
        <w:pStyle w:val="ListParagraph"/>
        <w:numPr>
          <w:ilvl w:val="0"/>
          <w:numId w:val="51"/>
        </w:numPr>
        <w:tabs>
          <w:tab w:val="left" w:pos="440"/>
          <w:tab w:val="right" w:leader="dot" w:pos="9016"/>
        </w:tabs>
        <w:spacing w:after="200"/>
        <w:contextualSpacing w:val="0"/>
        <w:rPr>
          <w:rFonts w:cs="Arial"/>
          <w:szCs w:val="22"/>
        </w:rPr>
      </w:pPr>
      <w:r w:rsidRPr="004C5EE8">
        <w:rPr>
          <w:rFonts w:cs="Arial"/>
          <w:szCs w:val="22"/>
        </w:rPr>
        <w:t xml:space="preserve">Mandating completion of </w:t>
      </w:r>
      <w:proofErr w:type="spellStart"/>
      <w:r w:rsidRPr="004C5EE8">
        <w:rPr>
          <w:rFonts w:cs="Arial"/>
          <w:szCs w:val="22"/>
        </w:rPr>
        <w:t>PrepL</w:t>
      </w:r>
      <w:proofErr w:type="spellEnd"/>
      <w:r w:rsidRPr="004C5EE8">
        <w:rPr>
          <w:rFonts w:cs="Arial"/>
          <w:szCs w:val="22"/>
        </w:rPr>
        <w:t>-S.</w:t>
      </w:r>
    </w:p>
    <w:p w14:paraId="6EAF0C15" w14:textId="77777777" w:rsidR="00446E1A" w:rsidRPr="004C5EE8" w:rsidRDefault="00446E1A" w:rsidP="004C5EE8">
      <w:pPr>
        <w:spacing w:after="200"/>
        <w:rPr>
          <w:rFonts w:cs="Arial"/>
          <w:b/>
          <w:szCs w:val="22"/>
        </w:rPr>
      </w:pPr>
      <w:r w:rsidRPr="004C5EE8">
        <w:rPr>
          <w:rFonts w:cs="Arial"/>
          <w:b/>
          <w:szCs w:val="22"/>
        </w:rPr>
        <w:t>HPT</w:t>
      </w:r>
    </w:p>
    <w:p w14:paraId="4C6F855A" w14:textId="77777777" w:rsidR="00446E1A" w:rsidRPr="004C5EE8" w:rsidRDefault="00446E1A" w:rsidP="004C5EE8">
      <w:pPr>
        <w:spacing w:after="200"/>
        <w:rPr>
          <w:rFonts w:cs="Arial"/>
          <w:szCs w:val="22"/>
        </w:rPr>
      </w:pPr>
      <w:r w:rsidRPr="004C5EE8">
        <w:rPr>
          <w:rFonts w:cs="Arial"/>
          <w:szCs w:val="22"/>
        </w:rPr>
        <w:t xml:space="preserve">Of all the LDP components, the HPT was the one that participants questioned the most. Participants considered that its benefits are not clear, for </w:t>
      </w:r>
      <w:proofErr w:type="gramStart"/>
      <w:r w:rsidRPr="004C5EE8">
        <w:rPr>
          <w:rFonts w:cs="Arial"/>
          <w:szCs w:val="22"/>
        </w:rPr>
        <w:t>a number of</w:t>
      </w:r>
      <w:proofErr w:type="gramEnd"/>
      <w:r w:rsidRPr="004C5EE8">
        <w:rPr>
          <w:rFonts w:cs="Arial"/>
          <w:szCs w:val="22"/>
        </w:rPr>
        <w:t xml:space="preserve"> reasons, including: </w:t>
      </w:r>
    </w:p>
    <w:p w14:paraId="6D5BB41F" w14:textId="77777777" w:rsidR="00446E1A" w:rsidRPr="004C5EE8" w:rsidRDefault="00446E1A" w:rsidP="004C5EE8">
      <w:pPr>
        <w:pStyle w:val="ListParagraph"/>
        <w:numPr>
          <w:ilvl w:val="0"/>
          <w:numId w:val="52"/>
        </w:numPr>
        <w:tabs>
          <w:tab w:val="left" w:pos="440"/>
          <w:tab w:val="right" w:leader="dot" w:pos="9016"/>
        </w:tabs>
        <w:spacing w:after="200"/>
        <w:ind w:left="714" w:hanging="357"/>
        <w:contextualSpacing w:val="0"/>
        <w:rPr>
          <w:rFonts w:cs="Arial"/>
          <w:szCs w:val="22"/>
        </w:rPr>
      </w:pPr>
      <w:r w:rsidRPr="004C5EE8">
        <w:rPr>
          <w:rFonts w:cs="Arial"/>
          <w:szCs w:val="22"/>
        </w:rPr>
        <w:t>A perception that many learners complete it in less than five minutes and treat it as a videogame (therefore questioning if there is comprehension of its purpose).</w:t>
      </w:r>
    </w:p>
    <w:p w14:paraId="7219EEB6" w14:textId="77777777" w:rsidR="00446E1A" w:rsidRPr="004C5EE8" w:rsidRDefault="00446E1A" w:rsidP="004C5EE8">
      <w:pPr>
        <w:pStyle w:val="ListParagraph"/>
        <w:numPr>
          <w:ilvl w:val="0"/>
          <w:numId w:val="52"/>
        </w:numPr>
        <w:tabs>
          <w:tab w:val="left" w:pos="440"/>
          <w:tab w:val="right" w:leader="dot" w:pos="9016"/>
        </w:tabs>
        <w:spacing w:after="200"/>
        <w:ind w:left="714" w:hanging="357"/>
        <w:contextualSpacing w:val="0"/>
        <w:rPr>
          <w:rFonts w:cs="Arial"/>
          <w:szCs w:val="22"/>
        </w:rPr>
      </w:pPr>
      <w:r w:rsidRPr="004C5EE8">
        <w:rPr>
          <w:rFonts w:cs="Arial"/>
          <w:szCs w:val="22"/>
        </w:rPr>
        <w:t xml:space="preserve">There is a perception that learners see HPT as a ‘tick-box’ exercise. </w:t>
      </w:r>
    </w:p>
    <w:p w14:paraId="67E7BA38" w14:textId="77777777" w:rsidR="00446E1A" w:rsidRPr="004C5EE8" w:rsidRDefault="00446E1A" w:rsidP="004C5EE8">
      <w:pPr>
        <w:pStyle w:val="ListParagraph"/>
        <w:numPr>
          <w:ilvl w:val="0"/>
          <w:numId w:val="52"/>
        </w:numPr>
        <w:tabs>
          <w:tab w:val="left" w:pos="440"/>
          <w:tab w:val="right" w:leader="dot" w:pos="9016"/>
        </w:tabs>
        <w:spacing w:after="200"/>
        <w:ind w:left="714" w:hanging="357"/>
        <w:contextualSpacing w:val="0"/>
        <w:rPr>
          <w:rFonts w:cs="Arial"/>
          <w:szCs w:val="22"/>
        </w:rPr>
      </w:pPr>
      <w:r w:rsidRPr="004C5EE8">
        <w:rPr>
          <w:rFonts w:cs="Arial"/>
          <w:szCs w:val="22"/>
        </w:rPr>
        <w:t xml:space="preserve">There was a concern that the test </w:t>
      </w:r>
      <w:proofErr w:type="gramStart"/>
      <w:r w:rsidRPr="004C5EE8">
        <w:rPr>
          <w:rFonts w:cs="Arial"/>
          <w:szCs w:val="22"/>
        </w:rPr>
        <w:t>measures</w:t>
      </w:r>
      <w:proofErr w:type="gramEnd"/>
      <w:r w:rsidRPr="004C5EE8">
        <w:rPr>
          <w:rFonts w:cs="Arial"/>
          <w:szCs w:val="22"/>
        </w:rPr>
        <w:t xml:space="preserve"> general reaction to traffic events but does not explore what an appropriate response to the hazard is. </w:t>
      </w:r>
    </w:p>
    <w:p w14:paraId="3FDFEB28" w14:textId="77777777" w:rsidR="00446E1A" w:rsidRPr="004C5EE8" w:rsidRDefault="00446E1A" w:rsidP="004C5EE8">
      <w:pPr>
        <w:pStyle w:val="ListParagraph"/>
        <w:numPr>
          <w:ilvl w:val="0"/>
          <w:numId w:val="52"/>
        </w:numPr>
        <w:tabs>
          <w:tab w:val="left" w:pos="440"/>
          <w:tab w:val="right" w:leader="dot" w:pos="9016"/>
        </w:tabs>
        <w:spacing w:after="200"/>
        <w:ind w:left="714" w:hanging="357"/>
        <w:contextualSpacing w:val="0"/>
        <w:rPr>
          <w:rFonts w:cs="Arial"/>
          <w:szCs w:val="22"/>
        </w:rPr>
      </w:pPr>
      <w:r w:rsidRPr="004C5EE8">
        <w:rPr>
          <w:rFonts w:cs="Arial"/>
          <w:szCs w:val="22"/>
        </w:rPr>
        <w:t xml:space="preserve">It was largely agreed that the current format, digital and online, is not the most appropriate to </w:t>
      </w:r>
      <w:proofErr w:type="gramStart"/>
      <w:r w:rsidRPr="004C5EE8">
        <w:rPr>
          <w:rFonts w:cs="Arial"/>
          <w:szCs w:val="22"/>
        </w:rPr>
        <w:t>asses</w:t>
      </w:r>
      <w:proofErr w:type="gramEnd"/>
      <w:r w:rsidRPr="004C5EE8">
        <w:rPr>
          <w:rFonts w:cs="Arial"/>
          <w:szCs w:val="22"/>
        </w:rPr>
        <w:t xml:space="preserve"> hazard perception or ensure that learners are improving their skills even when completing the test multiple times. </w:t>
      </w:r>
    </w:p>
    <w:p w14:paraId="0C4D3E31" w14:textId="77777777" w:rsidR="00446E1A" w:rsidRPr="004C5EE8" w:rsidRDefault="00446E1A" w:rsidP="004C5EE8">
      <w:pPr>
        <w:pStyle w:val="ListParagraph"/>
        <w:numPr>
          <w:ilvl w:val="0"/>
          <w:numId w:val="52"/>
        </w:numPr>
        <w:tabs>
          <w:tab w:val="left" w:pos="440"/>
          <w:tab w:val="right" w:leader="dot" w:pos="9016"/>
        </w:tabs>
        <w:spacing w:after="200"/>
        <w:ind w:left="714" w:hanging="357"/>
        <w:contextualSpacing w:val="0"/>
        <w:rPr>
          <w:rFonts w:cs="Arial"/>
          <w:szCs w:val="22"/>
        </w:rPr>
      </w:pPr>
      <w:r w:rsidRPr="004C5EE8">
        <w:rPr>
          <w:rFonts w:cs="Arial"/>
          <w:szCs w:val="22"/>
        </w:rPr>
        <w:t>Likewise, the absence of important road situations, such as interactions with pedestrians and heavy vehicles, was raised as a major deficiency in relation to its content.</w:t>
      </w:r>
    </w:p>
    <w:p w14:paraId="0A579D6B" w14:textId="77777777" w:rsidR="00446E1A" w:rsidRPr="004C5EE8" w:rsidRDefault="00446E1A" w:rsidP="004C5EE8">
      <w:pPr>
        <w:spacing w:after="200"/>
        <w:rPr>
          <w:rFonts w:cs="Arial"/>
          <w:szCs w:val="22"/>
        </w:rPr>
      </w:pPr>
      <w:r w:rsidRPr="004C5EE8">
        <w:rPr>
          <w:rFonts w:cs="Arial"/>
          <w:szCs w:val="22"/>
        </w:rPr>
        <w:t>Participants provided some suggestions for enhancement of HPT, including:</w:t>
      </w:r>
    </w:p>
    <w:p w14:paraId="5E3ECD83" w14:textId="77777777" w:rsidR="00446E1A" w:rsidRPr="004C5EE8" w:rsidRDefault="00446E1A" w:rsidP="004C5EE8">
      <w:pPr>
        <w:pStyle w:val="ListParagraph"/>
        <w:numPr>
          <w:ilvl w:val="0"/>
          <w:numId w:val="53"/>
        </w:numPr>
        <w:tabs>
          <w:tab w:val="left" w:pos="440"/>
          <w:tab w:val="right" w:leader="dot" w:pos="9016"/>
        </w:tabs>
        <w:spacing w:after="200"/>
        <w:ind w:left="714" w:hanging="357"/>
        <w:contextualSpacing w:val="0"/>
        <w:rPr>
          <w:rFonts w:cs="Arial"/>
          <w:szCs w:val="22"/>
        </w:rPr>
      </w:pPr>
      <w:r w:rsidRPr="004C5EE8">
        <w:rPr>
          <w:rFonts w:cs="Arial"/>
          <w:szCs w:val="22"/>
        </w:rPr>
        <w:t>Enhance the quality of videos and hazardous events, and include additional important hazards (e.g. heavy vehicles, vulnerable road users, etc).</w:t>
      </w:r>
    </w:p>
    <w:p w14:paraId="2A5F0AE9" w14:textId="77777777" w:rsidR="00446E1A" w:rsidRPr="004C5EE8" w:rsidRDefault="00446E1A" w:rsidP="004C5EE8">
      <w:pPr>
        <w:pStyle w:val="ListParagraph"/>
        <w:numPr>
          <w:ilvl w:val="0"/>
          <w:numId w:val="53"/>
        </w:numPr>
        <w:tabs>
          <w:tab w:val="left" w:pos="440"/>
          <w:tab w:val="right" w:leader="dot" w:pos="9016"/>
        </w:tabs>
        <w:spacing w:after="200"/>
        <w:ind w:left="714" w:hanging="357"/>
        <w:contextualSpacing w:val="0"/>
        <w:rPr>
          <w:rFonts w:cs="Arial"/>
          <w:szCs w:val="22"/>
        </w:rPr>
      </w:pPr>
      <w:r w:rsidRPr="004C5EE8">
        <w:rPr>
          <w:rFonts w:cs="Arial"/>
          <w:szCs w:val="22"/>
        </w:rPr>
        <w:t>Review the benefits of current timing of HPT testing.</w:t>
      </w:r>
    </w:p>
    <w:p w14:paraId="1B324AD6" w14:textId="77777777" w:rsidR="00446E1A" w:rsidRPr="004C5EE8" w:rsidRDefault="00446E1A" w:rsidP="004C5EE8">
      <w:pPr>
        <w:pStyle w:val="ListParagraph"/>
        <w:numPr>
          <w:ilvl w:val="0"/>
          <w:numId w:val="53"/>
        </w:numPr>
        <w:tabs>
          <w:tab w:val="left" w:pos="440"/>
          <w:tab w:val="right" w:leader="dot" w:pos="9016"/>
        </w:tabs>
        <w:spacing w:after="200"/>
        <w:ind w:left="714" w:hanging="357"/>
        <w:contextualSpacing w:val="0"/>
        <w:rPr>
          <w:rFonts w:cs="Arial"/>
          <w:szCs w:val="22"/>
        </w:rPr>
      </w:pPr>
      <w:r w:rsidRPr="004C5EE8">
        <w:rPr>
          <w:rFonts w:cs="Arial"/>
          <w:szCs w:val="22"/>
        </w:rPr>
        <w:t>Ensure high quality images for disadvantaged groups.</w:t>
      </w:r>
    </w:p>
    <w:p w14:paraId="736DC470" w14:textId="6988D9D8" w:rsidR="00446E1A" w:rsidRPr="004C5EE8" w:rsidRDefault="00446E1A" w:rsidP="004C5EE8">
      <w:pPr>
        <w:spacing w:after="200"/>
        <w:rPr>
          <w:rFonts w:cs="Arial"/>
          <w:b/>
          <w:szCs w:val="22"/>
        </w:rPr>
      </w:pPr>
      <w:r w:rsidRPr="004C5EE8">
        <w:rPr>
          <w:rFonts w:cs="Arial"/>
          <w:b/>
          <w:szCs w:val="22"/>
        </w:rPr>
        <w:t>100 hours</w:t>
      </w:r>
      <w:r w:rsidR="005D6A79">
        <w:rPr>
          <w:rFonts w:cs="Arial"/>
          <w:b/>
          <w:szCs w:val="22"/>
        </w:rPr>
        <w:t xml:space="preserve"> supervised driving</w:t>
      </w:r>
    </w:p>
    <w:p w14:paraId="5515EE94" w14:textId="77777777" w:rsidR="00446E1A" w:rsidRPr="004C5EE8" w:rsidRDefault="00446E1A" w:rsidP="004C5EE8">
      <w:pPr>
        <w:spacing w:after="200"/>
        <w:rPr>
          <w:rFonts w:cs="Arial"/>
          <w:szCs w:val="22"/>
        </w:rPr>
      </w:pPr>
      <w:r w:rsidRPr="004C5EE8">
        <w:rPr>
          <w:rFonts w:cs="Arial"/>
          <w:szCs w:val="22"/>
        </w:rPr>
        <w:t xml:space="preserve">The 100 hours practical driving requirement allows learner drivers to become familiar with the road and develop the skills to drive safely. Nonetheless, the way the requirement is currently </w:t>
      </w:r>
      <w:r w:rsidRPr="004C5EE8">
        <w:rPr>
          <w:rFonts w:cs="Arial"/>
          <w:szCs w:val="22"/>
        </w:rPr>
        <w:lastRenderedPageBreak/>
        <w:t xml:space="preserve">structured does not provide enough guidance or set any minimums for driving exposure to different road and traffic conditions (except the 10 hours at night) for a learner to develop safe driving skills in a broad range of circumstances and environments. </w:t>
      </w:r>
    </w:p>
    <w:p w14:paraId="456E8134" w14:textId="77777777" w:rsidR="00446E1A" w:rsidRPr="004C5EE8" w:rsidRDefault="00446E1A" w:rsidP="004C5EE8">
      <w:pPr>
        <w:spacing w:after="200"/>
        <w:rPr>
          <w:rFonts w:cs="Arial"/>
          <w:szCs w:val="22"/>
        </w:rPr>
      </w:pPr>
      <w:r w:rsidRPr="004C5EE8">
        <w:rPr>
          <w:rFonts w:cs="Arial"/>
          <w:szCs w:val="22"/>
        </w:rPr>
        <w:t xml:space="preserve">The current minimum number of hours was discussed by stakeholders. Identified benefits were related to the learning opportunity it creates for learners, yet the associated costs, accessibility issues, and supervisor selection – all these compounded by the lack of evidence on the optimal number of hours – make it controversial and questionable. </w:t>
      </w:r>
    </w:p>
    <w:p w14:paraId="3B5F6EC6" w14:textId="77777777" w:rsidR="00446E1A" w:rsidRPr="004C5EE8" w:rsidRDefault="00446E1A" w:rsidP="004C5EE8">
      <w:pPr>
        <w:spacing w:after="200"/>
        <w:rPr>
          <w:rFonts w:cs="Arial"/>
          <w:szCs w:val="22"/>
        </w:rPr>
      </w:pPr>
      <w:r w:rsidRPr="004C5EE8">
        <w:rPr>
          <w:rFonts w:cs="Arial"/>
          <w:szCs w:val="22"/>
        </w:rPr>
        <w:t xml:space="preserve">The main issue participants identified associated with the 100 hours requirement is its implied costs. While there are learners who have a family member, relative, or licensed driver who is willing and has the time and resources to supervise them, many do not. Whether it is access to a vehicle, the cost of petrol or the commitment to the required supervision time (an additional cost if the learner or the supervisor needs to reduce or stop working), the total cost of this requirement is not clear and, for many, likely unaffordable/unattainable. </w:t>
      </w:r>
    </w:p>
    <w:p w14:paraId="57297553" w14:textId="77777777" w:rsidR="00446E1A" w:rsidRPr="004C5EE8" w:rsidRDefault="00446E1A" w:rsidP="004C5EE8">
      <w:pPr>
        <w:spacing w:after="200"/>
        <w:rPr>
          <w:rFonts w:cs="Arial"/>
          <w:szCs w:val="22"/>
        </w:rPr>
      </w:pPr>
      <w:r w:rsidRPr="004C5EE8">
        <w:rPr>
          <w:rFonts w:cs="Arial"/>
          <w:szCs w:val="22"/>
        </w:rPr>
        <w:t xml:space="preserve">The assumption that every supervisor is a safe driver, was also discussed. Participants who have had first-hand experiences with supervisors say learners often acquire bad attitudes and behaviours during the supervised driving phase. This not only negates the intention of the 100 hours </w:t>
      </w:r>
      <w:proofErr w:type="gramStart"/>
      <w:r w:rsidRPr="004C5EE8">
        <w:rPr>
          <w:rFonts w:cs="Arial"/>
          <w:szCs w:val="22"/>
        </w:rPr>
        <w:t>requirement, but</w:t>
      </w:r>
      <w:proofErr w:type="gramEnd"/>
      <w:r w:rsidRPr="004C5EE8">
        <w:rPr>
          <w:rFonts w:cs="Arial"/>
          <w:szCs w:val="22"/>
        </w:rPr>
        <w:t xml:space="preserve"> also sets the wrong foundations for the learning process. It was discussed how, in some cases, many learners have had to first unlearn behaviours they copied from their supervisors, to </w:t>
      </w:r>
      <w:proofErr w:type="gramStart"/>
      <w:r w:rsidRPr="004C5EE8">
        <w:rPr>
          <w:rFonts w:cs="Arial"/>
          <w:szCs w:val="22"/>
        </w:rPr>
        <w:t>later on</w:t>
      </w:r>
      <w:proofErr w:type="gramEnd"/>
      <w:r w:rsidRPr="004C5EE8">
        <w:rPr>
          <w:rFonts w:cs="Arial"/>
          <w:szCs w:val="22"/>
        </w:rPr>
        <w:t xml:space="preserve"> learn how to drive safely.</w:t>
      </w:r>
    </w:p>
    <w:p w14:paraId="6C86D15C" w14:textId="77777777" w:rsidR="00446E1A" w:rsidRPr="004C5EE8" w:rsidRDefault="00446E1A" w:rsidP="004C5EE8">
      <w:pPr>
        <w:spacing w:after="200"/>
        <w:rPr>
          <w:rFonts w:cs="Arial"/>
          <w:szCs w:val="22"/>
        </w:rPr>
      </w:pPr>
      <w:r w:rsidRPr="004C5EE8">
        <w:rPr>
          <w:rFonts w:cs="Arial"/>
          <w:szCs w:val="22"/>
        </w:rPr>
        <w:t xml:space="preserve">Regarding the use of the </w:t>
      </w:r>
      <w:proofErr w:type="gramStart"/>
      <w:r w:rsidRPr="004C5EE8">
        <w:rPr>
          <w:rFonts w:cs="Arial"/>
          <w:szCs w:val="22"/>
        </w:rPr>
        <w:t>log book</w:t>
      </w:r>
      <w:proofErr w:type="gramEnd"/>
      <w:r w:rsidRPr="004C5EE8">
        <w:rPr>
          <w:rFonts w:cs="Arial"/>
          <w:szCs w:val="22"/>
        </w:rPr>
        <w:t xml:space="preserve"> app, it was usually described as a trust system that, similar to the online training (i.e., </w:t>
      </w:r>
      <w:proofErr w:type="spellStart"/>
      <w:r w:rsidRPr="004C5EE8">
        <w:rPr>
          <w:rFonts w:cs="Arial"/>
          <w:szCs w:val="22"/>
        </w:rPr>
        <w:t>PrepL</w:t>
      </w:r>
      <w:proofErr w:type="spellEnd"/>
      <w:r w:rsidRPr="004C5EE8">
        <w:rPr>
          <w:rFonts w:cs="Arial"/>
          <w:szCs w:val="22"/>
        </w:rPr>
        <w:t xml:space="preserve">) and tests (i.e., HPT) can be easily, and is likely often, ‘fudged’. Since it is a mobile phone app, the challenges related to device dependency, internet connection, and network coverage described in the </w:t>
      </w:r>
      <w:proofErr w:type="spellStart"/>
      <w:r w:rsidRPr="004C5EE8">
        <w:rPr>
          <w:rFonts w:cs="Arial"/>
          <w:szCs w:val="22"/>
        </w:rPr>
        <w:t>PrepL</w:t>
      </w:r>
      <w:proofErr w:type="spellEnd"/>
      <w:r w:rsidRPr="004C5EE8">
        <w:rPr>
          <w:rFonts w:cs="Arial"/>
          <w:szCs w:val="22"/>
        </w:rPr>
        <w:t xml:space="preserve"> section, also apply to the mobile app version. Although less common, the paper </w:t>
      </w:r>
      <w:proofErr w:type="gramStart"/>
      <w:r w:rsidRPr="004C5EE8">
        <w:rPr>
          <w:rFonts w:cs="Arial"/>
          <w:szCs w:val="22"/>
        </w:rPr>
        <w:t>log book</w:t>
      </w:r>
      <w:proofErr w:type="gramEnd"/>
      <w:r w:rsidRPr="004C5EE8">
        <w:rPr>
          <w:rFonts w:cs="Arial"/>
          <w:szCs w:val="22"/>
        </w:rPr>
        <w:t xml:space="preserve"> format, follows the same trust system principles, which makes it easy to forge as well.</w:t>
      </w:r>
    </w:p>
    <w:p w14:paraId="0B1A98F5" w14:textId="77777777" w:rsidR="00446E1A" w:rsidRPr="004C5EE8" w:rsidRDefault="00446E1A" w:rsidP="004C5EE8">
      <w:pPr>
        <w:spacing w:after="200"/>
        <w:rPr>
          <w:rFonts w:cs="Arial"/>
          <w:szCs w:val="22"/>
        </w:rPr>
      </w:pPr>
      <w:r w:rsidRPr="004C5EE8">
        <w:rPr>
          <w:rFonts w:cs="Arial"/>
          <w:szCs w:val="22"/>
        </w:rPr>
        <w:t xml:space="preserve">Whether related to technology, location, or costs, most challenges centred around accessibility. The current system was perceived as not meeting the needs of many vulnerable groups. Likewise, a lack of clarity in the messaging was identifies as a key aspect. It should be emphasised that the purpose of the minimum </w:t>
      </w:r>
      <w:proofErr w:type="gramStart"/>
      <w:r w:rsidRPr="004C5EE8">
        <w:rPr>
          <w:rFonts w:cs="Arial"/>
          <w:szCs w:val="22"/>
        </w:rPr>
        <w:t>hours</w:t>
      </w:r>
      <w:proofErr w:type="gramEnd"/>
      <w:r w:rsidRPr="004C5EE8">
        <w:rPr>
          <w:rFonts w:cs="Arial"/>
          <w:szCs w:val="22"/>
        </w:rPr>
        <w:t xml:space="preserve"> requirement is to acquire a range of basic skills, not about simply completing the hours and then immediately thinking there is no need to learn anything else. </w:t>
      </w:r>
    </w:p>
    <w:p w14:paraId="166A9D16" w14:textId="57007383" w:rsidR="00446E1A" w:rsidRPr="004C5EE8" w:rsidRDefault="00446E1A" w:rsidP="004C5EE8">
      <w:pPr>
        <w:spacing w:after="200"/>
        <w:rPr>
          <w:rFonts w:cs="Arial"/>
          <w:szCs w:val="22"/>
        </w:rPr>
      </w:pPr>
      <w:r w:rsidRPr="004C5EE8">
        <w:rPr>
          <w:rFonts w:cs="Arial"/>
          <w:szCs w:val="22"/>
        </w:rPr>
        <w:t xml:space="preserve">The important role that driving instructors play in the LDP was frequently noted. Participants emphasised the fact that not all non-professional supervisors are safe drivers, and sometimes instructors see learners copying high-risk behaviours. Given that many learners may not have the opportunity to access sessions with instructors, participants agreed there is a real need for programs to support improved access such as Keys2Drive. </w:t>
      </w:r>
      <w:r w:rsidR="001B3C69" w:rsidRPr="001B3C69">
        <w:rPr>
          <w:rFonts w:eastAsia="Times New Roman" w:cs="Arial"/>
          <w:color w:val="001D35"/>
          <w:szCs w:val="16"/>
          <w:lang w:eastAsia="en-AU"/>
        </w:rPr>
        <w:t>The Keys2Drive program</w:t>
      </w:r>
      <w:r w:rsidR="001B3C69">
        <w:rPr>
          <w:rFonts w:eastAsia="Times New Roman" w:cs="Arial"/>
          <w:color w:val="001D35"/>
          <w:szCs w:val="16"/>
          <w:lang w:eastAsia="en-AU"/>
        </w:rPr>
        <w:t>,</w:t>
      </w:r>
      <w:r w:rsidR="001B3C69" w:rsidRPr="001B3C69">
        <w:rPr>
          <w:rFonts w:eastAsia="Times New Roman" w:cs="Arial"/>
          <w:color w:val="001D35"/>
          <w:szCs w:val="16"/>
          <w:lang w:eastAsia="en-AU"/>
        </w:rPr>
        <w:t> an Australian Government initiative that offered a free one-off driving lesson with an accredited professional driving instructor to learner drivers and supervisors, ended on March 31, 2023, and is no longer available in Queensland or any other Australian state. The program provided a unique learning opportunity for learners, their supervisors, and professional instructors to learn safe driving practices together</w:t>
      </w:r>
      <w:r w:rsidR="001B3C69">
        <w:rPr>
          <w:rFonts w:eastAsia="Times New Roman" w:cs="Arial"/>
          <w:color w:val="001D35"/>
          <w:szCs w:val="16"/>
          <w:lang w:eastAsia="en-AU"/>
        </w:rPr>
        <w:t xml:space="preserve"> and was a popular program and perceived as being of high value</w:t>
      </w:r>
      <w:r w:rsidR="001B3C69" w:rsidRPr="001B3C69">
        <w:rPr>
          <w:rFonts w:eastAsia="Times New Roman" w:cs="Arial"/>
          <w:color w:val="001D35"/>
          <w:szCs w:val="16"/>
          <w:lang w:eastAsia="en-AU"/>
        </w:rPr>
        <w:t>. </w:t>
      </w:r>
      <w:r w:rsidRPr="004C5EE8">
        <w:rPr>
          <w:rFonts w:cs="Arial"/>
          <w:szCs w:val="22"/>
        </w:rPr>
        <w:t xml:space="preserve">In addition, an accreditation system for instructors was discussed as a mechanism </w:t>
      </w:r>
      <w:r w:rsidRPr="004C5EE8">
        <w:rPr>
          <w:rFonts w:cs="Arial"/>
          <w:szCs w:val="22"/>
        </w:rPr>
        <w:lastRenderedPageBreak/>
        <w:t>to ensure learners are receiving optimal and correct information and guidance to become safe drivers.</w:t>
      </w:r>
    </w:p>
    <w:p w14:paraId="131923AC" w14:textId="77777777" w:rsidR="00446E1A" w:rsidRPr="004C5EE8" w:rsidRDefault="00446E1A" w:rsidP="004C5EE8">
      <w:pPr>
        <w:spacing w:after="200"/>
        <w:rPr>
          <w:rFonts w:cs="Arial"/>
          <w:b/>
          <w:szCs w:val="22"/>
        </w:rPr>
      </w:pPr>
      <w:r w:rsidRPr="004C5EE8">
        <w:rPr>
          <w:rFonts w:cs="Arial"/>
          <w:b/>
          <w:szCs w:val="22"/>
        </w:rPr>
        <w:t>PDT</w:t>
      </w:r>
    </w:p>
    <w:p w14:paraId="467A2652" w14:textId="77777777" w:rsidR="00446E1A" w:rsidRPr="004C5EE8" w:rsidRDefault="00446E1A" w:rsidP="004C5EE8">
      <w:pPr>
        <w:spacing w:after="200"/>
        <w:rPr>
          <w:rFonts w:cs="Arial"/>
          <w:szCs w:val="22"/>
        </w:rPr>
      </w:pPr>
      <w:r w:rsidRPr="004C5EE8">
        <w:rPr>
          <w:rFonts w:cs="Arial"/>
          <w:szCs w:val="22"/>
        </w:rPr>
        <w:t xml:space="preserve">Participants discussed how the focus of the GLS is currently on completing LDP components, not on gaining the skills to become a safe driver. They suggested that there may be a problem with the current language that reflects passing the PDT as the goal of the GLS, which results in confidence </w:t>
      </w:r>
      <w:proofErr w:type="gramStart"/>
      <w:r w:rsidRPr="004C5EE8">
        <w:rPr>
          <w:rFonts w:cs="Arial"/>
          <w:szCs w:val="22"/>
        </w:rPr>
        <w:t>in excess of</w:t>
      </w:r>
      <w:proofErr w:type="gramEnd"/>
      <w:r w:rsidRPr="004C5EE8">
        <w:rPr>
          <w:rFonts w:cs="Arial"/>
          <w:szCs w:val="22"/>
        </w:rPr>
        <w:t xml:space="preserve"> actually acquired skills in some cases, with learners considering themselves good drivers as soon as they pass the test.</w:t>
      </w:r>
    </w:p>
    <w:p w14:paraId="571CF167" w14:textId="77777777" w:rsidR="00446E1A" w:rsidRPr="004C5EE8" w:rsidRDefault="00446E1A" w:rsidP="004C5EE8">
      <w:pPr>
        <w:spacing w:after="200"/>
        <w:rPr>
          <w:rFonts w:cs="Arial"/>
          <w:szCs w:val="22"/>
        </w:rPr>
      </w:pPr>
      <w:r w:rsidRPr="004C5EE8">
        <w:rPr>
          <w:rFonts w:cs="Arial"/>
          <w:szCs w:val="22"/>
        </w:rPr>
        <w:t>Another consequence of the misunderstanding of the purpose of this LDP component is the responses examiners receive after failing a learner. There have been instances where learners (and their parents) have argued with examiners after having failed the test. Passing the PDT is perceived by some as a right, assuming that completing the 100 hours would mean passing the assessment. Examiners agreed technology could be used to improve their experience in such situations, for instance body cameras.</w:t>
      </w:r>
    </w:p>
    <w:p w14:paraId="0C65DF8D" w14:textId="77777777" w:rsidR="00446E1A" w:rsidRPr="001C014B" w:rsidRDefault="00446E1A" w:rsidP="004C5EE8">
      <w:pPr>
        <w:spacing w:after="200"/>
        <w:rPr>
          <w:rFonts w:cs="Arial"/>
          <w:szCs w:val="24"/>
        </w:rPr>
      </w:pPr>
      <w:r w:rsidRPr="004C5EE8">
        <w:rPr>
          <w:rFonts w:cs="Arial"/>
          <w:szCs w:val="22"/>
        </w:rPr>
        <w:t>Regarding the PDT design, examiners who work in rural and remote areas expressed that there are few good testing environments in the area, which results in them having to focus on minimum criteria, not necessarily on assessing whether the learner is a safe driver or not.</w:t>
      </w:r>
      <w:r w:rsidRPr="001C014B">
        <w:rPr>
          <w:rFonts w:cs="Arial"/>
          <w:szCs w:val="24"/>
        </w:rPr>
        <w:t xml:space="preserve"> </w:t>
      </w:r>
    </w:p>
    <w:p w14:paraId="3B3DE39D" w14:textId="77777777" w:rsidR="00446E1A" w:rsidRPr="00237F94" w:rsidRDefault="00446E1A" w:rsidP="00446E1A">
      <w:pPr>
        <w:spacing w:after="200"/>
        <w:rPr>
          <w:rFonts w:cs="Arial"/>
          <w:b/>
          <w:szCs w:val="24"/>
        </w:rPr>
      </w:pPr>
      <w:r w:rsidRPr="00237F94">
        <w:rPr>
          <w:rFonts w:cs="Arial"/>
          <w:b/>
          <w:szCs w:val="24"/>
        </w:rPr>
        <w:t>Additional discussion points</w:t>
      </w:r>
    </w:p>
    <w:p w14:paraId="5051CB23" w14:textId="77777777" w:rsidR="00446E1A" w:rsidRPr="001C014B" w:rsidRDefault="00446E1A" w:rsidP="00446E1A">
      <w:pPr>
        <w:spacing w:after="200"/>
        <w:rPr>
          <w:rFonts w:cs="Arial"/>
          <w:szCs w:val="24"/>
        </w:rPr>
      </w:pPr>
      <w:r w:rsidRPr="001C014B">
        <w:rPr>
          <w:rFonts w:cs="Arial"/>
          <w:szCs w:val="24"/>
        </w:rPr>
        <w:t xml:space="preserve">Accessibility for groups of learners in specific situations or with </w:t>
      </w:r>
      <w:proofErr w:type="gramStart"/>
      <w:r w:rsidRPr="001C014B">
        <w:rPr>
          <w:rFonts w:cs="Arial"/>
          <w:szCs w:val="24"/>
        </w:rPr>
        <w:t>particular conditions</w:t>
      </w:r>
      <w:proofErr w:type="gramEnd"/>
      <w:r w:rsidRPr="001C014B">
        <w:rPr>
          <w:rFonts w:cs="Arial"/>
          <w:szCs w:val="24"/>
        </w:rPr>
        <w:t xml:space="preserve"> emerged in most discussions as a key guiding parameter to improve the </w:t>
      </w:r>
      <w:r>
        <w:rPr>
          <w:rFonts w:cs="Arial"/>
          <w:szCs w:val="24"/>
        </w:rPr>
        <w:t>LDP</w:t>
      </w:r>
      <w:r w:rsidRPr="001C014B">
        <w:rPr>
          <w:rFonts w:cs="Arial"/>
          <w:szCs w:val="24"/>
        </w:rPr>
        <w:t xml:space="preserve">. Participants often reiterated the importance of clarifying the purpose and benefits of each of the </w:t>
      </w:r>
      <w:r>
        <w:rPr>
          <w:rFonts w:cs="Arial"/>
          <w:szCs w:val="24"/>
        </w:rPr>
        <w:t>LDP/GLS</w:t>
      </w:r>
      <w:r w:rsidRPr="001C014B">
        <w:rPr>
          <w:rFonts w:cs="Arial"/>
          <w:szCs w:val="24"/>
        </w:rPr>
        <w:t xml:space="preserve"> components, simplifying their language, and not relying exclusively on digital mediums. The groups participants focused on were:</w:t>
      </w:r>
    </w:p>
    <w:p w14:paraId="6CEAD408" w14:textId="77777777" w:rsidR="00446E1A" w:rsidRPr="001C014B" w:rsidRDefault="00446E1A" w:rsidP="00446E1A">
      <w:pPr>
        <w:pStyle w:val="ListParagraph"/>
        <w:numPr>
          <w:ilvl w:val="0"/>
          <w:numId w:val="46"/>
        </w:numPr>
        <w:spacing w:after="200"/>
        <w:contextualSpacing w:val="0"/>
        <w:rPr>
          <w:rFonts w:cs="Arial"/>
          <w:szCs w:val="24"/>
        </w:rPr>
      </w:pPr>
      <w:r w:rsidRPr="001C014B">
        <w:rPr>
          <w:rFonts w:cs="Arial"/>
          <w:szCs w:val="24"/>
        </w:rPr>
        <w:t xml:space="preserve">First Nations learners in remote and </w:t>
      </w:r>
      <w:r>
        <w:rPr>
          <w:rFonts w:cs="Arial"/>
          <w:szCs w:val="24"/>
        </w:rPr>
        <w:t>Indigenous</w:t>
      </w:r>
      <w:r w:rsidRPr="001C014B">
        <w:rPr>
          <w:rFonts w:cs="Arial"/>
          <w:szCs w:val="24"/>
        </w:rPr>
        <w:t xml:space="preserve"> communities: Participants, especially examiners with experience in remote communities, expressed how learners in these areas have difficulties relat</w:t>
      </w:r>
      <w:r>
        <w:rPr>
          <w:rFonts w:cs="Arial"/>
          <w:szCs w:val="24"/>
        </w:rPr>
        <w:t>ing</w:t>
      </w:r>
      <w:r w:rsidRPr="001C014B">
        <w:rPr>
          <w:rFonts w:cs="Arial"/>
          <w:szCs w:val="24"/>
        </w:rPr>
        <w:t xml:space="preserve"> </w:t>
      </w:r>
      <w:r>
        <w:rPr>
          <w:rFonts w:cs="Arial"/>
          <w:szCs w:val="24"/>
        </w:rPr>
        <w:t>to</w:t>
      </w:r>
      <w:r w:rsidRPr="001C014B">
        <w:rPr>
          <w:rFonts w:cs="Arial"/>
          <w:szCs w:val="24"/>
        </w:rPr>
        <w:t xml:space="preserve"> the content of the </w:t>
      </w:r>
      <w:proofErr w:type="spellStart"/>
      <w:r w:rsidRPr="001C014B">
        <w:rPr>
          <w:rFonts w:cs="Arial"/>
          <w:szCs w:val="24"/>
        </w:rPr>
        <w:t>PrepL</w:t>
      </w:r>
      <w:proofErr w:type="spellEnd"/>
      <w:r w:rsidRPr="001C014B">
        <w:rPr>
          <w:rFonts w:cs="Arial"/>
          <w:szCs w:val="24"/>
        </w:rPr>
        <w:t xml:space="preserve"> and the HPT given there is </w:t>
      </w:r>
      <w:r>
        <w:rPr>
          <w:rFonts w:cs="Arial"/>
          <w:szCs w:val="24"/>
        </w:rPr>
        <w:t>little or no</w:t>
      </w:r>
      <w:r w:rsidRPr="001C014B">
        <w:rPr>
          <w:rFonts w:cs="Arial"/>
          <w:szCs w:val="24"/>
        </w:rPr>
        <w:t xml:space="preserve"> representation of their environment, and they are </w:t>
      </w:r>
      <w:r>
        <w:rPr>
          <w:rFonts w:cs="Arial"/>
          <w:szCs w:val="24"/>
        </w:rPr>
        <w:t>rarely</w:t>
      </w:r>
      <w:r w:rsidRPr="001C014B">
        <w:rPr>
          <w:rFonts w:cs="Arial"/>
          <w:szCs w:val="24"/>
        </w:rPr>
        <w:t xml:space="preserve"> familiar with the road scenarios presented. Furthermore, the language used to present information or describe situations is complex, which </w:t>
      </w:r>
      <w:r>
        <w:rPr>
          <w:rFonts w:cs="Arial"/>
          <w:szCs w:val="24"/>
        </w:rPr>
        <w:t xml:space="preserve">can </w:t>
      </w:r>
      <w:r w:rsidRPr="001C014B">
        <w:rPr>
          <w:rFonts w:cs="Arial"/>
          <w:szCs w:val="24"/>
        </w:rPr>
        <w:t>confuse them, especially those who</w:t>
      </w:r>
      <w:r>
        <w:rPr>
          <w:rFonts w:cs="Arial"/>
          <w:szCs w:val="24"/>
        </w:rPr>
        <w:t>s</w:t>
      </w:r>
      <w:r w:rsidRPr="001C014B">
        <w:rPr>
          <w:rFonts w:cs="Arial"/>
          <w:szCs w:val="24"/>
        </w:rPr>
        <w:t xml:space="preserve">e first language is not English. Regarding the mediums used to deliver the </w:t>
      </w:r>
      <w:proofErr w:type="spellStart"/>
      <w:r w:rsidRPr="001C014B">
        <w:rPr>
          <w:rFonts w:cs="Arial"/>
          <w:szCs w:val="24"/>
        </w:rPr>
        <w:t>PrepL</w:t>
      </w:r>
      <w:proofErr w:type="spellEnd"/>
      <w:r w:rsidRPr="001C014B">
        <w:rPr>
          <w:rFonts w:cs="Arial"/>
          <w:szCs w:val="24"/>
        </w:rPr>
        <w:t xml:space="preserve">, </w:t>
      </w:r>
      <w:proofErr w:type="spellStart"/>
      <w:r w:rsidRPr="001C014B">
        <w:rPr>
          <w:rFonts w:cs="Arial"/>
          <w:szCs w:val="24"/>
        </w:rPr>
        <w:t>PrepL</w:t>
      </w:r>
      <w:proofErr w:type="spellEnd"/>
      <w:r w:rsidRPr="001C014B">
        <w:rPr>
          <w:rFonts w:cs="Arial"/>
          <w:szCs w:val="24"/>
        </w:rPr>
        <w:t xml:space="preserve">-S, and HPT, participants agreed the current system is not meeting </w:t>
      </w:r>
      <w:r>
        <w:rPr>
          <w:rFonts w:cs="Arial"/>
          <w:szCs w:val="24"/>
        </w:rPr>
        <w:t xml:space="preserve">many Indigenous </w:t>
      </w:r>
      <w:r w:rsidRPr="001C014B">
        <w:rPr>
          <w:rFonts w:cs="Arial"/>
          <w:szCs w:val="24"/>
        </w:rPr>
        <w:t xml:space="preserve">learners’ needs. The reliance on a device (i.e., desktop, laptop, table, or mobile phone) and a stable and unlimited internet connection, make it difficult to complete the online </w:t>
      </w:r>
      <w:r>
        <w:rPr>
          <w:rFonts w:cs="Arial"/>
          <w:szCs w:val="24"/>
        </w:rPr>
        <w:t>LDP</w:t>
      </w:r>
      <w:r w:rsidRPr="001C014B">
        <w:rPr>
          <w:rFonts w:cs="Arial"/>
          <w:szCs w:val="24"/>
        </w:rPr>
        <w:t xml:space="preserve"> component, and therefore start or progress in the GLS. Additionally, </w:t>
      </w:r>
      <w:r>
        <w:rPr>
          <w:rFonts w:cs="Arial"/>
          <w:szCs w:val="24"/>
        </w:rPr>
        <w:t>Indigenous</w:t>
      </w:r>
      <w:r w:rsidRPr="001C014B">
        <w:rPr>
          <w:rFonts w:cs="Arial"/>
          <w:szCs w:val="24"/>
        </w:rPr>
        <w:t xml:space="preserve"> communities have a different set of social norms and traditionally learn in ways</w:t>
      </w:r>
      <w:r>
        <w:rPr>
          <w:rFonts w:cs="Arial"/>
          <w:szCs w:val="24"/>
        </w:rPr>
        <w:t xml:space="preserve"> different to other groups</w:t>
      </w:r>
      <w:r w:rsidRPr="001C014B">
        <w:rPr>
          <w:rFonts w:cs="Arial"/>
          <w:szCs w:val="24"/>
        </w:rPr>
        <w:t>. Participants with first-hand experience in such communities, reported instances where</w:t>
      </w:r>
      <w:r>
        <w:rPr>
          <w:rFonts w:cs="Arial"/>
          <w:szCs w:val="24"/>
        </w:rPr>
        <w:t xml:space="preserve"> learners may want to engage with the online material, however due to the w</w:t>
      </w:r>
      <w:r w:rsidRPr="001C014B">
        <w:rPr>
          <w:rFonts w:cs="Arial"/>
          <w:szCs w:val="24"/>
        </w:rPr>
        <w:t xml:space="preserve">ay the online components are designed and presented, </w:t>
      </w:r>
      <w:r>
        <w:rPr>
          <w:rFonts w:cs="Arial"/>
          <w:szCs w:val="24"/>
        </w:rPr>
        <w:t xml:space="preserve">they experience </w:t>
      </w:r>
      <w:r w:rsidRPr="001C014B">
        <w:rPr>
          <w:rFonts w:cs="Arial"/>
          <w:szCs w:val="24"/>
        </w:rPr>
        <w:t xml:space="preserve">difficulties understanding what the content refers to </w:t>
      </w:r>
      <w:r>
        <w:rPr>
          <w:rFonts w:cs="Arial"/>
          <w:szCs w:val="24"/>
        </w:rPr>
        <w:t xml:space="preserve">and how to respond appropriately on their </w:t>
      </w:r>
      <w:r w:rsidRPr="001C014B">
        <w:rPr>
          <w:rFonts w:cs="Arial"/>
          <w:szCs w:val="24"/>
        </w:rPr>
        <w:t>devices</w:t>
      </w:r>
      <w:r>
        <w:rPr>
          <w:rFonts w:cs="Arial"/>
          <w:szCs w:val="24"/>
        </w:rPr>
        <w:t xml:space="preserve">. </w:t>
      </w:r>
      <w:proofErr w:type="gramStart"/>
      <w:r>
        <w:rPr>
          <w:rFonts w:cs="Arial"/>
          <w:szCs w:val="24"/>
        </w:rPr>
        <w:t>A number of</w:t>
      </w:r>
      <w:proofErr w:type="gramEnd"/>
      <w:r>
        <w:rPr>
          <w:rFonts w:cs="Arial"/>
          <w:szCs w:val="24"/>
        </w:rPr>
        <w:t xml:space="preserve"> participants emphasised that Indigenous groups have a deep </w:t>
      </w:r>
      <w:r w:rsidRPr="001C014B">
        <w:rPr>
          <w:rFonts w:cs="Arial"/>
          <w:szCs w:val="24"/>
        </w:rPr>
        <w:t>sense of shame and disengage</w:t>
      </w:r>
      <w:r>
        <w:rPr>
          <w:rFonts w:cs="Arial"/>
          <w:szCs w:val="24"/>
        </w:rPr>
        <w:t>ment</w:t>
      </w:r>
      <w:r w:rsidRPr="001C014B">
        <w:rPr>
          <w:rFonts w:cs="Arial"/>
          <w:szCs w:val="24"/>
        </w:rPr>
        <w:t xml:space="preserve"> from the process.</w:t>
      </w:r>
    </w:p>
    <w:p w14:paraId="07D51A57" w14:textId="77777777" w:rsidR="00446E1A" w:rsidRPr="001C014B" w:rsidRDefault="00446E1A" w:rsidP="00446E1A">
      <w:pPr>
        <w:pStyle w:val="ListParagraph"/>
        <w:numPr>
          <w:ilvl w:val="0"/>
          <w:numId w:val="46"/>
        </w:numPr>
        <w:spacing w:after="200"/>
        <w:contextualSpacing w:val="0"/>
        <w:rPr>
          <w:rFonts w:cs="Arial"/>
          <w:szCs w:val="24"/>
        </w:rPr>
      </w:pPr>
      <w:r w:rsidRPr="001C014B">
        <w:rPr>
          <w:rFonts w:cs="Arial"/>
          <w:szCs w:val="24"/>
        </w:rPr>
        <w:lastRenderedPageBreak/>
        <w:t xml:space="preserve">Incarcerated learners: </w:t>
      </w:r>
      <w:r>
        <w:rPr>
          <w:rFonts w:cs="Arial"/>
          <w:szCs w:val="24"/>
        </w:rPr>
        <w:t>Participants with first-hand experience with learners who are incarcerated noted that, d</w:t>
      </w:r>
      <w:r w:rsidRPr="001C014B">
        <w:rPr>
          <w:rFonts w:cs="Arial"/>
          <w:szCs w:val="24"/>
        </w:rPr>
        <w:t xml:space="preserve">ue to the restriction in detention centres, </w:t>
      </w:r>
      <w:r>
        <w:rPr>
          <w:rFonts w:cs="Arial"/>
          <w:szCs w:val="24"/>
        </w:rPr>
        <w:t xml:space="preserve">they do </w:t>
      </w:r>
      <w:r w:rsidRPr="001C014B">
        <w:rPr>
          <w:rFonts w:cs="Arial"/>
          <w:szCs w:val="24"/>
        </w:rPr>
        <w:t xml:space="preserve">not have access to internet and cannot complete the online components of the </w:t>
      </w:r>
      <w:r>
        <w:rPr>
          <w:rFonts w:cs="Arial"/>
          <w:szCs w:val="24"/>
        </w:rPr>
        <w:t>LDP</w:t>
      </w:r>
      <w:r w:rsidRPr="001C014B">
        <w:rPr>
          <w:rFonts w:cs="Arial"/>
          <w:szCs w:val="24"/>
        </w:rPr>
        <w:t>. If there are printed options</w:t>
      </w:r>
      <w:r>
        <w:rPr>
          <w:rFonts w:cs="Arial"/>
          <w:szCs w:val="24"/>
        </w:rPr>
        <w:t xml:space="preserve"> available</w:t>
      </w:r>
      <w:r w:rsidRPr="001C014B">
        <w:rPr>
          <w:rFonts w:cs="Arial"/>
          <w:szCs w:val="24"/>
        </w:rPr>
        <w:t xml:space="preserve">, they can usually access them but with restrictions. Participants </w:t>
      </w:r>
      <w:r>
        <w:rPr>
          <w:rFonts w:cs="Arial"/>
          <w:szCs w:val="24"/>
        </w:rPr>
        <w:t xml:space="preserve">also </w:t>
      </w:r>
      <w:r w:rsidRPr="001C014B">
        <w:rPr>
          <w:rFonts w:cs="Arial"/>
          <w:szCs w:val="24"/>
        </w:rPr>
        <w:t>discussed how completing the 100 hours requirement is not possible for these learners, and getting an exemption is not the right way to solve the issue.</w:t>
      </w:r>
    </w:p>
    <w:p w14:paraId="15603095" w14:textId="77777777" w:rsidR="00446E1A" w:rsidRDefault="00446E1A" w:rsidP="00446E1A">
      <w:pPr>
        <w:pStyle w:val="ListParagraph"/>
        <w:numPr>
          <w:ilvl w:val="0"/>
          <w:numId w:val="46"/>
        </w:numPr>
        <w:spacing w:after="200"/>
        <w:contextualSpacing w:val="0"/>
        <w:rPr>
          <w:rFonts w:cs="Arial"/>
          <w:szCs w:val="24"/>
        </w:rPr>
      </w:pPr>
      <w:r w:rsidRPr="001C014B">
        <w:rPr>
          <w:rFonts w:cs="Arial"/>
          <w:szCs w:val="24"/>
        </w:rPr>
        <w:t>International learners: Participants discussed how</w:t>
      </w:r>
      <w:r>
        <w:rPr>
          <w:rFonts w:cs="Arial"/>
          <w:szCs w:val="24"/>
        </w:rPr>
        <w:t>,</w:t>
      </w:r>
      <w:r w:rsidRPr="001C014B">
        <w:rPr>
          <w:rFonts w:cs="Arial"/>
          <w:szCs w:val="24"/>
        </w:rPr>
        <w:t xml:space="preserve"> even when some international learners have experience driving overseas, there are usually difficulties related to i) understanding the </w:t>
      </w:r>
      <w:r>
        <w:rPr>
          <w:rFonts w:cs="Arial"/>
          <w:szCs w:val="24"/>
        </w:rPr>
        <w:t>LDP</w:t>
      </w:r>
      <w:r w:rsidRPr="001C014B">
        <w:rPr>
          <w:rFonts w:cs="Arial"/>
          <w:szCs w:val="24"/>
        </w:rPr>
        <w:t xml:space="preserve"> content, because English is not their first language and the resources are written using a complex form of the language, and ii) driving on the left side of the road, which is contrary to how many learned to drive. It was agreed that it is very common for international learners to ask a native English speaker (e.g., partner, friend) to complete the online </w:t>
      </w:r>
      <w:r>
        <w:rPr>
          <w:rFonts w:cs="Arial"/>
          <w:szCs w:val="24"/>
        </w:rPr>
        <w:t>LDP</w:t>
      </w:r>
      <w:r w:rsidRPr="001C014B">
        <w:rPr>
          <w:rFonts w:cs="Arial"/>
          <w:szCs w:val="24"/>
        </w:rPr>
        <w:t xml:space="preserve"> components for them or at least provide help when completing them.</w:t>
      </w:r>
    </w:p>
    <w:p w14:paraId="263487B7" w14:textId="77777777" w:rsidR="00446E1A" w:rsidRPr="001C014B" w:rsidRDefault="00446E1A" w:rsidP="00446E1A">
      <w:pPr>
        <w:pStyle w:val="ListParagraph"/>
        <w:numPr>
          <w:ilvl w:val="0"/>
          <w:numId w:val="46"/>
        </w:numPr>
        <w:spacing w:after="200"/>
        <w:contextualSpacing w:val="0"/>
        <w:rPr>
          <w:rFonts w:cs="Arial"/>
          <w:szCs w:val="24"/>
        </w:rPr>
      </w:pPr>
      <w:r>
        <w:rPr>
          <w:rFonts w:cs="Arial"/>
          <w:szCs w:val="24"/>
        </w:rPr>
        <w:t xml:space="preserve">Learners with disabilities and neurodiversity: </w:t>
      </w:r>
      <w:proofErr w:type="gramStart"/>
      <w:r>
        <w:rPr>
          <w:rFonts w:cs="Arial"/>
          <w:szCs w:val="24"/>
        </w:rPr>
        <w:t>A number of</w:t>
      </w:r>
      <w:proofErr w:type="gramEnd"/>
      <w:r>
        <w:rPr>
          <w:rFonts w:cs="Arial"/>
          <w:szCs w:val="24"/>
        </w:rPr>
        <w:t xml:space="preserve"> participants noted that young adults with learning disabilities and neuro-diverse conditions experience many challenges in mastering a complex set of skills required to drive safety and often require more time, practice and support to master driving skills. It was also noted that the majority of LDP components lack sensitivity to these challenges and there is a need for a more tailored approach to optimise learning for these groups. It was suggested that a tailored approach is required, including i) breaking down tasks into smaller, manageable steps and using tools such as visual supports and concrete language in online components, ii) providing significantly more supervised hours before they are ready to sit the PDT and drive independently (particularly with trained instructors who can adapt teaching methods, iii) provide additional driving and medical fitness to drive assessments (with professional occupational therapists), iv) tailored PDT to accommodate anxiety, and v) added licence conditions to enhance safety. </w:t>
      </w:r>
    </w:p>
    <w:p w14:paraId="48474B2D" w14:textId="77777777" w:rsidR="00446E1A" w:rsidRDefault="00446E1A" w:rsidP="00446E1A">
      <w:pPr>
        <w:spacing w:after="200"/>
        <w:rPr>
          <w:rFonts w:cs="Arial"/>
        </w:rPr>
      </w:pPr>
    </w:p>
    <w:p w14:paraId="3B002B23" w14:textId="5EA79850" w:rsidR="0098318C" w:rsidRDefault="0098318C" w:rsidP="0098318C">
      <w:pPr>
        <w:pStyle w:val="Heading1"/>
        <w:pageBreakBefore w:val="0"/>
        <w:rPr>
          <w:rFonts w:cs="Arial"/>
        </w:rPr>
      </w:pPr>
      <w:bookmarkStart w:id="257" w:name="_Toc209173712"/>
      <w:r>
        <w:rPr>
          <w:rFonts w:cs="Arial"/>
        </w:rPr>
        <w:t>4</w:t>
      </w:r>
      <w:r w:rsidRPr="00C121DD">
        <w:rPr>
          <w:rFonts w:cs="Arial"/>
        </w:rPr>
        <w:tab/>
      </w:r>
      <w:r>
        <w:rPr>
          <w:rFonts w:cs="Arial"/>
        </w:rPr>
        <w:t xml:space="preserve">Systematic </w:t>
      </w:r>
      <w:proofErr w:type="gramStart"/>
      <w:r>
        <w:rPr>
          <w:rFonts w:cs="Arial"/>
        </w:rPr>
        <w:t>Review</w:t>
      </w:r>
      <w:proofErr w:type="gramEnd"/>
      <w:r>
        <w:rPr>
          <w:rFonts w:cs="Arial"/>
        </w:rPr>
        <w:t xml:space="preserve">: </w:t>
      </w:r>
      <w:r w:rsidR="006C42CA">
        <w:rPr>
          <w:rFonts w:cs="Arial"/>
        </w:rPr>
        <w:t>ASSESSING THE EFFECTIVENESS OF MANDATED SUPERVISED DRIVING REQUIREMENTS</w:t>
      </w:r>
      <w:bookmarkEnd w:id="257"/>
    </w:p>
    <w:p w14:paraId="1361EC20" w14:textId="0DA57BF1" w:rsidR="006C42CA" w:rsidRDefault="00905510" w:rsidP="00905510">
      <w:pPr>
        <w:overflowPunct w:val="0"/>
        <w:autoSpaceDE w:val="0"/>
        <w:autoSpaceDN w:val="0"/>
        <w:adjustRightInd w:val="0"/>
        <w:spacing w:after="200"/>
        <w:textAlignment w:val="baseline"/>
        <w:rPr>
          <w:rFonts w:eastAsia="Calibri" w:cs="Arial"/>
        </w:rPr>
      </w:pPr>
      <w:r>
        <w:rPr>
          <w:rFonts w:eastAsiaTheme="minorEastAsia" w:cs="Arial"/>
          <w:szCs w:val="22"/>
          <w:lang w:eastAsia="zh-CN"/>
        </w:rPr>
        <w:t xml:space="preserve">In addition to stakeholder engagement, a </w:t>
      </w:r>
      <w:r w:rsidRPr="001B462B">
        <w:rPr>
          <w:rFonts w:eastAsia="Calibri" w:cs="Arial"/>
        </w:rPr>
        <w:t xml:space="preserve">systematic review </w:t>
      </w:r>
      <w:r>
        <w:rPr>
          <w:rFonts w:eastAsia="Calibri" w:cs="Arial"/>
        </w:rPr>
        <w:t>of the relevant literature was</w:t>
      </w:r>
      <w:r w:rsidRPr="001B462B">
        <w:rPr>
          <w:rFonts w:eastAsia="Calibri" w:cs="Arial"/>
        </w:rPr>
        <w:t xml:space="preserve"> conducted </w:t>
      </w:r>
      <w:r>
        <w:rPr>
          <w:rFonts w:eastAsia="Calibri" w:cs="Arial"/>
        </w:rPr>
        <w:t>to evaluate</w:t>
      </w:r>
      <w:r w:rsidRPr="001B462B">
        <w:rPr>
          <w:rFonts w:eastAsia="Calibri" w:cs="Arial"/>
        </w:rPr>
        <w:t xml:space="preserve"> the available evidence for the effectiveness of </w:t>
      </w:r>
      <w:r>
        <w:rPr>
          <w:rFonts w:eastAsia="Calibri" w:cs="Arial"/>
        </w:rPr>
        <w:t>mandated supervised driving requirements – including minimum hours, minimum distance, specific driving conditions, and structured driver training programs – in improving road safety outcomes for learner and novice drivers</w:t>
      </w:r>
      <w:r w:rsidRPr="001B462B">
        <w:rPr>
          <w:rFonts w:eastAsia="Calibri" w:cs="Arial"/>
        </w:rPr>
        <w:t>.</w:t>
      </w:r>
      <w:r w:rsidRPr="00E72D35">
        <w:rPr>
          <w:rFonts w:cs="Arial"/>
          <w:color w:val="000000"/>
        </w:rPr>
        <w:t xml:space="preserve"> </w:t>
      </w:r>
      <w:r w:rsidRPr="008D03C7">
        <w:rPr>
          <w:rFonts w:cs="Arial"/>
          <w:color w:val="000000"/>
        </w:rPr>
        <w:t>The review protocol was registered with the International Prospective Register of Systematic Reviews (PROSPERO; ID: CRD562807) in July 2024.</w:t>
      </w:r>
      <w:r>
        <w:rPr>
          <w:rFonts w:cs="Arial"/>
          <w:color w:val="000000"/>
        </w:rPr>
        <w:t xml:space="preserve"> </w:t>
      </w:r>
      <w:r>
        <w:rPr>
          <w:rFonts w:eastAsia="Calibri" w:cs="Arial"/>
        </w:rPr>
        <w:t>In addition, t</w:t>
      </w:r>
      <w:r w:rsidRPr="001B462B">
        <w:rPr>
          <w:rFonts w:eastAsia="Calibri" w:cs="Arial"/>
        </w:rPr>
        <w:t xml:space="preserve">he Preferred Reporting Items for Systematic Reviews and Meta-Analyses (PRISMA) approach </w:t>
      </w:r>
      <w:r>
        <w:rPr>
          <w:rFonts w:eastAsia="Calibri" w:cs="Arial"/>
        </w:rPr>
        <w:t xml:space="preserve">was </w:t>
      </w:r>
      <w:r w:rsidRPr="001B462B">
        <w:rPr>
          <w:rFonts w:eastAsia="Calibri" w:cs="Arial"/>
        </w:rPr>
        <w:t xml:space="preserve">applied to ensure that all relevant peer-reviewed literature </w:t>
      </w:r>
      <w:r>
        <w:rPr>
          <w:rFonts w:eastAsia="Calibri" w:cs="Arial"/>
        </w:rPr>
        <w:t>was</w:t>
      </w:r>
      <w:r w:rsidRPr="001B462B">
        <w:rPr>
          <w:rFonts w:eastAsia="Calibri" w:cs="Arial"/>
        </w:rPr>
        <w:t xml:space="preserve"> identified and assessed.</w:t>
      </w:r>
    </w:p>
    <w:p w14:paraId="209090D0" w14:textId="5FEE9993" w:rsidR="00905510" w:rsidRDefault="00905510" w:rsidP="00905510">
      <w:pPr>
        <w:overflowPunct w:val="0"/>
        <w:autoSpaceDE w:val="0"/>
        <w:autoSpaceDN w:val="0"/>
        <w:adjustRightInd w:val="0"/>
        <w:spacing w:after="200"/>
        <w:textAlignment w:val="baseline"/>
        <w:rPr>
          <w:lang w:val="en-GB"/>
        </w:rPr>
      </w:pPr>
      <w:r>
        <w:rPr>
          <w:lang w:val="en-GB"/>
        </w:rPr>
        <w:t xml:space="preserve">The methods, findings and conclusions of this systematic review is presented below. It is formatted ready for publication in a high impact journal. </w:t>
      </w:r>
    </w:p>
    <w:p w14:paraId="5F868C6B" w14:textId="47C5D3EA" w:rsidR="00946827" w:rsidRDefault="00946827">
      <w:pPr>
        <w:spacing w:after="0" w:line="240" w:lineRule="auto"/>
        <w:jc w:val="left"/>
        <w:rPr>
          <w:lang w:val="en-GB"/>
        </w:rPr>
      </w:pPr>
      <w:r>
        <w:rPr>
          <w:lang w:val="en-GB"/>
        </w:rPr>
        <w:br w:type="page"/>
      </w:r>
    </w:p>
    <w:p w14:paraId="2827B0C0" w14:textId="77777777" w:rsidR="0098318C" w:rsidRPr="00946827" w:rsidRDefault="0098318C" w:rsidP="00946827">
      <w:pPr>
        <w:widowControl w:val="0"/>
        <w:spacing w:line="360" w:lineRule="auto"/>
        <w:ind w:right="-336"/>
        <w:rPr>
          <w:rFonts w:eastAsia="Arial Narrow" w:cs="Arial"/>
          <w:b/>
          <w:szCs w:val="22"/>
        </w:rPr>
      </w:pPr>
      <w:r w:rsidRPr="00946827">
        <w:rPr>
          <w:rFonts w:eastAsia="Arial Narrow" w:cs="Arial"/>
          <w:b/>
          <w:szCs w:val="22"/>
        </w:rPr>
        <w:lastRenderedPageBreak/>
        <w:t xml:space="preserve">Title: </w:t>
      </w:r>
    </w:p>
    <w:p w14:paraId="15B48E65"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The Effectiveness of Mandating Supervised Driving Practice Requirements on Improving Road Safety Outcomes for Learner Drivers: A Systematic Review</w:t>
      </w:r>
    </w:p>
    <w:p w14:paraId="4AC76799" w14:textId="77777777" w:rsidR="0098318C" w:rsidRPr="00946827" w:rsidRDefault="0098318C" w:rsidP="00946827">
      <w:pPr>
        <w:widowControl w:val="0"/>
        <w:spacing w:line="360" w:lineRule="auto"/>
        <w:ind w:right="-336"/>
        <w:rPr>
          <w:rFonts w:eastAsia="Arial Narrow" w:cs="Arial"/>
          <w:b/>
          <w:szCs w:val="22"/>
        </w:rPr>
      </w:pPr>
    </w:p>
    <w:p w14:paraId="5EDE272E" w14:textId="77777777" w:rsidR="0098318C" w:rsidRPr="00946827" w:rsidRDefault="0098318C" w:rsidP="00946827">
      <w:pPr>
        <w:widowControl w:val="0"/>
        <w:spacing w:line="360" w:lineRule="auto"/>
        <w:ind w:right="-336"/>
        <w:rPr>
          <w:rFonts w:eastAsia="Arial Narrow" w:cs="Arial"/>
          <w:b/>
          <w:szCs w:val="22"/>
        </w:rPr>
      </w:pPr>
      <w:r w:rsidRPr="00946827">
        <w:rPr>
          <w:rFonts w:eastAsia="Arial Narrow" w:cs="Arial"/>
          <w:b/>
          <w:szCs w:val="22"/>
        </w:rPr>
        <w:t xml:space="preserve">Authors: </w:t>
      </w:r>
    </w:p>
    <w:p w14:paraId="0B91FE4F"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Sjaan Koppel</w:t>
      </w:r>
      <w:r w:rsidRPr="00946827">
        <w:rPr>
          <w:rFonts w:eastAsia="Arial Narrow" w:cs="Arial"/>
          <w:szCs w:val="22"/>
          <w:vertAlign w:val="superscript"/>
        </w:rPr>
        <w:t>1</w:t>
      </w:r>
      <w:r w:rsidRPr="00946827">
        <w:rPr>
          <w:rFonts w:eastAsia="Arial Narrow" w:cs="Arial"/>
          <w:szCs w:val="22"/>
        </w:rPr>
        <w:t>, Hayley McDonald</w:t>
      </w:r>
      <w:r w:rsidRPr="00946827">
        <w:rPr>
          <w:rFonts w:eastAsia="Arial Narrow" w:cs="Arial"/>
          <w:szCs w:val="22"/>
          <w:vertAlign w:val="superscript"/>
        </w:rPr>
        <w:t>1</w:t>
      </w:r>
      <w:r w:rsidRPr="00946827">
        <w:rPr>
          <w:rFonts w:eastAsia="Arial Narrow" w:cs="Arial"/>
          <w:szCs w:val="22"/>
        </w:rPr>
        <w:t>, Jennifer Rivera Gonzalez</w:t>
      </w:r>
      <w:r w:rsidRPr="00946827">
        <w:rPr>
          <w:rFonts w:eastAsia="Arial Narrow" w:cs="Arial"/>
          <w:szCs w:val="22"/>
          <w:vertAlign w:val="superscript"/>
        </w:rPr>
        <w:t>1</w:t>
      </w:r>
      <w:r w:rsidRPr="00946827">
        <w:rPr>
          <w:rFonts w:eastAsia="Arial Narrow" w:cs="Arial"/>
          <w:szCs w:val="22"/>
        </w:rPr>
        <w:t>, Angela Batson</w:t>
      </w:r>
      <w:r w:rsidRPr="00946827">
        <w:rPr>
          <w:rFonts w:eastAsia="Arial Narrow" w:cs="Arial"/>
          <w:szCs w:val="22"/>
          <w:vertAlign w:val="superscript"/>
        </w:rPr>
        <w:t>1</w:t>
      </w:r>
      <w:r w:rsidRPr="00946827">
        <w:rPr>
          <w:rFonts w:eastAsia="Arial Narrow" w:cs="Arial"/>
          <w:szCs w:val="22"/>
        </w:rPr>
        <w:t>, Lyndel Bates</w:t>
      </w:r>
      <w:r w:rsidRPr="00946827">
        <w:rPr>
          <w:rFonts w:eastAsia="Arial Narrow" w:cs="Arial"/>
          <w:szCs w:val="22"/>
          <w:vertAlign w:val="superscript"/>
        </w:rPr>
        <w:t>2</w:t>
      </w:r>
      <w:r w:rsidRPr="00946827">
        <w:rPr>
          <w:rFonts w:eastAsia="Arial Narrow" w:cs="Arial"/>
          <w:szCs w:val="22"/>
        </w:rPr>
        <w:t>, Teresa Sensserick</w:t>
      </w:r>
      <w:r w:rsidRPr="00946827">
        <w:rPr>
          <w:rFonts w:eastAsia="Arial Narrow" w:cs="Arial"/>
          <w:szCs w:val="22"/>
          <w:vertAlign w:val="superscript"/>
        </w:rPr>
        <w:t>3</w:t>
      </w:r>
      <w:r w:rsidRPr="00946827">
        <w:rPr>
          <w:rFonts w:eastAsia="Arial Narrow" w:cs="Arial"/>
          <w:szCs w:val="22"/>
        </w:rPr>
        <w:t>, Jennie Oxley</w:t>
      </w:r>
      <w:r w:rsidRPr="00946827">
        <w:rPr>
          <w:rFonts w:eastAsia="Arial Narrow" w:cs="Arial"/>
          <w:szCs w:val="22"/>
          <w:vertAlign w:val="superscript"/>
        </w:rPr>
        <w:t>1</w:t>
      </w:r>
      <w:r w:rsidRPr="00946827">
        <w:rPr>
          <w:rFonts w:eastAsia="Arial Narrow" w:cs="Arial"/>
          <w:szCs w:val="22"/>
        </w:rPr>
        <w:t>, and Stuart Newstead</w:t>
      </w:r>
      <w:r w:rsidRPr="00946827">
        <w:rPr>
          <w:rFonts w:eastAsia="Arial Narrow" w:cs="Arial"/>
          <w:szCs w:val="22"/>
          <w:vertAlign w:val="superscript"/>
        </w:rPr>
        <w:t>1</w:t>
      </w:r>
    </w:p>
    <w:p w14:paraId="7AD5D411" w14:textId="77777777" w:rsidR="0098318C" w:rsidRPr="00946827" w:rsidRDefault="0098318C" w:rsidP="00946827">
      <w:pPr>
        <w:widowControl w:val="0"/>
        <w:spacing w:line="360" w:lineRule="auto"/>
        <w:ind w:right="-336"/>
        <w:rPr>
          <w:rFonts w:eastAsia="Arial Narrow" w:cs="Arial"/>
          <w:szCs w:val="22"/>
        </w:rPr>
      </w:pPr>
    </w:p>
    <w:p w14:paraId="7835994B" w14:textId="77777777" w:rsidR="0098318C" w:rsidRPr="00946827" w:rsidRDefault="0098318C" w:rsidP="00946827">
      <w:pPr>
        <w:widowControl w:val="0"/>
        <w:spacing w:line="360" w:lineRule="auto"/>
        <w:ind w:right="-336"/>
        <w:rPr>
          <w:rFonts w:eastAsia="Arial Narrow" w:cs="Arial"/>
          <w:b/>
          <w:szCs w:val="22"/>
        </w:rPr>
      </w:pPr>
      <w:r w:rsidRPr="00946827">
        <w:rPr>
          <w:rFonts w:eastAsia="Arial Narrow" w:cs="Arial"/>
          <w:b/>
          <w:szCs w:val="22"/>
        </w:rPr>
        <w:t>Affiliations:</w:t>
      </w:r>
    </w:p>
    <w:p w14:paraId="3B46BBAC"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vertAlign w:val="superscript"/>
        </w:rPr>
        <w:t>1</w:t>
      </w:r>
      <w:r w:rsidRPr="00946827">
        <w:rPr>
          <w:rFonts w:eastAsia="Arial Narrow" w:cs="Arial"/>
          <w:szCs w:val="22"/>
        </w:rPr>
        <w:t>Monash University Accident Research Centre, Monash University, AUSTRALIA</w:t>
      </w:r>
    </w:p>
    <w:p w14:paraId="239A7ED7"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vertAlign w:val="superscript"/>
        </w:rPr>
        <w:t>2</w:t>
      </w:r>
      <w:r w:rsidRPr="00946827">
        <w:rPr>
          <w:rFonts w:eastAsia="Arial Narrow" w:cs="Arial"/>
          <w:szCs w:val="22"/>
        </w:rPr>
        <w:t>School of Criminology and Criminal Justice and Griffith Criminology Institute, Griffith University, AUSTRALIA</w:t>
      </w:r>
    </w:p>
    <w:p w14:paraId="7900D146"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vertAlign w:val="superscript"/>
        </w:rPr>
        <w:t>3</w:t>
      </w:r>
      <w:r w:rsidRPr="00946827">
        <w:rPr>
          <w:rFonts w:eastAsia="Arial Narrow" w:cs="Arial"/>
          <w:szCs w:val="22"/>
        </w:rPr>
        <w:t>University of Western Australia, Western Australian Centre for Road Safety Research, AUSTRALIA</w:t>
      </w:r>
    </w:p>
    <w:p w14:paraId="2F695C19" w14:textId="77777777" w:rsidR="0098318C" w:rsidRPr="00946827" w:rsidRDefault="0098318C" w:rsidP="00946827">
      <w:pPr>
        <w:widowControl w:val="0"/>
        <w:spacing w:line="360" w:lineRule="auto"/>
        <w:ind w:right="-336"/>
        <w:rPr>
          <w:rFonts w:eastAsia="Arial Narrow" w:cs="Arial"/>
          <w:szCs w:val="22"/>
        </w:rPr>
      </w:pPr>
    </w:p>
    <w:p w14:paraId="77FEF3AF" w14:textId="77777777" w:rsidR="0098318C" w:rsidRPr="00946827" w:rsidRDefault="0098318C" w:rsidP="00946827">
      <w:pPr>
        <w:widowControl w:val="0"/>
        <w:spacing w:line="360" w:lineRule="auto"/>
        <w:ind w:right="-336"/>
        <w:rPr>
          <w:rFonts w:eastAsia="Arial Narrow" w:cs="Arial"/>
          <w:b/>
          <w:bCs/>
          <w:szCs w:val="22"/>
        </w:rPr>
      </w:pPr>
      <w:r w:rsidRPr="00946827">
        <w:rPr>
          <w:rFonts w:eastAsia="Arial Narrow" w:cs="Arial"/>
          <w:b/>
          <w:bCs/>
          <w:szCs w:val="22"/>
        </w:rPr>
        <w:t>Highlights</w:t>
      </w:r>
    </w:p>
    <w:p w14:paraId="0AD78128"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 Mandating minimum supervised driving hours and permit periods improves road safety outcomes.</w:t>
      </w:r>
    </w:p>
    <w:p w14:paraId="08828352"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 It is challenging to isolate the effects of individual requirements due to overlapping GDL system components.</w:t>
      </w:r>
    </w:p>
    <w:p w14:paraId="11F4A594"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 Further research is needed to determine the distinct contribution of each supervised driving requirement.</w:t>
      </w:r>
    </w:p>
    <w:p w14:paraId="7180C87F" w14:textId="77777777" w:rsidR="0098318C" w:rsidRPr="00946827" w:rsidRDefault="0098318C" w:rsidP="00946827">
      <w:pPr>
        <w:widowControl w:val="0"/>
        <w:spacing w:line="360" w:lineRule="auto"/>
        <w:ind w:right="-336"/>
        <w:rPr>
          <w:rFonts w:eastAsia="Arial Narrow" w:cs="Arial"/>
          <w:szCs w:val="22"/>
        </w:rPr>
      </w:pPr>
    </w:p>
    <w:p w14:paraId="7498B701" w14:textId="77777777" w:rsidR="0098318C" w:rsidRPr="00946827" w:rsidRDefault="0098318C" w:rsidP="00946827">
      <w:pPr>
        <w:widowControl w:val="0"/>
        <w:spacing w:line="360" w:lineRule="auto"/>
        <w:ind w:right="-336"/>
        <w:rPr>
          <w:rFonts w:eastAsia="Arial Narrow" w:cs="Arial"/>
          <w:szCs w:val="22"/>
          <w:highlight w:val="yellow"/>
        </w:rPr>
      </w:pPr>
      <w:r w:rsidRPr="00946827">
        <w:rPr>
          <w:rFonts w:eastAsia="Arial Narrow" w:cs="Arial"/>
          <w:b/>
          <w:szCs w:val="22"/>
        </w:rPr>
        <w:t>Abstract</w:t>
      </w:r>
    </w:p>
    <w:p w14:paraId="21B19FC5" w14:textId="77777777" w:rsidR="0098318C" w:rsidRPr="00946827" w:rsidRDefault="0098318C" w:rsidP="00946827">
      <w:pPr>
        <w:widowControl w:val="0"/>
        <w:spacing w:line="360" w:lineRule="auto"/>
        <w:ind w:right="-336"/>
        <w:rPr>
          <w:rFonts w:eastAsia="Arial Narrow" w:cs="Arial"/>
          <w:b/>
          <w:szCs w:val="22"/>
        </w:rPr>
      </w:pPr>
      <w:r w:rsidRPr="00946827">
        <w:rPr>
          <w:rFonts w:eastAsia="Arial Narrow" w:cs="Arial"/>
          <w:i/>
          <w:szCs w:val="22"/>
        </w:rPr>
        <w:t>Introduction</w:t>
      </w:r>
      <w:r w:rsidRPr="00946827">
        <w:rPr>
          <w:rFonts w:eastAsia="Arial Narrow" w:cs="Arial"/>
          <w:szCs w:val="22"/>
        </w:rPr>
        <w:t xml:space="preserve">: This systematic review evaluated the effectiveness of mandating supervised driving </w:t>
      </w:r>
      <w:r w:rsidRPr="00946827">
        <w:rPr>
          <w:rFonts w:eastAsia="Arial Narrow" w:cs="Arial"/>
          <w:szCs w:val="22"/>
        </w:rPr>
        <w:lastRenderedPageBreak/>
        <w:t>practice requirements, including minimum hours, minimum distance, specific driving condition requirements, structured driver training programs, and minimum permit holding periods, on improving road safety outcomes for newly independent drivers.</w:t>
      </w:r>
      <w:r w:rsidRPr="00946827">
        <w:rPr>
          <w:rFonts w:eastAsia="Arial Narrow" w:cs="Arial"/>
          <w:i/>
          <w:szCs w:val="22"/>
        </w:rPr>
        <w:t xml:space="preserve"> Methods:</w:t>
      </w:r>
      <w:r w:rsidRPr="00946827">
        <w:rPr>
          <w:rFonts w:eastAsia="Arial Narrow" w:cs="Arial"/>
          <w:szCs w:val="22"/>
        </w:rPr>
        <w:t xml:space="preserve"> A systematic search of public health-, psychology-, and transport-databases was conducted. This systematic review was registered with PROSPERO (see CRD562807). The quality of evidence for each study was rated using the Joanna Briggs Institute (JBI) critical appraisal tools.</w:t>
      </w:r>
      <w:r w:rsidRPr="00946827">
        <w:rPr>
          <w:rFonts w:eastAsia="Arial Narrow" w:cs="Arial"/>
          <w:i/>
          <w:szCs w:val="22"/>
        </w:rPr>
        <w:t xml:space="preserve"> </w:t>
      </w:r>
      <w:bookmarkStart w:id="258" w:name="_heading=h.30j0zll" w:colFirst="0" w:colLast="0"/>
      <w:bookmarkEnd w:id="258"/>
      <w:r w:rsidRPr="00946827">
        <w:rPr>
          <w:rFonts w:eastAsia="Arial Narrow" w:cs="Arial"/>
          <w:i/>
          <w:szCs w:val="22"/>
        </w:rPr>
        <w:t>Results:</w:t>
      </w:r>
      <w:r w:rsidRPr="00946827">
        <w:rPr>
          <w:rFonts w:eastAsia="Arial Narrow" w:cs="Arial"/>
          <w:szCs w:val="22"/>
        </w:rPr>
        <w:t xml:space="preserve"> Eighteen studies published between 2003 and 2024 were included, most of which were conducted in the United States. Study designs were predominantly cross-sectional, with fewer cohort and case-control studies. Sample sizes varied widely, though demographic details were often underreported. Crash outcomes were primarily drawn from official records, with additional outcomes including traffic infringements, injury rates, and self-reported behaviours. </w:t>
      </w:r>
      <w:bookmarkStart w:id="259" w:name="_heading=h.pj0ojgzh6ajk" w:colFirst="0" w:colLast="0"/>
      <w:bookmarkEnd w:id="259"/>
      <w:r w:rsidRPr="00946827">
        <w:rPr>
          <w:rFonts w:eastAsia="Arial Narrow" w:cs="Arial"/>
          <w:i/>
          <w:szCs w:val="22"/>
        </w:rPr>
        <w:t>Practical Application:</w:t>
      </w:r>
      <w:r w:rsidRPr="00946827">
        <w:rPr>
          <w:rFonts w:eastAsia="Arial Narrow" w:cs="Arial"/>
          <w:szCs w:val="22"/>
        </w:rPr>
        <w:t xml:space="preserve"> There is evidence supporting requirements including minimum hour requirements, minimum distance, night-time restrictions, passenger restrictions, driver training requirements, minimum permit holding period requirements as protective factors for enhancing road safety. It is however difficult to separate out the individual influence of each factor, given they often form part of larger Graduated Driver Licensing (GDL) systems. </w:t>
      </w:r>
      <w:r w:rsidRPr="00946827">
        <w:rPr>
          <w:rFonts w:eastAsia="Arial Narrow" w:cs="Arial"/>
          <w:i/>
          <w:iCs/>
          <w:szCs w:val="22"/>
        </w:rPr>
        <w:t>Conclusions:</w:t>
      </w:r>
      <w:r w:rsidRPr="00946827">
        <w:rPr>
          <w:rFonts w:eastAsia="Arial Narrow" w:cs="Arial"/>
          <w:szCs w:val="22"/>
        </w:rPr>
        <w:t xml:space="preserve"> Further research is necessary to identify the individual impact of specific learner driver requirements. This information will provide jurisdictions with the understanding of factors that are most likely to have the greatest road safety benefits. </w:t>
      </w:r>
    </w:p>
    <w:p w14:paraId="364B0C87" w14:textId="77777777" w:rsidR="0098318C" w:rsidRPr="00946827" w:rsidRDefault="0098318C" w:rsidP="00946827">
      <w:pPr>
        <w:widowControl w:val="0"/>
        <w:spacing w:line="360" w:lineRule="auto"/>
        <w:ind w:right="-336"/>
        <w:rPr>
          <w:rFonts w:eastAsia="Arial Narrow" w:cs="Arial"/>
          <w:b/>
          <w:szCs w:val="22"/>
        </w:rPr>
      </w:pPr>
    </w:p>
    <w:p w14:paraId="782C6737"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b/>
          <w:szCs w:val="22"/>
        </w:rPr>
        <w:t xml:space="preserve">Keywords: </w:t>
      </w:r>
      <w:r w:rsidRPr="00946827">
        <w:rPr>
          <w:rFonts w:eastAsia="Arial Narrow" w:cs="Arial"/>
          <w:szCs w:val="22"/>
        </w:rPr>
        <w:t>Learner Drivers; Supervised Driving Practice; Minimum Driving Hours; Minimum Driving Distance; Graduated Driver Licensing systems; Road Safety</w:t>
      </w:r>
    </w:p>
    <w:p w14:paraId="5A809075" w14:textId="77777777" w:rsidR="0098318C" w:rsidRPr="00946827" w:rsidRDefault="0098318C" w:rsidP="00946827">
      <w:pPr>
        <w:widowControl w:val="0"/>
        <w:numPr>
          <w:ilvl w:val="0"/>
          <w:numId w:val="38"/>
        </w:numPr>
        <w:spacing w:before="240" w:after="0" w:line="360" w:lineRule="auto"/>
        <w:ind w:right="-336"/>
        <w:rPr>
          <w:rFonts w:eastAsia="Arial Narrow" w:cs="Arial"/>
          <w:b/>
          <w:bCs/>
          <w:szCs w:val="22"/>
        </w:rPr>
      </w:pPr>
      <w:r w:rsidRPr="00946827">
        <w:rPr>
          <w:rFonts w:eastAsia="Arial Narrow" w:cs="Arial"/>
          <w:b/>
          <w:bCs/>
          <w:szCs w:val="22"/>
        </w:rPr>
        <w:t>Introduction</w:t>
      </w:r>
    </w:p>
    <w:p w14:paraId="1132AC80" w14:textId="77777777" w:rsidR="0098318C" w:rsidRPr="00946827" w:rsidRDefault="0098318C" w:rsidP="00946827">
      <w:pPr>
        <w:widowControl w:val="0"/>
        <w:spacing w:before="240" w:line="360" w:lineRule="auto"/>
        <w:ind w:right="-336"/>
        <w:rPr>
          <w:rFonts w:eastAsia="Arial Narrow" w:cs="Arial"/>
          <w:szCs w:val="22"/>
        </w:rPr>
      </w:pPr>
      <w:r w:rsidRPr="00946827">
        <w:rPr>
          <w:rFonts w:eastAsia="Arial Narrow" w:cs="Arial"/>
          <w:szCs w:val="22"/>
        </w:rPr>
        <w:t xml:space="preserve">Motor vehicle crashes represent a major global public health issue, disproportionately affecting low- and middle-income countries. As reported by the World Health Organization (WHO, 2023), approximately 1.19 million individuals die annually </w:t>
      </w:r>
      <w:proofErr w:type="gramStart"/>
      <w:r w:rsidRPr="00946827">
        <w:rPr>
          <w:rFonts w:eastAsia="Arial Narrow" w:cs="Arial"/>
          <w:szCs w:val="22"/>
        </w:rPr>
        <w:t>as a result of</w:t>
      </w:r>
      <w:proofErr w:type="gramEnd"/>
      <w:r w:rsidRPr="00946827">
        <w:rPr>
          <w:rFonts w:eastAsia="Arial Narrow" w:cs="Arial"/>
          <w:szCs w:val="22"/>
        </w:rPr>
        <w:t xml:space="preserve"> road traffic collisions, with an estimated 20 to 50 million sustaining non-fatal injuries or permanent disabilities. The burden of these injuries is multifaceted, encompassing not only acute trauma but also long-term physical, psychological, and socioeconomic consequences. Road traffic injuries constitute the leading cause of mortality among children and young adults aged 5 to 29 years, and approximately two-thirds of all road traffic fatalities occur among individuals of working age (18–59 years) (WHO, 2023).</w:t>
      </w:r>
    </w:p>
    <w:p w14:paraId="601075BA" w14:textId="77777777" w:rsidR="0098318C" w:rsidRPr="00946827" w:rsidRDefault="0098318C" w:rsidP="00946827">
      <w:pPr>
        <w:widowControl w:val="0"/>
        <w:spacing w:before="240" w:line="360" w:lineRule="auto"/>
        <w:ind w:right="-336"/>
        <w:rPr>
          <w:rFonts w:eastAsia="Arial Narrow" w:cs="Arial"/>
          <w:szCs w:val="22"/>
        </w:rPr>
      </w:pPr>
      <w:r w:rsidRPr="00946827">
        <w:rPr>
          <w:rFonts w:eastAsia="Arial Narrow" w:cs="Arial"/>
          <w:szCs w:val="22"/>
        </w:rPr>
        <w:t xml:space="preserve">Newly licensed young drivers are overrepresented in fatal and serious injury crash statistics </w:t>
      </w:r>
      <w:r w:rsidRPr="00946827">
        <w:rPr>
          <w:rFonts w:eastAsia="Arial Narrow" w:cs="Arial"/>
          <w:szCs w:val="22"/>
        </w:rPr>
        <w:lastRenderedPageBreak/>
        <w:t>(Drummond, 1994; Scott-Parker et al., 2013). This elevated risk has been characterised in the literature as both the "young driver problem"—which reflects the overrepresentation of this cohort in crash data—and the "problem young driver"—a sub-group of individuals who engage in particularly high-risk behaviours (Drummond, 1994; Scott-Parker et al., 2013). A mathematical modelling study found that drivers with two to three years (and interestingly, eleven to twelve years) of driving experience had the highest frequency of road crashes (</w:t>
      </w:r>
      <w:proofErr w:type="spellStart"/>
      <w:r w:rsidRPr="00946827">
        <w:rPr>
          <w:rFonts w:eastAsia="Arial Narrow" w:cs="Arial"/>
          <w:szCs w:val="22"/>
        </w:rPr>
        <w:t>Miškinis</w:t>
      </w:r>
      <w:proofErr w:type="spellEnd"/>
      <w:r w:rsidRPr="00946827">
        <w:rPr>
          <w:rFonts w:eastAsia="Arial Narrow" w:cs="Arial"/>
          <w:szCs w:val="22"/>
        </w:rPr>
        <w:t xml:space="preserve"> &amp; </w:t>
      </w:r>
      <w:proofErr w:type="spellStart"/>
      <w:r w:rsidRPr="00946827">
        <w:rPr>
          <w:rFonts w:eastAsia="Arial Narrow" w:cs="Arial"/>
          <w:szCs w:val="22"/>
        </w:rPr>
        <w:t>Valuntaite</w:t>
      </w:r>
      <w:proofErr w:type="spellEnd"/>
      <w:r w:rsidRPr="00946827">
        <w:rPr>
          <w:rFonts w:eastAsia="Arial Narrow" w:cs="Arial"/>
          <w:szCs w:val="22"/>
        </w:rPr>
        <w:t xml:space="preserve">, 2010). The heightened vulnerability of young and novice drivers for road crashes is influenced by multiple factors, including limited driving experience, increased risk-taking tendencies, and ongoing cognitive and psychosocial development, as further illustrated by the following research. Compared to more experienced drivers, the cognitive skills of younger drivers may impede safe driving, especially skills relating to visual scanning, hazard anticipation, and mitigating distractions </w:t>
      </w:r>
      <w:bookmarkStart w:id="260" w:name="_Hlk204682835"/>
      <w:r w:rsidRPr="00946827">
        <w:rPr>
          <w:rFonts w:cs="Arial"/>
          <w:color w:val="222222"/>
          <w:szCs w:val="22"/>
          <w:shd w:val="clear" w:color="auto" w:fill="FFFFFF"/>
        </w:rPr>
        <w:t>(Cassarino &amp; Murphy, 2018).</w:t>
      </w:r>
      <w:bookmarkEnd w:id="260"/>
      <w:r w:rsidRPr="00946827">
        <w:rPr>
          <w:rFonts w:eastAsia="Arial Narrow" w:cs="Arial"/>
          <w:szCs w:val="22"/>
        </w:rPr>
        <w:t xml:space="preserve"> Young driver behaviour may be influenced by the presence of passengers within the vehicle, and this may either promote safer driving or, conversely, encourage norm-violating behaviours depending on the social context (Baxter et al., 1990). More recent research has identified that social factors, such as peer influence, may increase driver distraction (Cassarino &amp; Murphy, 2018).</w:t>
      </w:r>
      <w:r w:rsidRPr="00946827">
        <w:rPr>
          <w:rFonts w:cs="Arial"/>
          <w:color w:val="222222"/>
          <w:szCs w:val="22"/>
          <w:shd w:val="clear" w:color="auto" w:fill="FFFFFF"/>
        </w:rPr>
        <w:t xml:space="preserve"> </w:t>
      </w:r>
      <w:r w:rsidRPr="00946827">
        <w:rPr>
          <w:rFonts w:eastAsia="Arial Narrow" w:cs="Arial"/>
          <w:szCs w:val="22"/>
        </w:rPr>
        <w:t>In-vehicle distractions, including infotainment systems featuring gamification, may further exacerbate risks in younger drivers by increasing boredom and reducing attention (</w:t>
      </w:r>
      <w:proofErr w:type="spellStart"/>
      <w:r w:rsidRPr="00946827">
        <w:rPr>
          <w:rFonts w:eastAsia="Arial Narrow" w:cs="Arial"/>
          <w:szCs w:val="22"/>
        </w:rPr>
        <w:t>Krstačić</w:t>
      </w:r>
      <w:proofErr w:type="spellEnd"/>
      <w:r w:rsidRPr="00946827">
        <w:rPr>
          <w:rFonts w:eastAsia="Arial Narrow" w:cs="Arial"/>
          <w:szCs w:val="22"/>
        </w:rPr>
        <w:t xml:space="preserve"> et al., 2024).</w:t>
      </w:r>
    </w:p>
    <w:p w14:paraId="7281487E" w14:textId="77777777" w:rsidR="0098318C" w:rsidRPr="00946827" w:rsidRDefault="0098318C" w:rsidP="00946827">
      <w:pPr>
        <w:widowControl w:val="0"/>
        <w:spacing w:before="240" w:line="360" w:lineRule="auto"/>
        <w:ind w:right="-336"/>
        <w:rPr>
          <w:rFonts w:eastAsia="Arial Narrow" w:cs="Arial"/>
          <w:szCs w:val="22"/>
        </w:rPr>
      </w:pPr>
      <w:r w:rsidRPr="00946827">
        <w:rPr>
          <w:rFonts w:eastAsia="Arial Narrow" w:cs="Arial"/>
          <w:szCs w:val="22"/>
        </w:rPr>
        <w:t xml:space="preserve">Younger drivers, compared to their older counterparts, are more likely to exceed speed limits (Baxter et al., 1990). Research has also identified that younger drivers tailgate more often than older drivers </w:t>
      </w:r>
      <w:proofErr w:type="gramStart"/>
      <w:r w:rsidRPr="00946827">
        <w:rPr>
          <w:rFonts w:eastAsia="Arial Narrow" w:cs="Arial"/>
          <w:szCs w:val="22"/>
        </w:rPr>
        <w:t>as a result of</w:t>
      </w:r>
      <w:proofErr w:type="gramEnd"/>
      <w:r w:rsidRPr="00946827">
        <w:rPr>
          <w:rFonts w:eastAsia="Arial Narrow" w:cs="Arial"/>
          <w:szCs w:val="22"/>
        </w:rPr>
        <w:t xml:space="preserve"> lower levels of self-regulation and higher levels of aggression (Nicolls, et al., 2022). Cognitive biases have been identified in novice drivers; for example, a study found that first-year drivers have higher levels of optimistic bias and thus overestimate their driving skills (Xiang, et al., 2024). Research has found that intentional risky driving behaviour and driver inattention in adolescents may be mitigated via higher order driving instruction which involves education in the ‘how’ and ‘why’ of driving instruction, and therefore, ultimately, increasing self-regulation (Watson-Brown, et al., 2019). </w:t>
      </w:r>
    </w:p>
    <w:p w14:paraId="64C70780" w14:textId="77777777" w:rsidR="0098318C" w:rsidRPr="00946827" w:rsidRDefault="0098318C" w:rsidP="00946827">
      <w:pPr>
        <w:widowControl w:val="0"/>
        <w:spacing w:before="240" w:line="360" w:lineRule="auto"/>
        <w:ind w:right="-336"/>
        <w:rPr>
          <w:rFonts w:eastAsia="Arial Narrow" w:cs="Arial"/>
          <w:szCs w:val="22"/>
        </w:rPr>
      </w:pPr>
      <w:r w:rsidRPr="00946827">
        <w:rPr>
          <w:rFonts w:eastAsia="Arial Narrow" w:cs="Arial"/>
          <w:szCs w:val="22"/>
        </w:rPr>
        <w:t>The relationship between high-risk driving and broader antisocial behaviour has also been noted. For example, young males holding intermediate licenses and engaging in unsafe driving have been shown to exhibit greater involvement in other criminal behaviours (Bates et al., 2022). Moreover, a longitudinal study demonstrated that risky driving behaviours adopted during adolescence can persist well into adulthood, with increased crash risk observed up to 13 years after licensure (Möller et al., 2021).</w:t>
      </w:r>
    </w:p>
    <w:p w14:paraId="4277B1E9" w14:textId="77777777" w:rsidR="0098318C" w:rsidRPr="00946827" w:rsidRDefault="0098318C" w:rsidP="00946827">
      <w:pPr>
        <w:pStyle w:val="NormalWeb"/>
        <w:spacing w:line="360" w:lineRule="auto"/>
        <w:ind w:right="-336"/>
        <w:jc w:val="both"/>
        <w:rPr>
          <w:rFonts w:ascii="Arial" w:eastAsia="Arial Narrow" w:hAnsi="Arial" w:cs="Arial"/>
          <w:sz w:val="22"/>
          <w:szCs w:val="22"/>
        </w:rPr>
      </w:pPr>
      <w:r w:rsidRPr="00946827">
        <w:rPr>
          <w:rFonts w:ascii="Arial" w:eastAsia="Arial Narrow" w:hAnsi="Arial" w:cs="Arial"/>
          <w:sz w:val="22"/>
          <w:szCs w:val="22"/>
        </w:rPr>
        <w:lastRenderedPageBreak/>
        <w:t>Given the multidimensional nature of crash risk among young and novice drivers, evidence-based interventions are essential. Graduated Driver Licensing (GDL) programs represent one of the most widely implemented strategies to reduce crash risk in this population. These programs aim to gradually expose novice drivers to increasingly complex driving environments while incorporating restrictions to limit exposure to high-risk conditions (Williams, 2007). An international review by Bates et al. (2014) reported that the GDL system typically consists of three licence phases: learner, provisional, and open licence. The learner phase is designed to promote practical driving experience in lower-risk situations, such as driving with supervision. The provisional phase often features independent driving with restrictions such as zero alcohol and passenger limitations (Bates et al., 2014); the ‘provisional’ phase is also known as the ‘probationary’ or ‘intermediate’ phase depending on jurisdiction. Thus, the GDL system seeks to lower crash risk associated with driving inexperience (Bates et al., 2014).</w:t>
      </w:r>
    </w:p>
    <w:p w14:paraId="04F10D84" w14:textId="77777777" w:rsidR="0098318C" w:rsidRPr="00946827" w:rsidRDefault="0098318C" w:rsidP="00946827">
      <w:pPr>
        <w:pStyle w:val="NormalWeb"/>
        <w:spacing w:line="360" w:lineRule="auto"/>
        <w:ind w:right="-336"/>
        <w:jc w:val="both"/>
        <w:rPr>
          <w:rFonts w:ascii="Arial" w:eastAsia="Arial Narrow" w:hAnsi="Arial" w:cs="Arial"/>
          <w:sz w:val="22"/>
          <w:szCs w:val="22"/>
        </w:rPr>
      </w:pPr>
      <w:r w:rsidRPr="00946827">
        <w:rPr>
          <w:rFonts w:ascii="Arial" w:eastAsia="Arial Narrow" w:hAnsi="Arial" w:cs="Arial"/>
          <w:sz w:val="22"/>
          <w:szCs w:val="22"/>
        </w:rPr>
        <w:t>Structured learner driver requirements—such as mandated minimum hours or distances of supervised practice, exposure to varied driving conditions (e.g., night-time driving), compulsory driver education, and minimum learner permit holding periods—are common features of GDL frameworks. However, the specific contribution of these individual components to road safety outcomes remains insufficiently understood. This review therefore examined the following conditions:</w:t>
      </w:r>
    </w:p>
    <w:p w14:paraId="2EA03A93" w14:textId="77777777" w:rsidR="0098318C" w:rsidRPr="00946827" w:rsidRDefault="0098318C" w:rsidP="00946827">
      <w:pPr>
        <w:pStyle w:val="NormalWeb"/>
        <w:numPr>
          <w:ilvl w:val="0"/>
          <w:numId w:val="42"/>
        </w:numPr>
        <w:spacing w:line="276" w:lineRule="auto"/>
        <w:ind w:right="-336"/>
        <w:jc w:val="both"/>
        <w:rPr>
          <w:rFonts w:ascii="Arial" w:eastAsia="Arial Narrow" w:hAnsi="Arial" w:cs="Arial"/>
          <w:sz w:val="22"/>
          <w:szCs w:val="22"/>
        </w:rPr>
      </w:pPr>
      <w:r w:rsidRPr="00946827">
        <w:rPr>
          <w:rFonts w:ascii="Arial" w:eastAsia="Arial Narrow" w:hAnsi="Arial" w:cs="Arial"/>
          <w:b/>
          <w:bCs/>
          <w:sz w:val="22"/>
          <w:szCs w:val="22"/>
        </w:rPr>
        <w:t>Minimum Hours</w:t>
      </w:r>
      <w:r w:rsidRPr="00946827">
        <w:rPr>
          <w:rFonts w:ascii="Arial" w:eastAsia="Arial Narrow" w:hAnsi="Arial" w:cs="Arial"/>
          <w:sz w:val="22"/>
          <w:szCs w:val="22"/>
        </w:rPr>
        <w:t>: Whether mandatory minimum supervised driving hours improve novice driver safety outcomes.</w:t>
      </w:r>
    </w:p>
    <w:p w14:paraId="53F3E707" w14:textId="77777777" w:rsidR="0098318C" w:rsidRPr="00946827" w:rsidRDefault="0098318C" w:rsidP="00946827">
      <w:pPr>
        <w:pStyle w:val="NormalWeb"/>
        <w:numPr>
          <w:ilvl w:val="0"/>
          <w:numId w:val="42"/>
        </w:numPr>
        <w:spacing w:line="276" w:lineRule="auto"/>
        <w:ind w:right="-336"/>
        <w:jc w:val="both"/>
        <w:rPr>
          <w:rFonts w:ascii="Arial" w:eastAsia="Arial Narrow" w:hAnsi="Arial" w:cs="Arial"/>
          <w:sz w:val="22"/>
          <w:szCs w:val="22"/>
        </w:rPr>
      </w:pPr>
      <w:r w:rsidRPr="00946827">
        <w:rPr>
          <w:rFonts w:ascii="Arial" w:eastAsia="Arial Narrow" w:hAnsi="Arial" w:cs="Arial"/>
          <w:b/>
          <w:bCs/>
          <w:sz w:val="22"/>
          <w:szCs w:val="22"/>
        </w:rPr>
        <w:t>Minimum Distance</w:t>
      </w:r>
      <w:r w:rsidRPr="00946827">
        <w:rPr>
          <w:rFonts w:ascii="Arial" w:eastAsia="Arial Narrow" w:hAnsi="Arial" w:cs="Arial"/>
          <w:sz w:val="22"/>
          <w:szCs w:val="22"/>
        </w:rPr>
        <w:t>: The effect of requiring learners to cover a specified minimum distance during supervised practice.</w:t>
      </w:r>
    </w:p>
    <w:p w14:paraId="4EF2D846" w14:textId="77777777" w:rsidR="0098318C" w:rsidRPr="00946827" w:rsidRDefault="0098318C" w:rsidP="00946827">
      <w:pPr>
        <w:pStyle w:val="NormalWeb"/>
        <w:numPr>
          <w:ilvl w:val="0"/>
          <w:numId w:val="42"/>
        </w:numPr>
        <w:spacing w:line="276" w:lineRule="auto"/>
        <w:ind w:right="-336"/>
        <w:jc w:val="both"/>
        <w:rPr>
          <w:rFonts w:ascii="Arial" w:eastAsia="Arial Narrow" w:hAnsi="Arial" w:cs="Arial"/>
          <w:sz w:val="22"/>
          <w:szCs w:val="22"/>
        </w:rPr>
      </w:pPr>
      <w:r w:rsidRPr="00946827">
        <w:rPr>
          <w:rFonts w:ascii="Arial" w:eastAsia="Arial Narrow" w:hAnsi="Arial" w:cs="Arial"/>
          <w:b/>
          <w:bCs/>
          <w:sz w:val="22"/>
          <w:szCs w:val="22"/>
        </w:rPr>
        <w:t>Driving Conditions</w:t>
      </w:r>
      <w:r w:rsidRPr="00946827">
        <w:rPr>
          <w:rFonts w:ascii="Arial" w:eastAsia="Arial Narrow" w:hAnsi="Arial" w:cs="Arial"/>
          <w:sz w:val="22"/>
          <w:szCs w:val="22"/>
        </w:rPr>
        <w:t>: The benefits of ensuring practice across diverse conditions (e.g., night-time or adverse weather) to improve adaptability and preparedness.</w:t>
      </w:r>
    </w:p>
    <w:p w14:paraId="555FE260" w14:textId="77777777" w:rsidR="0098318C" w:rsidRPr="00946827" w:rsidRDefault="0098318C" w:rsidP="00946827">
      <w:pPr>
        <w:pStyle w:val="NormalWeb"/>
        <w:numPr>
          <w:ilvl w:val="0"/>
          <w:numId w:val="42"/>
        </w:numPr>
        <w:spacing w:line="276" w:lineRule="auto"/>
        <w:ind w:right="-336"/>
        <w:jc w:val="both"/>
        <w:rPr>
          <w:rFonts w:ascii="Arial" w:eastAsia="Arial Narrow" w:hAnsi="Arial" w:cs="Arial"/>
          <w:sz w:val="22"/>
          <w:szCs w:val="22"/>
        </w:rPr>
      </w:pPr>
      <w:r w:rsidRPr="00946827">
        <w:rPr>
          <w:rFonts w:ascii="Arial" w:eastAsia="Arial Narrow" w:hAnsi="Arial" w:cs="Arial"/>
          <w:b/>
          <w:bCs/>
          <w:sz w:val="22"/>
          <w:szCs w:val="22"/>
        </w:rPr>
        <w:t>Driver Training Programs</w:t>
      </w:r>
      <w:r w:rsidRPr="00946827">
        <w:rPr>
          <w:rFonts w:ascii="Arial" w:eastAsia="Arial Narrow" w:hAnsi="Arial" w:cs="Arial"/>
          <w:sz w:val="22"/>
          <w:szCs w:val="22"/>
        </w:rPr>
        <w:t>: The role of structured driver training programs in equipping learners with essential knowledge and skills.</w:t>
      </w:r>
    </w:p>
    <w:p w14:paraId="5A7C5AC2" w14:textId="77777777" w:rsidR="0098318C" w:rsidRPr="00946827" w:rsidRDefault="0098318C" w:rsidP="00946827">
      <w:pPr>
        <w:pStyle w:val="NormalWeb"/>
        <w:numPr>
          <w:ilvl w:val="0"/>
          <w:numId w:val="42"/>
        </w:numPr>
        <w:spacing w:line="276" w:lineRule="auto"/>
        <w:ind w:right="-336"/>
        <w:jc w:val="both"/>
        <w:rPr>
          <w:rFonts w:ascii="Arial" w:eastAsia="Arial Narrow" w:hAnsi="Arial" w:cs="Arial"/>
          <w:sz w:val="22"/>
          <w:szCs w:val="22"/>
        </w:rPr>
      </w:pPr>
      <w:r w:rsidRPr="00946827">
        <w:rPr>
          <w:rFonts w:ascii="Arial" w:eastAsia="Arial Narrow" w:hAnsi="Arial" w:cs="Arial"/>
          <w:b/>
          <w:bCs/>
          <w:sz w:val="22"/>
          <w:szCs w:val="22"/>
        </w:rPr>
        <w:t>Minimum Permit Holding Periods</w:t>
      </w:r>
      <w:r w:rsidRPr="00946827">
        <w:rPr>
          <w:rFonts w:ascii="Arial" w:eastAsia="Arial Narrow" w:hAnsi="Arial" w:cs="Arial"/>
          <w:sz w:val="22"/>
          <w:szCs w:val="22"/>
        </w:rPr>
        <w:t>: The minimum time learners must hold a permit before progressing to independent driving.</w:t>
      </w:r>
    </w:p>
    <w:p w14:paraId="6FB2B52B" w14:textId="77777777" w:rsidR="0098318C" w:rsidRPr="00946827" w:rsidRDefault="0098318C" w:rsidP="00946827">
      <w:pPr>
        <w:widowControl w:val="0"/>
        <w:spacing w:before="240" w:line="360" w:lineRule="auto"/>
        <w:ind w:right="-336"/>
        <w:rPr>
          <w:rFonts w:eastAsia="Arial Narrow" w:cs="Arial"/>
          <w:b/>
          <w:szCs w:val="22"/>
        </w:rPr>
      </w:pPr>
      <w:r w:rsidRPr="00946827">
        <w:rPr>
          <w:rFonts w:eastAsia="Arial Narrow" w:cs="Arial"/>
          <w:b/>
          <w:szCs w:val="22"/>
        </w:rPr>
        <w:t>Aim</w:t>
      </w:r>
    </w:p>
    <w:p w14:paraId="35DD13A7" w14:textId="77777777" w:rsidR="0098318C" w:rsidRPr="00946827" w:rsidRDefault="0098318C" w:rsidP="00946827">
      <w:pPr>
        <w:widowControl w:val="0"/>
        <w:spacing w:before="240" w:line="360" w:lineRule="auto"/>
        <w:ind w:right="-336"/>
        <w:rPr>
          <w:rFonts w:eastAsia="Arial Narrow" w:cs="Arial"/>
          <w:szCs w:val="22"/>
        </w:rPr>
      </w:pPr>
      <w:r w:rsidRPr="00946827">
        <w:rPr>
          <w:rFonts w:eastAsia="Arial Narrow" w:cs="Arial"/>
          <w:szCs w:val="22"/>
        </w:rPr>
        <w:t>This systematic review evaluated the effectiveness of mandating supervised driving practice requirements, including minimum hours, minimum distance, specific driving condition requirements, structured driver training programs, and minimum permit holding periods, on improving road safety outcomes for newly independent drivers.</w:t>
      </w:r>
      <w:r w:rsidRPr="00946827">
        <w:rPr>
          <w:rFonts w:eastAsia="Arial Narrow" w:cs="Arial"/>
          <w:i/>
          <w:szCs w:val="22"/>
        </w:rPr>
        <w:t xml:space="preserve"> </w:t>
      </w:r>
      <w:r w:rsidRPr="00946827">
        <w:rPr>
          <w:rFonts w:eastAsia="Arial Narrow" w:cs="Arial"/>
          <w:szCs w:val="22"/>
        </w:rPr>
        <w:t xml:space="preserve">Supervised practice represents a critical component of GDL systems, offering novice drivers the opportunity to acquire foundational </w:t>
      </w:r>
      <w:r w:rsidRPr="00946827">
        <w:rPr>
          <w:rFonts w:eastAsia="Arial Narrow" w:cs="Arial"/>
          <w:szCs w:val="22"/>
        </w:rPr>
        <w:lastRenderedPageBreak/>
        <w:t>driving skills under the supervision of an experienced driver (Foss, 2007). By synthesising the available evidence, this review seeks to inform the development of evidence-based policies and interventions that enhance novice driver safety and reduce crash risk during the early stages of independent driving.</w:t>
      </w:r>
    </w:p>
    <w:p w14:paraId="7D47D032" w14:textId="77777777" w:rsidR="0098318C" w:rsidRPr="00946827" w:rsidRDefault="0098318C" w:rsidP="00946827">
      <w:pPr>
        <w:widowControl w:val="0"/>
        <w:spacing w:line="360" w:lineRule="auto"/>
        <w:ind w:right="-336"/>
        <w:rPr>
          <w:rFonts w:eastAsia="Arial Narrow" w:cs="Arial"/>
          <w:b/>
          <w:szCs w:val="22"/>
        </w:rPr>
      </w:pPr>
    </w:p>
    <w:p w14:paraId="470B08E6" w14:textId="77777777" w:rsidR="0098318C" w:rsidRPr="00946827" w:rsidRDefault="0098318C" w:rsidP="00946827">
      <w:pPr>
        <w:widowControl w:val="0"/>
        <w:spacing w:line="360" w:lineRule="auto"/>
        <w:ind w:right="-336"/>
        <w:rPr>
          <w:rFonts w:eastAsia="Arial Narrow" w:cs="Arial"/>
          <w:b/>
          <w:szCs w:val="22"/>
        </w:rPr>
      </w:pPr>
      <w:r w:rsidRPr="00946827">
        <w:rPr>
          <w:rFonts w:eastAsia="Arial Narrow" w:cs="Arial"/>
          <w:b/>
          <w:szCs w:val="22"/>
        </w:rPr>
        <w:t>2. METHODS</w:t>
      </w:r>
    </w:p>
    <w:p w14:paraId="0D61276A" w14:textId="77777777" w:rsidR="0098318C" w:rsidRPr="00946827" w:rsidRDefault="0098318C" w:rsidP="00946827">
      <w:pPr>
        <w:widowControl w:val="0"/>
        <w:spacing w:line="360" w:lineRule="auto"/>
        <w:ind w:right="-336"/>
        <w:rPr>
          <w:rFonts w:eastAsia="Arial Narrow" w:cs="Arial"/>
          <w:b/>
          <w:i/>
          <w:szCs w:val="22"/>
        </w:rPr>
      </w:pPr>
      <w:r w:rsidRPr="00946827">
        <w:rPr>
          <w:rFonts w:eastAsia="Arial Narrow" w:cs="Arial"/>
          <w:b/>
          <w:i/>
          <w:szCs w:val="22"/>
        </w:rPr>
        <w:t>2.1 Protocol and registration</w:t>
      </w:r>
    </w:p>
    <w:p w14:paraId="6331C866"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The review followed the Preferred Reporting Items for Systematic Review (PRISMA) guidelines and was prospectively registered with the International Prospective Register of Systematic Reviews (PROSPERO; ID: CRD562807) in July 2024.</w:t>
      </w:r>
    </w:p>
    <w:p w14:paraId="07E1E86B" w14:textId="77777777" w:rsidR="0098318C" w:rsidRPr="00946827" w:rsidRDefault="0098318C" w:rsidP="00946827">
      <w:pPr>
        <w:widowControl w:val="0"/>
        <w:spacing w:line="360" w:lineRule="auto"/>
        <w:ind w:right="-336"/>
        <w:rPr>
          <w:rFonts w:eastAsia="Arial Narrow" w:cs="Arial"/>
          <w:b/>
          <w:i/>
          <w:szCs w:val="22"/>
        </w:rPr>
      </w:pPr>
      <w:r w:rsidRPr="00946827">
        <w:rPr>
          <w:rFonts w:eastAsia="Arial Narrow" w:cs="Arial"/>
          <w:b/>
          <w:i/>
          <w:szCs w:val="22"/>
        </w:rPr>
        <w:t>2.2 Definition and scope</w:t>
      </w:r>
    </w:p>
    <w:p w14:paraId="009E11EA"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 xml:space="preserve">This review sought to evaluate the effectiveness of mandated supervised driving requirements for learner drivers, including minimum hours, minimum distance, specific driving conditions, structured driver training programs, and minimum permit holding periods, in improving road safety outcomes for novice drivers. A </w:t>
      </w:r>
      <w:r w:rsidRPr="00946827">
        <w:rPr>
          <w:rFonts w:eastAsia="Arial Narrow" w:cs="Arial"/>
          <w:i/>
          <w:szCs w:val="22"/>
        </w:rPr>
        <w:t>learner driver</w:t>
      </w:r>
      <w:r w:rsidRPr="00946827">
        <w:rPr>
          <w:rFonts w:eastAsia="Arial Narrow" w:cs="Arial"/>
          <w:szCs w:val="22"/>
        </w:rPr>
        <w:t xml:space="preserve"> was defined as an individual in the supervised learning phase prior to being granted a licence for independent driving. A </w:t>
      </w:r>
      <w:r w:rsidRPr="00946827">
        <w:rPr>
          <w:rFonts w:eastAsia="Arial Narrow" w:cs="Arial"/>
          <w:i/>
          <w:szCs w:val="22"/>
        </w:rPr>
        <w:t>novice driver</w:t>
      </w:r>
      <w:r w:rsidRPr="00946827">
        <w:rPr>
          <w:rFonts w:eastAsia="Arial Narrow" w:cs="Arial"/>
          <w:szCs w:val="22"/>
        </w:rPr>
        <w:t xml:space="preserve"> was defined as someone who had recently obtained their licence and may drive without supervision. Each supervised practice component was defined as follows:</w:t>
      </w:r>
    </w:p>
    <w:p w14:paraId="4B21E498" w14:textId="77777777" w:rsidR="0098318C" w:rsidRPr="00946827" w:rsidRDefault="0098318C" w:rsidP="00946827">
      <w:pPr>
        <w:widowControl w:val="0"/>
        <w:numPr>
          <w:ilvl w:val="0"/>
          <w:numId w:val="31"/>
        </w:numPr>
        <w:spacing w:after="0" w:line="360" w:lineRule="auto"/>
        <w:ind w:right="-336"/>
        <w:rPr>
          <w:rFonts w:eastAsia="Arial Narrow" w:cs="Arial"/>
          <w:szCs w:val="22"/>
        </w:rPr>
      </w:pPr>
      <w:r w:rsidRPr="00946827">
        <w:rPr>
          <w:rFonts w:eastAsia="Arial Narrow" w:cs="Arial"/>
          <w:b/>
          <w:szCs w:val="22"/>
        </w:rPr>
        <w:t>Minimum Hours</w:t>
      </w:r>
      <w:r w:rsidRPr="00946827">
        <w:rPr>
          <w:rFonts w:eastAsia="Arial Narrow" w:cs="Arial"/>
          <w:szCs w:val="22"/>
        </w:rPr>
        <w:t>: A mandatory minimum number of supervised driving hours that a learner driver must complete before progressing to a more advanced phase in the graduated driver licensing system.</w:t>
      </w:r>
    </w:p>
    <w:p w14:paraId="6E4B89F6" w14:textId="77777777" w:rsidR="0098318C" w:rsidRPr="00946827" w:rsidRDefault="0098318C" w:rsidP="00946827">
      <w:pPr>
        <w:widowControl w:val="0"/>
        <w:numPr>
          <w:ilvl w:val="0"/>
          <w:numId w:val="31"/>
        </w:numPr>
        <w:spacing w:after="0" w:line="360" w:lineRule="auto"/>
        <w:ind w:right="-336"/>
        <w:rPr>
          <w:rFonts w:eastAsia="Arial Narrow" w:cs="Arial"/>
          <w:szCs w:val="22"/>
        </w:rPr>
      </w:pPr>
      <w:bookmarkStart w:id="261" w:name="_heading=h.7w66qdh7dbsq" w:colFirst="0" w:colLast="0"/>
      <w:bookmarkEnd w:id="261"/>
      <w:r w:rsidRPr="00946827">
        <w:rPr>
          <w:rFonts w:eastAsia="Arial Narrow" w:cs="Arial"/>
          <w:b/>
          <w:szCs w:val="22"/>
        </w:rPr>
        <w:t>Minimum Distance</w:t>
      </w:r>
      <w:r w:rsidRPr="00946827">
        <w:rPr>
          <w:rFonts w:eastAsia="Arial Narrow" w:cs="Arial"/>
          <w:szCs w:val="22"/>
        </w:rPr>
        <w:t>: A mandatory minimum driving distance that a learner driver must complete under supervision.</w:t>
      </w:r>
    </w:p>
    <w:p w14:paraId="62F89980" w14:textId="77777777" w:rsidR="0098318C" w:rsidRPr="00946827" w:rsidRDefault="0098318C" w:rsidP="00946827">
      <w:pPr>
        <w:widowControl w:val="0"/>
        <w:numPr>
          <w:ilvl w:val="0"/>
          <w:numId w:val="31"/>
        </w:numPr>
        <w:spacing w:after="0" w:line="360" w:lineRule="auto"/>
        <w:ind w:right="-336"/>
        <w:rPr>
          <w:rFonts w:eastAsia="Arial Narrow" w:cs="Arial"/>
          <w:szCs w:val="22"/>
        </w:rPr>
      </w:pPr>
      <w:r w:rsidRPr="00946827">
        <w:rPr>
          <w:rFonts w:eastAsia="Arial Narrow" w:cs="Arial"/>
          <w:b/>
          <w:szCs w:val="22"/>
        </w:rPr>
        <w:t>Driving Conditions</w:t>
      </w:r>
      <w:r w:rsidRPr="00946827">
        <w:rPr>
          <w:rFonts w:eastAsia="Arial Narrow" w:cs="Arial"/>
          <w:szCs w:val="22"/>
        </w:rPr>
        <w:t>: Mandated exposure to varied driving environments (e.g., night-time hours) during supervised practice.</w:t>
      </w:r>
    </w:p>
    <w:p w14:paraId="7625BC82" w14:textId="77777777" w:rsidR="0098318C" w:rsidRPr="00946827" w:rsidRDefault="0098318C" w:rsidP="00946827">
      <w:pPr>
        <w:widowControl w:val="0"/>
        <w:numPr>
          <w:ilvl w:val="0"/>
          <w:numId w:val="31"/>
        </w:numPr>
        <w:spacing w:after="0" w:line="360" w:lineRule="auto"/>
        <w:ind w:right="-336"/>
        <w:rPr>
          <w:rFonts w:eastAsia="Arial Narrow" w:cs="Arial"/>
          <w:szCs w:val="22"/>
        </w:rPr>
      </w:pPr>
      <w:r w:rsidRPr="00946827">
        <w:rPr>
          <w:rFonts w:eastAsia="Arial Narrow" w:cs="Arial"/>
          <w:b/>
          <w:szCs w:val="22"/>
        </w:rPr>
        <w:t>Driver Training Programs</w:t>
      </w:r>
      <w:r w:rsidRPr="00946827">
        <w:rPr>
          <w:rFonts w:eastAsia="Arial Narrow" w:cs="Arial"/>
          <w:szCs w:val="22"/>
        </w:rPr>
        <w:t>: Structured training programs (theoretical and/or practical) offered or mandated before independent driving is permitted.</w:t>
      </w:r>
    </w:p>
    <w:p w14:paraId="20BDAE7B" w14:textId="77777777" w:rsidR="0098318C" w:rsidRPr="00946827" w:rsidRDefault="0098318C" w:rsidP="00946827">
      <w:pPr>
        <w:numPr>
          <w:ilvl w:val="0"/>
          <w:numId w:val="31"/>
        </w:numPr>
        <w:spacing w:after="0" w:line="360" w:lineRule="auto"/>
        <w:ind w:right="-336"/>
        <w:rPr>
          <w:rFonts w:eastAsia="Arial Narrow" w:cs="Arial"/>
          <w:szCs w:val="22"/>
        </w:rPr>
      </w:pPr>
      <w:r w:rsidRPr="00946827">
        <w:rPr>
          <w:rFonts w:eastAsia="Arial Narrow" w:cs="Arial"/>
          <w:b/>
          <w:bCs/>
          <w:szCs w:val="22"/>
        </w:rPr>
        <w:t>Minimum Permit Holding Periods:</w:t>
      </w:r>
      <w:r w:rsidRPr="00946827">
        <w:rPr>
          <w:rFonts w:eastAsia="Arial Narrow" w:cs="Arial"/>
          <w:szCs w:val="22"/>
        </w:rPr>
        <w:t xml:space="preserve"> Mandated minimum number of months learner drivers are required to hold their Learner permit.</w:t>
      </w:r>
    </w:p>
    <w:p w14:paraId="27DB63DA"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Road safety outcomes for learner drivers were defined as:</w:t>
      </w:r>
    </w:p>
    <w:p w14:paraId="26925A65" w14:textId="77777777" w:rsidR="0098318C" w:rsidRPr="00946827" w:rsidRDefault="0098318C" w:rsidP="00946827">
      <w:pPr>
        <w:widowControl w:val="0"/>
        <w:numPr>
          <w:ilvl w:val="0"/>
          <w:numId w:val="36"/>
        </w:numPr>
        <w:spacing w:after="0" w:line="360" w:lineRule="auto"/>
        <w:ind w:right="-336"/>
        <w:rPr>
          <w:rFonts w:eastAsia="Arial Narrow" w:cs="Arial"/>
          <w:szCs w:val="22"/>
        </w:rPr>
      </w:pPr>
      <w:r w:rsidRPr="00946827">
        <w:rPr>
          <w:rFonts w:eastAsia="Arial Narrow" w:cs="Arial"/>
          <w:b/>
          <w:szCs w:val="22"/>
        </w:rPr>
        <w:t>Crash risk</w:t>
      </w:r>
      <w:r w:rsidRPr="00946827">
        <w:rPr>
          <w:rFonts w:eastAsia="Arial Narrow" w:cs="Arial"/>
          <w:szCs w:val="22"/>
        </w:rPr>
        <w:t xml:space="preserve">: Involvement in a motor vehicle crash, reported as frequency or rate (e.g., </w:t>
      </w:r>
      <w:r w:rsidRPr="00946827">
        <w:rPr>
          <w:rFonts w:eastAsia="Arial Narrow" w:cs="Arial"/>
          <w:szCs w:val="22"/>
        </w:rPr>
        <w:lastRenderedPageBreak/>
        <w:t>crashes per 1,000 drivers or per distance driven).</w:t>
      </w:r>
    </w:p>
    <w:p w14:paraId="57A29102" w14:textId="77777777" w:rsidR="0098318C" w:rsidRPr="00946827" w:rsidRDefault="0098318C" w:rsidP="00946827">
      <w:pPr>
        <w:widowControl w:val="0"/>
        <w:numPr>
          <w:ilvl w:val="0"/>
          <w:numId w:val="36"/>
        </w:numPr>
        <w:spacing w:after="0" w:line="360" w:lineRule="auto"/>
        <w:ind w:right="-336"/>
        <w:rPr>
          <w:rFonts w:eastAsia="Arial Narrow" w:cs="Arial"/>
          <w:szCs w:val="22"/>
        </w:rPr>
      </w:pPr>
      <w:r w:rsidRPr="00946827">
        <w:rPr>
          <w:rFonts w:eastAsia="Arial Narrow" w:cs="Arial"/>
          <w:b/>
          <w:szCs w:val="22"/>
        </w:rPr>
        <w:t>Crash severity</w:t>
      </w:r>
      <w:r w:rsidRPr="00946827">
        <w:rPr>
          <w:rFonts w:eastAsia="Arial Narrow" w:cs="Arial"/>
          <w:szCs w:val="22"/>
        </w:rPr>
        <w:t>: Level of injury or damage sustained, classified as minor, serious, or fatal.</w:t>
      </w:r>
    </w:p>
    <w:p w14:paraId="12A1DC09" w14:textId="77777777" w:rsidR="0098318C" w:rsidRPr="00946827" w:rsidRDefault="0098318C" w:rsidP="00946827">
      <w:pPr>
        <w:widowControl w:val="0"/>
        <w:numPr>
          <w:ilvl w:val="0"/>
          <w:numId w:val="36"/>
        </w:numPr>
        <w:spacing w:after="0" w:line="360" w:lineRule="auto"/>
        <w:ind w:right="-336"/>
        <w:rPr>
          <w:rFonts w:eastAsia="Arial Narrow" w:cs="Arial"/>
          <w:szCs w:val="22"/>
        </w:rPr>
      </w:pPr>
      <w:r w:rsidRPr="00946827">
        <w:rPr>
          <w:rFonts w:eastAsia="Arial Narrow" w:cs="Arial"/>
          <w:b/>
          <w:szCs w:val="22"/>
        </w:rPr>
        <w:t>Traffic violations</w:t>
      </w:r>
      <w:r w:rsidRPr="00946827">
        <w:rPr>
          <w:rFonts w:eastAsia="Arial Narrow" w:cs="Arial"/>
          <w:szCs w:val="22"/>
        </w:rPr>
        <w:t>: Incidents such as speeding, impaired driving, or other traffic infractions recorded by authorities or reported in driving records.</w:t>
      </w:r>
    </w:p>
    <w:p w14:paraId="668304BB" w14:textId="77777777" w:rsidR="0098318C" w:rsidRPr="00946827" w:rsidRDefault="0098318C" w:rsidP="00946827">
      <w:pPr>
        <w:widowControl w:val="0"/>
        <w:numPr>
          <w:ilvl w:val="0"/>
          <w:numId w:val="36"/>
        </w:numPr>
        <w:spacing w:after="0" w:line="360" w:lineRule="auto"/>
        <w:ind w:right="-336"/>
        <w:rPr>
          <w:rFonts w:eastAsia="Arial Narrow" w:cs="Arial"/>
          <w:szCs w:val="22"/>
        </w:rPr>
      </w:pPr>
      <w:bookmarkStart w:id="262" w:name="_heading=h.mno9q7tzo8n9" w:colFirst="0" w:colLast="0"/>
      <w:bookmarkEnd w:id="262"/>
      <w:r w:rsidRPr="00946827">
        <w:rPr>
          <w:rFonts w:eastAsia="Arial Narrow" w:cs="Arial"/>
          <w:b/>
          <w:szCs w:val="22"/>
        </w:rPr>
        <w:t>Driving performance</w:t>
      </w:r>
      <w:r w:rsidRPr="00946827">
        <w:rPr>
          <w:rFonts w:eastAsia="Arial Narrow" w:cs="Arial"/>
          <w:szCs w:val="22"/>
        </w:rPr>
        <w:t>: Assessed through on-road tests, instructor evaluations, or simulated driving performance.</w:t>
      </w:r>
    </w:p>
    <w:p w14:paraId="4B59745E" w14:textId="77777777" w:rsidR="0098318C" w:rsidRPr="00946827" w:rsidRDefault="0098318C" w:rsidP="00946827">
      <w:pPr>
        <w:widowControl w:val="0"/>
        <w:numPr>
          <w:ilvl w:val="0"/>
          <w:numId w:val="36"/>
        </w:numPr>
        <w:spacing w:after="0" w:line="360" w:lineRule="auto"/>
        <w:ind w:right="-336"/>
        <w:rPr>
          <w:rFonts w:eastAsia="Arial Narrow" w:cs="Arial"/>
          <w:szCs w:val="22"/>
        </w:rPr>
      </w:pPr>
      <w:bookmarkStart w:id="263" w:name="_heading=h.xfnb3ne9gppr" w:colFirst="0" w:colLast="0"/>
      <w:bookmarkEnd w:id="263"/>
      <w:r w:rsidRPr="00946827">
        <w:rPr>
          <w:rFonts w:eastAsia="Arial Narrow" w:cs="Arial"/>
          <w:b/>
          <w:szCs w:val="22"/>
        </w:rPr>
        <w:t>Long-term driving behaviour and safety</w:t>
      </w:r>
      <w:r w:rsidRPr="00946827">
        <w:rPr>
          <w:rFonts w:eastAsia="Arial Narrow" w:cs="Arial"/>
          <w:szCs w:val="22"/>
        </w:rPr>
        <w:t>: Sustained driving behaviours post-licensure, including ongoing adherence to safe practices or engagement in risky driving.</w:t>
      </w:r>
    </w:p>
    <w:p w14:paraId="41D20C58" w14:textId="77777777" w:rsidR="0098318C" w:rsidRPr="00946827" w:rsidRDefault="0098318C" w:rsidP="00946827">
      <w:pPr>
        <w:widowControl w:val="0"/>
        <w:spacing w:before="240" w:line="360" w:lineRule="auto"/>
        <w:ind w:right="-336"/>
        <w:rPr>
          <w:rFonts w:eastAsia="Arial Narrow" w:cs="Arial"/>
          <w:szCs w:val="22"/>
        </w:rPr>
      </w:pPr>
      <w:bookmarkStart w:id="264" w:name="_heading=h.re73oq2v20o6" w:colFirst="0" w:colLast="0"/>
      <w:bookmarkEnd w:id="264"/>
      <w:r w:rsidRPr="00946827">
        <w:rPr>
          <w:rFonts w:eastAsia="Arial Narrow" w:cs="Arial"/>
          <w:szCs w:val="22"/>
        </w:rPr>
        <w:t>These outcomes were measured using various sources across included studies, such as police and licensing records, crash reports, self-report surveys, and performance-based assessments.</w:t>
      </w:r>
      <w:bookmarkStart w:id="265" w:name="_heading=h.hhz78fuiygio" w:colFirst="0" w:colLast="0"/>
      <w:bookmarkEnd w:id="265"/>
    </w:p>
    <w:p w14:paraId="32306FC6" w14:textId="77777777" w:rsidR="0098318C" w:rsidRPr="00946827" w:rsidRDefault="0098318C" w:rsidP="00946827">
      <w:pPr>
        <w:widowControl w:val="0"/>
        <w:spacing w:line="360" w:lineRule="auto"/>
        <w:ind w:right="-336"/>
        <w:rPr>
          <w:rFonts w:eastAsia="Arial Narrow" w:cs="Arial"/>
          <w:b/>
          <w:i/>
          <w:szCs w:val="22"/>
        </w:rPr>
      </w:pPr>
      <w:r w:rsidRPr="00946827">
        <w:rPr>
          <w:rFonts w:eastAsia="Arial Narrow" w:cs="Arial"/>
          <w:b/>
          <w:i/>
          <w:szCs w:val="22"/>
        </w:rPr>
        <w:t>2.3 Eligibility</w:t>
      </w:r>
    </w:p>
    <w:p w14:paraId="073CD6AD" w14:textId="77777777" w:rsidR="0098318C" w:rsidRPr="00946827" w:rsidRDefault="0098318C" w:rsidP="00946827">
      <w:pPr>
        <w:widowControl w:val="0"/>
        <w:spacing w:line="360" w:lineRule="auto"/>
        <w:ind w:right="-336"/>
        <w:rPr>
          <w:rFonts w:eastAsia="Arial Narrow" w:cs="Arial"/>
          <w:color w:val="000000"/>
          <w:szCs w:val="22"/>
          <w:u w:val="single"/>
        </w:rPr>
      </w:pPr>
      <w:r w:rsidRPr="00946827">
        <w:rPr>
          <w:rFonts w:eastAsia="Arial Narrow" w:cs="Arial"/>
          <w:color w:val="000000"/>
          <w:szCs w:val="22"/>
          <w:u w:val="single"/>
        </w:rPr>
        <w:t>2.3.1 Inclusion</w:t>
      </w:r>
    </w:p>
    <w:p w14:paraId="440452DC"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Studies were included if they met the following a priori criteria:</w:t>
      </w:r>
    </w:p>
    <w:p w14:paraId="74EB9B9C" w14:textId="77777777" w:rsidR="0098318C" w:rsidRPr="00946827" w:rsidRDefault="0098318C" w:rsidP="00946827">
      <w:pPr>
        <w:widowControl w:val="0"/>
        <w:numPr>
          <w:ilvl w:val="0"/>
          <w:numId w:val="37"/>
        </w:numPr>
        <w:spacing w:after="0" w:line="360" w:lineRule="auto"/>
        <w:ind w:right="-336"/>
        <w:rPr>
          <w:rFonts w:eastAsia="Arial Narrow" w:cs="Arial"/>
          <w:szCs w:val="22"/>
        </w:rPr>
      </w:pPr>
      <w:r w:rsidRPr="00946827">
        <w:rPr>
          <w:rFonts w:eastAsia="Arial Narrow" w:cs="Arial"/>
          <w:szCs w:val="22"/>
        </w:rPr>
        <w:t>Published in a peer-reviewed journal, in English, with full text available.</w:t>
      </w:r>
    </w:p>
    <w:p w14:paraId="0DBD99C6" w14:textId="77777777" w:rsidR="0098318C" w:rsidRPr="00946827" w:rsidRDefault="0098318C" w:rsidP="00946827">
      <w:pPr>
        <w:widowControl w:val="0"/>
        <w:numPr>
          <w:ilvl w:val="0"/>
          <w:numId w:val="37"/>
        </w:numPr>
        <w:spacing w:after="0" w:line="360" w:lineRule="auto"/>
        <w:ind w:right="-336"/>
        <w:rPr>
          <w:rFonts w:eastAsia="Arial Narrow" w:cs="Arial"/>
          <w:szCs w:val="22"/>
        </w:rPr>
      </w:pPr>
      <w:r w:rsidRPr="00946827">
        <w:rPr>
          <w:rFonts w:eastAsia="Arial Narrow" w:cs="Arial"/>
          <w:szCs w:val="22"/>
        </w:rPr>
        <w:t>Involved human participants in the learner driver phase (i.e., undertaking supervised driving practice).</w:t>
      </w:r>
    </w:p>
    <w:p w14:paraId="3DC0FC33" w14:textId="77777777" w:rsidR="0098318C" w:rsidRPr="00946827" w:rsidRDefault="0098318C" w:rsidP="00946827">
      <w:pPr>
        <w:widowControl w:val="0"/>
        <w:numPr>
          <w:ilvl w:val="0"/>
          <w:numId w:val="37"/>
        </w:numPr>
        <w:spacing w:after="0" w:line="360" w:lineRule="auto"/>
        <w:ind w:right="-336"/>
        <w:rPr>
          <w:rFonts w:eastAsia="Arial Narrow" w:cs="Arial"/>
          <w:szCs w:val="22"/>
        </w:rPr>
      </w:pPr>
      <w:r w:rsidRPr="00946827">
        <w:rPr>
          <w:rFonts w:eastAsia="Arial Narrow" w:cs="Arial"/>
          <w:szCs w:val="22"/>
        </w:rPr>
        <w:t>Employed quantitative study designs, including randomised controlled trials (RCTs), cohort studies, case-control studies, cross-sectional studies, and quasi-experimental studies.</w:t>
      </w:r>
    </w:p>
    <w:p w14:paraId="2F97FE01" w14:textId="77777777" w:rsidR="0098318C" w:rsidRPr="00946827" w:rsidRDefault="0098318C" w:rsidP="00946827">
      <w:pPr>
        <w:widowControl w:val="0"/>
        <w:numPr>
          <w:ilvl w:val="0"/>
          <w:numId w:val="37"/>
        </w:numPr>
        <w:spacing w:after="0" w:line="360" w:lineRule="auto"/>
        <w:ind w:right="-336"/>
        <w:rPr>
          <w:rFonts w:eastAsia="Arial Narrow" w:cs="Arial"/>
          <w:szCs w:val="22"/>
        </w:rPr>
      </w:pPr>
      <w:r w:rsidRPr="00946827">
        <w:rPr>
          <w:rFonts w:eastAsia="Arial Narrow" w:cs="Arial"/>
          <w:szCs w:val="22"/>
        </w:rPr>
        <w:t>Examined the effects of mandated supervised driving requirements (minimum hours, distance, conditions, training programs, or permit holding periods).</w:t>
      </w:r>
    </w:p>
    <w:p w14:paraId="74F83F28" w14:textId="77777777" w:rsidR="0098318C" w:rsidRPr="00946827" w:rsidRDefault="0098318C" w:rsidP="00946827">
      <w:pPr>
        <w:widowControl w:val="0"/>
        <w:numPr>
          <w:ilvl w:val="0"/>
          <w:numId w:val="37"/>
        </w:numPr>
        <w:spacing w:line="360" w:lineRule="auto"/>
        <w:ind w:right="-336"/>
        <w:rPr>
          <w:rFonts w:eastAsia="Arial Narrow" w:cs="Arial"/>
          <w:szCs w:val="22"/>
        </w:rPr>
      </w:pPr>
      <w:r w:rsidRPr="00946827">
        <w:rPr>
          <w:rFonts w:eastAsia="Arial Narrow" w:cs="Arial"/>
          <w:szCs w:val="22"/>
        </w:rPr>
        <w:t>Reported on one or more relevant road safety outcomes (e.g., crash involvement, traffic violations, driving performance).</w:t>
      </w:r>
    </w:p>
    <w:p w14:paraId="729BD6B7" w14:textId="77777777" w:rsidR="0098318C" w:rsidRPr="00946827" w:rsidRDefault="0098318C" w:rsidP="00946827">
      <w:pPr>
        <w:widowControl w:val="0"/>
        <w:spacing w:line="360" w:lineRule="auto"/>
        <w:ind w:right="-336"/>
        <w:rPr>
          <w:rFonts w:eastAsia="Arial Narrow" w:cs="Arial"/>
          <w:color w:val="000000"/>
          <w:szCs w:val="22"/>
          <w:u w:val="single"/>
        </w:rPr>
      </w:pPr>
      <w:r w:rsidRPr="00946827">
        <w:rPr>
          <w:rFonts w:eastAsia="Arial Narrow" w:cs="Arial"/>
          <w:color w:val="000000"/>
          <w:szCs w:val="22"/>
          <w:u w:val="single"/>
        </w:rPr>
        <w:t>2.3.2 Exclusion</w:t>
      </w:r>
    </w:p>
    <w:p w14:paraId="5F892DFA"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Studies were excluded if they met any of the following criteria:</w:t>
      </w:r>
    </w:p>
    <w:p w14:paraId="2CB5C7A2" w14:textId="77777777" w:rsidR="0098318C" w:rsidRPr="00946827" w:rsidRDefault="0098318C" w:rsidP="00946827">
      <w:pPr>
        <w:widowControl w:val="0"/>
        <w:numPr>
          <w:ilvl w:val="0"/>
          <w:numId w:val="33"/>
        </w:numPr>
        <w:spacing w:after="0" w:line="360" w:lineRule="auto"/>
        <w:ind w:right="-336"/>
        <w:rPr>
          <w:rFonts w:eastAsia="Arial Narrow" w:cs="Arial"/>
          <w:szCs w:val="22"/>
        </w:rPr>
      </w:pPr>
      <w:r w:rsidRPr="00946827">
        <w:rPr>
          <w:rFonts w:eastAsia="Arial Narrow" w:cs="Arial"/>
          <w:szCs w:val="22"/>
        </w:rPr>
        <w:t>Were literature reviews (e.g., narrative or systematic), commentaries, case reports, or dissertations.</w:t>
      </w:r>
    </w:p>
    <w:p w14:paraId="54B85656" w14:textId="77777777" w:rsidR="0098318C" w:rsidRPr="00946827" w:rsidRDefault="0098318C" w:rsidP="00946827">
      <w:pPr>
        <w:widowControl w:val="0"/>
        <w:numPr>
          <w:ilvl w:val="0"/>
          <w:numId w:val="33"/>
        </w:numPr>
        <w:spacing w:after="0" w:line="360" w:lineRule="auto"/>
        <w:ind w:right="-336"/>
        <w:rPr>
          <w:rFonts w:eastAsia="Arial Narrow" w:cs="Arial"/>
          <w:szCs w:val="22"/>
        </w:rPr>
      </w:pPr>
      <w:r w:rsidRPr="00946827">
        <w:rPr>
          <w:rFonts w:eastAsia="Arial Narrow" w:cs="Arial"/>
          <w:szCs w:val="22"/>
        </w:rPr>
        <w:t>Employed a qualitative design, including interviews, focus groups, or ethnographic approaches or studies that did not involve statistical analysis or numerical outcome data relevant to the review objectives.</w:t>
      </w:r>
    </w:p>
    <w:p w14:paraId="3ED4FBD5" w14:textId="77777777" w:rsidR="0098318C" w:rsidRPr="00946827" w:rsidRDefault="0098318C" w:rsidP="00946827">
      <w:pPr>
        <w:widowControl w:val="0"/>
        <w:numPr>
          <w:ilvl w:val="0"/>
          <w:numId w:val="33"/>
        </w:numPr>
        <w:spacing w:after="0" w:line="360" w:lineRule="auto"/>
        <w:ind w:right="-336"/>
        <w:rPr>
          <w:rFonts w:eastAsia="Arial Narrow" w:cs="Arial"/>
          <w:szCs w:val="22"/>
        </w:rPr>
      </w:pPr>
      <w:r w:rsidRPr="00946827">
        <w:rPr>
          <w:rFonts w:eastAsia="Arial Narrow" w:cs="Arial"/>
          <w:szCs w:val="22"/>
        </w:rPr>
        <w:t>Focused on ineligible populations (e.g., fully licensed drivers, motorcycle or heavy vehicle learners).</w:t>
      </w:r>
    </w:p>
    <w:p w14:paraId="0BCDE503" w14:textId="77777777" w:rsidR="0098318C" w:rsidRPr="00946827" w:rsidRDefault="0098318C" w:rsidP="00946827">
      <w:pPr>
        <w:widowControl w:val="0"/>
        <w:numPr>
          <w:ilvl w:val="0"/>
          <w:numId w:val="33"/>
        </w:numPr>
        <w:spacing w:after="0" w:line="360" w:lineRule="auto"/>
        <w:ind w:right="-336"/>
        <w:rPr>
          <w:rFonts w:eastAsia="Arial Narrow" w:cs="Arial"/>
          <w:szCs w:val="22"/>
        </w:rPr>
      </w:pPr>
      <w:r w:rsidRPr="00946827">
        <w:rPr>
          <w:rFonts w:eastAsia="Arial Narrow" w:cs="Arial"/>
          <w:szCs w:val="22"/>
        </w:rPr>
        <w:lastRenderedPageBreak/>
        <w:t>Did not include a relevant intervention (i.e., did not evaluate mandated supervised driving requirements such as minimum hours, distance, conditions, structured training programs, or minimum permit holding periods).</w:t>
      </w:r>
    </w:p>
    <w:p w14:paraId="74D75444" w14:textId="77777777" w:rsidR="0098318C" w:rsidRPr="00946827" w:rsidRDefault="0098318C" w:rsidP="00946827">
      <w:pPr>
        <w:widowControl w:val="0"/>
        <w:numPr>
          <w:ilvl w:val="0"/>
          <w:numId w:val="33"/>
        </w:numPr>
        <w:spacing w:line="360" w:lineRule="auto"/>
        <w:ind w:right="-336"/>
        <w:rPr>
          <w:rFonts w:eastAsia="Arial Narrow" w:cs="Arial"/>
          <w:szCs w:val="22"/>
        </w:rPr>
      </w:pPr>
      <w:r w:rsidRPr="00946827">
        <w:rPr>
          <w:rFonts w:eastAsia="Arial Narrow" w:cs="Arial"/>
          <w:szCs w:val="22"/>
        </w:rPr>
        <w:t>Did not report on at least one defined road safety outcome (e.g., crashes, violations, test performance, or long-term driving behaviour).</w:t>
      </w:r>
    </w:p>
    <w:p w14:paraId="03C8AD0B" w14:textId="77777777" w:rsidR="0098318C" w:rsidRPr="00946827" w:rsidRDefault="0098318C" w:rsidP="00946827">
      <w:pPr>
        <w:widowControl w:val="0"/>
        <w:spacing w:line="360" w:lineRule="auto"/>
        <w:ind w:right="-336"/>
        <w:rPr>
          <w:rFonts w:eastAsia="Arial Narrow" w:cs="Arial"/>
          <w:b/>
          <w:i/>
          <w:szCs w:val="22"/>
        </w:rPr>
      </w:pPr>
      <w:r w:rsidRPr="00946827">
        <w:rPr>
          <w:rFonts w:eastAsia="Arial Narrow" w:cs="Arial"/>
          <w:b/>
          <w:i/>
          <w:szCs w:val="22"/>
        </w:rPr>
        <w:t>2.4 Information sources</w:t>
      </w:r>
    </w:p>
    <w:p w14:paraId="44A327AF"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Prior to the development of the formal search strategy, a set of key studies known to be relevant to the topic, referred to as ‘</w:t>
      </w:r>
      <w:proofErr w:type="spellStart"/>
      <w:r w:rsidRPr="00946827">
        <w:rPr>
          <w:rFonts w:eastAsia="Arial Narrow" w:cs="Arial"/>
          <w:szCs w:val="22"/>
        </w:rPr>
        <w:t>goldset</w:t>
      </w:r>
      <w:proofErr w:type="spellEnd"/>
      <w:r w:rsidRPr="00946827">
        <w:rPr>
          <w:rFonts w:eastAsia="Arial Narrow" w:cs="Arial"/>
          <w:szCs w:val="22"/>
        </w:rPr>
        <w:t>’ studies, were identified. These studies were used to develop search terms and indexing strategies.</w:t>
      </w:r>
    </w:p>
    <w:p w14:paraId="42363041" w14:textId="77777777" w:rsidR="0098318C" w:rsidRPr="00946827" w:rsidRDefault="0098318C" w:rsidP="00946827">
      <w:pPr>
        <w:widowControl w:val="0"/>
        <w:spacing w:before="240" w:line="360" w:lineRule="auto"/>
        <w:ind w:right="-336"/>
        <w:rPr>
          <w:rFonts w:eastAsia="Arial Narrow" w:cs="Arial"/>
          <w:szCs w:val="22"/>
        </w:rPr>
      </w:pPr>
      <w:r w:rsidRPr="00946827">
        <w:rPr>
          <w:rFonts w:eastAsia="Arial Narrow" w:cs="Arial"/>
          <w:szCs w:val="22"/>
        </w:rPr>
        <w:t>A comprehensive search of electronic databases across public health, psychology, and transport disciplines was conducted on 26 July 2024. The databases searched included:</w:t>
      </w:r>
    </w:p>
    <w:p w14:paraId="33E5F2A0" w14:textId="77777777" w:rsidR="0098318C" w:rsidRPr="00946827" w:rsidRDefault="0098318C" w:rsidP="00946827">
      <w:pPr>
        <w:widowControl w:val="0"/>
        <w:numPr>
          <w:ilvl w:val="0"/>
          <w:numId w:val="30"/>
        </w:numPr>
        <w:spacing w:before="240" w:after="0" w:line="360" w:lineRule="auto"/>
        <w:ind w:right="-336"/>
        <w:rPr>
          <w:rFonts w:eastAsia="Arial Narrow" w:cs="Arial"/>
          <w:szCs w:val="22"/>
        </w:rPr>
      </w:pPr>
      <w:r w:rsidRPr="00946827">
        <w:rPr>
          <w:rFonts w:eastAsia="Arial Narrow" w:cs="Arial"/>
          <w:szCs w:val="22"/>
        </w:rPr>
        <w:t>Ovid MEDLINE</w:t>
      </w:r>
    </w:p>
    <w:p w14:paraId="1799A2C5" w14:textId="77777777" w:rsidR="0098318C" w:rsidRPr="00946827" w:rsidRDefault="0098318C" w:rsidP="00946827">
      <w:pPr>
        <w:widowControl w:val="0"/>
        <w:numPr>
          <w:ilvl w:val="0"/>
          <w:numId w:val="30"/>
        </w:numPr>
        <w:spacing w:after="0" w:line="360" w:lineRule="auto"/>
        <w:ind w:right="-336"/>
        <w:rPr>
          <w:rFonts w:eastAsia="Arial Narrow" w:cs="Arial"/>
          <w:szCs w:val="22"/>
        </w:rPr>
      </w:pPr>
      <w:r w:rsidRPr="00946827">
        <w:rPr>
          <w:rFonts w:eastAsia="Arial Narrow" w:cs="Arial"/>
          <w:szCs w:val="22"/>
        </w:rPr>
        <w:t>Ovid Cochrane Library</w:t>
      </w:r>
    </w:p>
    <w:p w14:paraId="7C060D58" w14:textId="77777777" w:rsidR="0098318C" w:rsidRPr="00946827" w:rsidRDefault="0098318C" w:rsidP="00946827">
      <w:pPr>
        <w:widowControl w:val="0"/>
        <w:numPr>
          <w:ilvl w:val="0"/>
          <w:numId w:val="30"/>
        </w:numPr>
        <w:spacing w:after="0" w:line="360" w:lineRule="auto"/>
        <w:ind w:right="-336"/>
        <w:rPr>
          <w:rFonts w:eastAsia="Arial Narrow" w:cs="Arial"/>
          <w:szCs w:val="22"/>
        </w:rPr>
      </w:pPr>
      <w:r w:rsidRPr="00946827">
        <w:rPr>
          <w:rFonts w:eastAsia="Arial Narrow" w:cs="Arial"/>
          <w:szCs w:val="22"/>
        </w:rPr>
        <w:t>Ovid PsycINFO</w:t>
      </w:r>
    </w:p>
    <w:p w14:paraId="0F3AE880" w14:textId="77777777" w:rsidR="0098318C" w:rsidRPr="00946827" w:rsidRDefault="0098318C" w:rsidP="00946827">
      <w:pPr>
        <w:widowControl w:val="0"/>
        <w:numPr>
          <w:ilvl w:val="0"/>
          <w:numId w:val="30"/>
        </w:numPr>
        <w:spacing w:after="0" w:line="360" w:lineRule="auto"/>
        <w:ind w:right="-336"/>
        <w:rPr>
          <w:rFonts w:eastAsia="Arial Narrow" w:cs="Arial"/>
          <w:szCs w:val="22"/>
        </w:rPr>
      </w:pPr>
      <w:r w:rsidRPr="00946827">
        <w:rPr>
          <w:rFonts w:eastAsia="Arial Narrow" w:cs="Arial"/>
          <w:szCs w:val="22"/>
        </w:rPr>
        <w:t>Ovid EMBASE</w:t>
      </w:r>
    </w:p>
    <w:p w14:paraId="61F62FF8" w14:textId="77777777" w:rsidR="0098318C" w:rsidRPr="00946827" w:rsidRDefault="0098318C" w:rsidP="00946827">
      <w:pPr>
        <w:widowControl w:val="0"/>
        <w:numPr>
          <w:ilvl w:val="0"/>
          <w:numId w:val="30"/>
        </w:numPr>
        <w:spacing w:after="0" w:line="360" w:lineRule="auto"/>
        <w:ind w:right="-336"/>
        <w:rPr>
          <w:rFonts w:eastAsia="Arial Narrow" w:cs="Arial"/>
          <w:szCs w:val="22"/>
        </w:rPr>
      </w:pPr>
      <w:r w:rsidRPr="00946827">
        <w:rPr>
          <w:rFonts w:eastAsia="Arial Narrow" w:cs="Arial"/>
          <w:szCs w:val="22"/>
        </w:rPr>
        <w:t>CINAHL Plus via EBSCOhost</w:t>
      </w:r>
    </w:p>
    <w:p w14:paraId="3C9B2326" w14:textId="77777777" w:rsidR="0098318C" w:rsidRPr="00946827" w:rsidRDefault="0098318C" w:rsidP="00946827">
      <w:pPr>
        <w:widowControl w:val="0"/>
        <w:numPr>
          <w:ilvl w:val="0"/>
          <w:numId w:val="30"/>
        </w:numPr>
        <w:spacing w:after="0" w:line="360" w:lineRule="auto"/>
        <w:ind w:right="-336"/>
        <w:rPr>
          <w:rFonts w:eastAsia="Arial Narrow" w:cs="Arial"/>
          <w:szCs w:val="22"/>
        </w:rPr>
      </w:pPr>
      <w:r w:rsidRPr="00946827">
        <w:rPr>
          <w:rFonts w:eastAsia="Arial Narrow" w:cs="Arial"/>
          <w:szCs w:val="22"/>
        </w:rPr>
        <w:t>Ovid TRANSPORT</w:t>
      </w:r>
    </w:p>
    <w:p w14:paraId="26A02B6B" w14:textId="77777777" w:rsidR="0098318C" w:rsidRPr="00946827" w:rsidRDefault="0098318C" w:rsidP="00946827">
      <w:pPr>
        <w:widowControl w:val="0"/>
        <w:numPr>
          <w:ilvl w:val="0"/>
          <w:numId w:val="30"/>
        </w:numPr>
        <w:spacing w:line="360" w:lineRule="auto"/>
        <w:ind w:right="-336"/>
        <w:rPr>
          <w:rFonts w:eastAsia="Arial Narrow" w:cs="Arial"/>
          <w:szCs w:val="22"/>
        </w:rPr>
      </w:pPr>
      <w:r w:rsidRPr="00946827">
        <w:rPr>
          <w:rFonts w:eastAsia="Arial Narrow" w:cs="Arial"/>
          <w:szCs w:val="22"/>
        </w:rPr>
        <w:t>TRID (Transport Research International Documentation, including TRIS and ITRD)</w:t>
      </w:r>
    </w:p>
    <w:p w14:paraId="69AE6DB4" w14:textId="77777777" w:rsidR="0098318C" w:rsidRPr="00946827" w:rsidRDefault="0098318C" w:rsidP="00946827">
      <w:pPr>
        <w:widowControl w:val="0"/>
        <w:spacing w:before="240" w:line="360" w:lineRule="auto"/>
        <w:ind w:right="-336"/>
        <w:rPr>
          <w:rFonts w:eastAsia="Arial Narrow" w:cs="Arial"/>
          <w:szCs w:val="22"/>
        </w:rPr>
      </w:pPr>
      <w:r w:rsidRPr="00946827">
        <w:rPr>
          <w:rFonts w:eastAsia="Arial Narrow" w:cs="Arial"/>
          <w:szCs w:val="22"/>
        </w:rPr>
        <w:t>The search captured literature from the earliest available records up to 2024. The selection of databases was guided by recommendations from the Cochrane Handbook for Systematic Reviews, which advocates the inclusion of MEDLINE, Cochrane, and Embase where available (</w:t>
      </w:r>
      <w:hyperlink r:id="rId16">
        <w:r w:rsidRPr="00946827">
          <w:rPr>
            <w:rFonts w:eastAsia="Arial Narrow" w:cs="Arial"/>
            <w:color w:val="1155CC"/>
            <w:szCs w:val="22"/>
            <w:u w:val="single"/>
          </w:rPr>
          <w:t>https://training.cochrane.org/handbook/current/chapter-04</w:t>
        </w:r>
      </w:hyperlink>
      <w:r w:rsidRPr="00946827">
        <w:rPr>
          <w:rFonts w:eastAsia="Arial Narrow" w:cs="Arial"/>
          <w:szCs w:val="22"/>
        </w:rPr>
        <w:t>).</w:t>
      </w:r>
    </w:p>
    <w:p w14:paraId="63B37751" w14:textId="475C41AE" w:rsidR="0098318C" w:rsidRDefault="0098318C" w:rsidP="00946827">
      <w:pPr>
        <w:widowControl w:val="0"/>
        <w:spacing w:before="240" w:line="360" w:lineRule="auto"/>
        <w:ind w:right="-336"/>
        <w:rPr>
          <w:rFonts w:eastAsia="Arial Narrow" w:cs="Arial"/>
          <w:szCs w:val="22"/>
        </w:rPr>
      </w:pPr>
      <w:r w:rsidRPr="00946827">
        <w:rPr>
          <w:rFonts w:eastAsia="Arial Narrow" w:cs="Arial"/>
          <w:szCs w:val="22"/>
        </w:rPr>
        <w:t xml:space="preserve">To supplement the electronic search, backward reference screening of included and </w:t>
      </w:r>
      <w:proofErr w:type="spellStart"/>
      <w:r w:rsidRPr="00946827">
        <w:rPr>
          <w:rFonts w:eastAsia="Arial Narrow" w:cs="Arial"/>
          <w:szCs w:val="22"/>
        </w:rPr>
        <w:t>goldset</w:t>
      </w:r>
      <w:proofErr w:type="spellEnd"/>
      <w:r w:rsidRPr="00946827">
        <w:rPr>
          <w:rFonts w:eastAsia="Arial Narrow" w:cs="Arial"/>
          <w:szCs w:val="22"/>
        </w:rPr>
        <w:t xml:space="preserve"> studies was undertaken to identify additional eligible studies. In addition, subject matter experts in learner and novice driver licensing, supervised practice, and road safety were contacted to identify any further unpublished or in-press studies.</w:t>
      </w:r>
    </w:p>
    <w:p w14:paraId="395088ED" w14:textId="77777777" w:rsidR="001B3C69" w:rsidRPr="00946827" w:rsidRDefault="001B3C69" w:rsidP="00946827">
      <w:pPr>
        <w:widowControl w:val="0"/>
        <w:spacing w:before="240" w:line="360" w:lineRule="auto"/>
        <w:ind w:right="-336"/>
        <w:rPr>
          <w:rFonts w:eastAsia="Arial Narrow" w:cs="Arial"/>
          <w:szCs w:val="22"/>
        </w:rPr>
      </w:pPr>
    </w:p>
    <w:p w14:paraId="76F551F6" w14:textId="77777777" w:rsidR="0098318C" w:rsidRPr="00946827" w:rsidRDefault="0098318C" w:rsidP="00946827">
      <w:pPr>
        <w:widowControl w:val="0"/>
        <w:spacing w:before="240" w:line="360" w:lineRule="auto"/>
        <w:ind w:right="-336"/>
        <w:rPr>
          <w:rFonts w:eastAsia="Arial Narrow" w:cs="Arial"/>
          <w:szCs w:val="22"/>
        </w:rPr>
      </w:pPr>
      <w:r w:rsidRPr="00946827">
        <w:rPr>
          <w:rFonts w:eastAsia="Arial Narrow" w:cs="Arial"/>
          <w:b/>
          <w:i/>
          <w:szCs w:val="22"/>
        </w:rPr>
        <w:lastRenderedPageBreak/>
        <w:t>2.5 Search strategy</w:t>
      </w:r>
    </w:p>
    <w:p w14:paraId="3C564E04"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The search strategy was developed around two core concepts:</w:t>
      </w:r>
    </w:p>
    <w:p w14:paraId="55FBCED6" w14:textId="77777777" w:rsidR="0098318C" w:rsidRPr="00946827" w:rsidRDefault="0098318C" w:rsidP="00946827">
      <w:pPr>
        <w:widowControl w:val="0"/>
        <w:numPr>
          <w:ilvl w:val="0"/>
          <w:numId w:val="34"/>
        </w:numPr>
        <w:spacing w:after="0" w:line="360" w:lineRule="auto"/>
        <w:ind w:right="-336"/>
        <w:rPr>
          <w:rFonts w:eastAsia="Arial Narrow" w:cs="Arial"/>
          <w:szCs w:val="22"/>
        </w:rPr>
      </w:pPr>
      <w:r w:rsidRPr="00946827">
        <w:rPr>
          <w:rFonts w:eastAsia="Arial Narrow" w:cs="Arial"/>
          <w:b/>
          <w:szCs w:val="22"/>
        </w:rPr>
        <w:t>Concept 1 (Population)</w:t>
      </w:r>
      <w:r w:rsidRPr="00946827">
        <w:rPr>
          <w:rFonts w:eastAsia="Arial Narrow" w:cs="Arial"/>
          <w:szCs w:val="22"/>
        </w:rPr>
        <w:t>: Comprising two subcomponents—1A (driving) and 1B (type of driver, e.g., learner, novice, young).</w:t>
      </w:r>
    </w:p>
    <w:p w14:paraId="383ACA59" w14:textId="77777777" w:rsidR="0098318C" w:rsidRPr="00946827" w:rsidRDefault="0098318C" w:rsidP="00946827">
      <w:pPr>
        <w:widowControl w:val="0"/>
        <w:numPr>
          <w:ilvl w:val="0"/>
          <w:numId w:val="34"/>
        </w:numPr>
        <w:spacing w:after="0" w:line="360" w:lineRule="auto"/>
        <w:ind w:right="-336"/>
        <w:rPr>
          <w:rFonts w:eastAsia="Arial Narrow" w:cs="Arial"/>
          <w:szCs w:val="22"/>
        </w:rPr>
      </w:pPr>
      <w:r w:rsidRPr="00946827">
        <w:rPr>
          <w:rFonts w:eastAsia="Arial Narrow" w:cs="Arial"/>
          <w:b/>
          <w:szCs w:val="22"/>
        </w:rPr>
        <w:t>Concept 2 (Intervention)</w:t>
      </w:r>
      <w:r w:rsidRPr="00946827">
        <w:rPr>
          <w:rFonts w:eastAsia="Arial Narrow" w:cs="Arial"/>
          <w:szCs w:val="22"/>
        </w:rPr>
        <w:t>: Mandated supervised driving requirements, including minimum hours, minimum distance, driving conditions, structured training programs, and minimum permit holding periods.</w:t>
      </w:r>
    </w:p>
    <w:p w14:paraId="427193AB" w14:textId="77777777" w:rsidR="0098318C" w:rsidRPr="00946827" w:rsidRDefault="0098318C" w:rsidP="00946827">
      <w:pPr>
        <w:widowControl w:val="0"/>
        <w:spacing w:before="240" w:line="360" w:lineRule="auto"/>
        <w:ind w:right="-336"/>
        <w:rPr>
          <w:rFonts w:eastAsia="Arial Narrow" w:cs="Arial"/>
          <w:szCs w:val="22"/>
        </w:rPr>
      </w:pPr>
      <w:r w:rsidRPr="00946827">
        <w:rPr>
          <w:rFonts w:eastAsia="Arial Narrow" w:cs="Arial"/>
          <w:szCs w:val="22"/>
        </w:rPr>
        <w:t>Search terms, both indexed (e.g., Medical Subject Headings [</w:t>
      </w:r>
      <w:proofErr w:type="spellStart"/>
      <w:r w:rsidRPr="00946827">
        <w:rPr>
          <w:rFonts w:eastAsia="Arial Narrow" w:cs="Arial"/>
          <w:szCs w:val="22"/>
        </w:rPr>
        <w:t>MeSH</w:t>
      </w:r>
      <w:proofErr w:type="spellEnd"/>
      <w:r w:rsidRPr="00946827">
        <w:rPr>
          <w:rFonts w:eastAsia="Arial Narrow" w:cs="Arial"/>
          <w:szCs w:val="22"/>
        </w:rPr>
        <w:t>]) and free-text keywords, were developed by the research team and refined in consultation with an expert librarian. The final search strategy was designed to capture relevant studies across all key concepts (see Appendix A).</w:t>
      </w:r>
    </w:p>
    <w:p w14:paraId="1A3AF113"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b/>
          <w:i/>
          <w:szCs w:val="22"/>
        </w:rPr>
        <w:t xml:space="preserve">2.6 Study selection </w:t>
      </w:r>
    </w:p>
    <w:p w14:paraId="623F133B"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 xml:space="preserve">Search results were exported into </w:t>
      </w:r>
      <w:r w:rsidRPr="00946827">
        <w:rPr>
          <w:rFonts w:eastAsia="Arial Narrow" w:cs="Arial"/>
          <w:b/>
          <w:szCs w:val="22"/>
        </w:rPr>
        <w:t>EndNote X8</w:t>
      </w:r>
      <w:r w:rsidRPr="00946827">
        <w:rPr>
          <w:rFonts w:eastAsia="Arial Narrow" w:cs="Arial"/>
          <w:szCs w:val="22"/>
        </w:rPr>
        <w:t xml:space="preserve"> for reference management, where duplicates were automatically removed. The remaining records were imported into </w:t>
      </w:r>
      <w:r w:rsidRPr="00946827">
        <w:rPr>
          <w:rFonts w:eastAsia="Arial Narrow" w:cs="Arial"/>
          <w:b/>
          <w:szCs w:val="22"/>
        </w:rPr>
        <w:t>Covidence</w:t>
      </w:r>
      <w:r w:rsidRPr="00946827">
        <w:rPr>
          <w:rFonts w:eastAsia="Arial Narrow" w:cs="Arial"/>
          <w:szCs w:val="22"/>
        </w:rPr>
        <w:t>, a Cochrane-endorsed systematic review management platform.</w:t>
      </w:r>
    </w:p>
    <w:p w14:paraId="28D1BA84" w14:textId="77777777" w:rsidR="0098318C" w:rsidRPr="00946827" w:rsidRDefault="0098318C" w:rsidP="00946827">
      <w:pPr>
        <w:widowControl w:val="0"/>
        <w:spacing w:before="240" w:line="360" w:lineRule="auto"/>
        <w:ind w:right="-336"/>
        <w:rPr>
          <w:rFonts w:eastAsia="Arial Narrow" w:cs="Arial"/>
          <w:szCs w:val="22"/>
        </w:rPr>
      </w:pPr>
      <w:r w:rsidRPr="00946827">
        <w:rPr>
          <w:rFonts w:eastAsia="Arial Narrow" w:cs="Arial"/>
          <w:szCs w:val="22"/>
        </w:rPr>
        <w:t xml:space="preserve">Two reviewers independently screened the titles and abstracts of all records against the predefined inclusion and exclusion criteria. Full-text articles were then retrieved for those that appeared eligible or unclear, based on the title and abstract screen. Full-text screening was also conducted by two reviewers, with any discrepancies/conflicts resolved by a third reviewer. </w:t>
      </w:r>
    </w:p>
    <w:p w14:paraId="10ED2C01"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b/>
          <w:i/>
          <w:szCs w:val="22"/>
        </w:rPr>
        <w:t>2.7 Data collection</w:t>
      </w:r>
    </w:p>
    <w:p w14:paraId="75BDD1DD" w14:textId="77777777" w:rsidR="0098318C" w:rsidRPr="00946827" w:rsidRDefault="0098318C" w:rsidP="00946827">
      <w:pPr>
        <w:widowControl w:val="0"/>
        <w:spacing w:after="120" w:line="360" w:lineRule="auto"/>
        <w:ind w:right="-336"/>
        <w:rPr>
          <w:rFonts w:eastAsia="Arial Narrow" w:cs="Arial"/>
          <w:szCs w:val="22"/>
        </w:rPr>
      </w:pPr>
      <w:r w:rsidRPr="00946827">
        <w:rPr>
          <w:rFonts w:eastAsia="Arial Narrow" w:cs="Arial"/>
          <w:szCs w:val="22"/>
        </w:rPr>
        <w:t>Data extraction was carried out by two reviewers using a standardised template. Fields in the data extraction template were:</w:t>
      </w:r>
    </w:p>
    <w:p w14:paraId="0E2911A3" w14:textId="77777777" w:rsidR="0098318C" w:rsidRPr="00946827" w:rsidRDefault="0098318C" w:rsidP="00946827">
      <w:pPr>
        <w:widowControl w:val="0"/>
        <w:numPr>
          <w:ilvl w:val="0"/>
          <w:numId w:val="32"/>
        </w:numPr>
        <w:spacing w:before="120" w:after="0" w:line="360" w:lineRule="auto"/>
        <w:ind w:left="714" w:right="-336" w:hanging="357"/>
        <w:rPr>
          <w:rFonts w:eastAsia="Arial Narrow" w:cs="Arial"/>
          <w:szCs w:val="22"/>
        </w:rPr>
      </w:pPr>
      <w:r w:rsidRPr="00946827">
        <w:rPr>
          <w:rFonts w:eastAsia="Arial Narrow" w:cs="Arial"/>
          <w:szCs w:val="22"/>
        </w:rPr>
        <w:t>Study identifiers: authors, year of publication, country</w:t>
      </w:r>
    </w:p>
    <w:p w14:paraId="5896418D" w14:textId="77777777" w:rsidR="0098318C" w:rsidRPr="00946827" w:rsidRDefault="0098318C" w:rsidP="00946827">
      <w:pPr>
        <w:widowControl w:val="0"/>
        <w:numPr>
          <w:ilvl w:val="0"/>
          <w:numId w:val="32"/>
        </w:numPr>
        <w:spacing w:after="0" w:line="360" w:lineRule="auto"/>
        <w:ind w:right="-336"/>
        <w:rPr>
          <w:rFonts w:eastAsia="Arial Narrow" w:cs="Arial"/>
          <w:szCs w:val="22"/>
        </w:rPr>
      </w:pPr>
      <w:r w:rsidRPr="00946827">
        <w:rPr>
          <w:rFonts w:eastAsia="Arial Narrow" w:cs="Arial"/>
          <w:szCs w:val="22"/>
        </w:rPr>
        <w:t>Study design and methodological characteristics</w:t>
      </w:r>
    </w:p>
    <w:p w14:paraId="175DA5ED" w14:textId="77777777" w:rsidR="0098318C" w:rsidRPr="00946827" w:rsidRDefault="0098318C" w:rsidP="00946827">
      <w:pPr>
        <w:widowControl w:val="0"/>
        <w:numPr>
          <w:ilvl w:val="0"/>
          <w:numId w:val="32"/>
        </w:numPr>
        <w:spacing w:after="0" w:line="360" w:lineRule="auto"/>
        <w:ind w:right="-336"/>
        <w:rPr>
          <w:rFonts w:eastAsia="Arial Narrow" w:cs="Arial"/>
          <w:szCs w:val="22"/>
        </w:rPr>
      </w:pPr>
      <w:r w:rsidRPr="00946827">
        <w:rPr>
          <w:rFonts w:eastAsia="Arial Narrow" w:cs="Arial"/>
          <w:szCs w:val="22"/>
        </w:rPr>
        <w:t>Study period and setting</w:t>
      </w:r>
    </w:p>
    <w:p w14:paraId="7EB3378E" w14:textId="77777777" w:rsidR="0098318C" w:rsidRPr="00946827" w:rsidRDefault="0098318C" w:rsidP="00946827">
      <w:pPr>
        <w:widowControl w:val="0"/>
        <w:numPr>
          <w:ilvl w:val="0"/>
          <w:numId w:val="32"/>
        </w:numPr>
        <w:spacing w:after="0" w:line="360" w:lineRule="auto"/>
        <w:ind w:right="-336"/>
        <w:rPr>
          <w:rFonts w:eastAsia="Arial Narrow" w:cs="Arial"/>
          <w:szCs w:val="22"/>
        </w:rPr>
      </w:pPr>
      <w:r w:rsidRPr="00946827">
        <w:rPr>
          <w:rFonts w:eastAsia="Arial Narrow" w:cs="Arial"/>
          <w:szCs w:val="22"/>
        </w:rPr>
        <w:t>Participant characteristics</w:t>
      </w:r>
    </w:p>
    <w:p w14:paraId="3C674736" w14:textId="77777777" w:rsidR="0098318C" w:rsidRPr="00946827" w:rsidRDefault="0098318C" w:rsidP="00946827">
      <w:pPr>
        <w:widowControl w:val="0"/>
        <w:numPr>
          <w:ilvl w:val="0"/>
          <w:numId w:val="32"/>
        </w:numPr>
        <w:spacing w:after="0" w:line="360" w:lineRule="auto"/>
        <w:ind w:right="-336"/>
        <w:rPr>
          <w:rFonts w:eastAsia="Arial Narrow" w:cs="Arial"/>
          <w:szCs w:val="22"/>
        </w:rPr>
      </w:pPr>
      <w:r w:rsidRPr="00946827">
        <w:rPr>
          <w:rFonts w:eastAsia="Arial Narrow" w:cs="Arial"/>
          <w:szCs w:val="22"/>
        </w:rPr>
        <w:t>Intervention details (e.g., type of mandated practice) and comparator information</w:t>
      </w:r>
    </w:p>
    <w:p w14:paraId="6123A993" w14:textId="77777777" w:rsidR="0098318C" w:rsidRPr="00946827" w:rsidRDefault="0098318C" w:rsidP="00946827">
      <w:pPr>
        <w:widowControl w:val="0"/>
        <w:numPr>
          <w:ilvl w:val="0"/>
          <w:numId w:val="32"/>
        </w:numPr>
        <w:spacing w:after="0" w:line="360" w:lineRule="auto"/>
        <w:ind w:right="-336"/>
        <w:rPr>
          <w:rFonts w:eastAsia="Arial Narrow" w:cs="Arial"/>
          <w:szCs w:val="22"/>
        </w:rPr>
      </w:pPr>
      <w:r w:rsidRPr="00946827">
        <w:rPr>
          <w:rFonts w:eastAsia="Arial Narrow" w:cs="Arial"/>
          <w:szCs w:val="22"/>
        </w:rPr>
        <w:t>Outcome measures: crash risk, crash severity, traffic violations, driving performance, and long-term behaviour</w:t>
      </w:r>
    </w:p>
    <w:p w14:paraId="302D46C4" w14:textId="77777777" w:rsidR="0098318C" w:rsidRPr="00946827" w:rsidRDefault="0098318C" w:rsidP="00946827">
      <w:pPr>
        <w:widowControl w:val="0"/>
        <w:numPr>
          <w:ilvl w:val="0"/>
          <w:numId w:val="32"/>
        </w:numPr>
        <w:spacing w:after="0" w:line="360" w:lineRule="auto"/>
        <w:ind w:right="-336"/>
        <w:rPr>
          <w:rFonts w:eastAsia="Arial Narrow" w:cs="Arial"/>
          <w:szCs w:val="22"/>
        </w:rPr>
      </w:pPr>
      <w:r w:rsidRPr="00946827">
        <w:rPr>
          <w:rFonts w:eastAsia="Arial Narrow" w:cs="Arial"/>
          <w:szCs w:val="22"/>
        </w:rPr>
        <w:t>Data sources used to assess outcomes</w:t>
      </w:r>
    </w:p>
    <w:p w14:paraId="5400A94A" w14:textId="77777777" w:rsidR="0098318C" w:rsidRPr="00946827" w:rsidRDefault="0098318C" w:rsidP="00946827">
      <w:pPr>
        <w:widowControl w:val="0"/>
        <w:numPr>
          <w:ilvl w:val="0"/>
          <w:numId w:val="32"/>
        </w:numPr>
        <w:spacing w:after="0" w:line="360" w:lineRule="auto"/>
        <w:ind w:right="-336"/>
        <w:rPr>
          <w:rFonts w:eastAsia="Arial Narrow" w:cs="Arial"/>
          <w:szCs w:val="22"/>
        </w:rPr>
      </w:pPr>
      <w:r w:rsidRPr="00946827">
        <w:rPr>
          <w:rFonts w:eastAsia="Arial Narrow" w:cs="Arial"/>
          <w:szCs w:val="22"/>
        </w:rPr>
        <w:lastRenderedPageBreak/>
        <w:t>Main findings</w:t>
      </w:r>
    </w:p>
    <w:p w14:paraId="386B5ECA" w14:textId="77777777" w:rsidR="0098318C" w:rsidRPr="00946827" w:rsidRDefault="0098318C" w:rsidP="00946827">
      <w:pPr>
        <w:widowControl w:val="0"/>
        <w:numPr>
          <w:ilvl w:val="0"/>
          <w:numId w:val="32"/>
        </w:numPr>
        <w:spacing w:line="360" w:lineRule="auto"/>
        <w:ind w:right="-336"/>
        <w:rPr>
          <w:rFonts w:eastAsia="Arial Narrow" w:cs="Arial"/>
          <w:szCs w:val="22"/>
        </w:rPr>
      </w:pPr>
      <w:r w:rsidRPr="00946827">
        <w:rPr>
          <w:rFonts w:eastAsia="Arial Narrow" w:cs="Arial"/>
          <w:szCs w:val="22"/>
        </w:rPr>
        <w:t>Results of the quality assessment (see Section 2.8)</w:t>
      </w:r>
    </w:p>
    <w:p w14:paraId="0A203C3C" w14:textId="77777777" w:rsidR="0098318C" w:rsidRPr="00946827" w:rsidRDefault="0098318C" w:rsidP="00946827">
      <w:pPr>
        <w:widowControl w:val="0"/>
        <w:spacing w:before="240" w:line="360" w:lineRule="auto"/>
        <w:ind w:right="-336"/>
        <w:rPr>
          <w:rFonts w:eastAsia="Arial Narrow" w:cs="Arial"/>
          <w:szCs w:val="22"/>
        </w:rPr>
      </w:pPr>
      <w:r w:rsidRPr="00946827">
        <w:rPr>
          <w:rFonts w:eastAsia="Arial Narrow" w:cs="Arial"/>
          <w:szCs w:val="22"/>
        </w:rPr>
        <w:t xml:space="preserve">To ensure accuracy and consistency, approximately 10% of included studies (n=6) were randomly selected and cross-checked. There were no discrepancies. </w:t>
      </w:r>
    </w:p>
    <w:p w14:paraId="11B37CE7"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b/>
          <w:i/>
          <w:szCs w:val="22"/>
        </w:rPr>
        <w:t xml:space="preserve">2.8 Quality assessment </w:t>
      </w:r>
    </w:p>
    <w:p w14:paraId="2DCB58C0"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The methodological quality and risk of bias of included studies were assessed using the Joanna Briggs Institute (JBI) Critical Appraisal Tools, selected according to each study design.</w:t>
      </w:r>
    </w:p>
    <w:p w14:paraId="6D188561" w14:textId="77777777" w:rsidR="0098318C" w:rsidRPr="00946827" w:rsidRDefault="0098318C" w:rsidP="00946827">
      <w:pPr>
        <w:widowControl w:val="0"/>
        <w:numPr>
          <w:ilvl w:val="0"/>
          <w:numId w:val="35"/>
        </w:numPr>
        <w:spacing w:after="0" w:line="360" w:lineRule="auto"/>
        <w:ind w:right="-336"/>
        <w:rPr>
          <w:rFonts w:eastAsia="Arial Narrow" w:cs="Arial"/>
          <w:szCs w:val="22"/>
        </w:rPr>
      </w:pPr>
      <w:r w:rsidRPr="00946827">
        <w:rPr>
          <w:rFonts w:eastAsia="Arial Narrow" w:cs="Arial"/>
          <w:szCs w:val="22"/>
        </w:rPr>
        <w:t>Randomised controlled trials (RCTs) were assessed for the adequacy of the randomisation process, allocation concealment, blinding of participants and personnel, and completeness of outcome data.</w:t>
      </w:r>
    </w:p>
    <w:p w14:paraId="60C1CCF4" w14:textId="77777777" w:rsidR="0098318C" w:rsidRPr="00946827" w:rsidRDefault="0098318C" w:rsidP="00946827">
      <w:pPr>
        <w:widowControl w:val="0"/>
        <w:numPr>
          <w:ilvl w:val="0"/>
          <w:numId w:val="35"/>
        </w:numPr>
        <w:spacing w:after="0" w:line="360" w:lineRule="auto"/>
        <w:ind w:right="-336"/>
        <w:rPr>
          <w:rFonts w:eastAsia="Arial Narrow" w:cs="Arial"/>
          <w:szCs w:val="22"/>
        </w:rPr>
      </w:pPr>
      <w:r w:rsidRPr="00946827">
        <w:rPr>
          <w:rFonts w:eastAsia="Arial Narrow" w:cs="Arial"/>
          <w:szCs w:val="22"/>
        </w:rPr>
        <w:t>Cohort studies were assessed for participant selection, exposure measurement, group comparability, and outcome assessment.</w:t>
      </w:r>
    </w:p>
    <w:p w14:paraId="05E08A14" w14:textId="77777777" w:rsidR="0098318C" w:rsidRPr="00946827" w:rsidRDefault="0098318C" w:rsidP="00946827">
      <w:pPr>
        <w:widowControl w:val="0"/>
        <w:numPr>
          <w:ilvl w:val="0"/>
          <w:numId w:val="35"/>
        </w:numPr>
        <w:spacing w:after="0" w:line="360" w:lineRule="auto"/>
        <w:ind w:right="-336"/>
        <w:rPr>
          <w:rFonts w:eastAsia="Arial Narrow" w:cs="Arial"/>
          <w:szCs w:val="22"/>
        </w:rPr>
      </w:pPr>
      <w:r w:rsidRPr="00946827">
        <w:rPr>
          <w:rFonts w:eastAsia="Arial Narrow" w:cs="Arial"/>
          <w:szCs w:val="22"/>
        </w:rPr>
        <w:t>Case-control studies were assessed for the selection of cases and controls, exposure ascertainment, group comparability, and outcome assessment.</w:t>
      </w:r>
    </w:p>
    <w:p w14:paraId="121DE827" w14:textId="77777777" w:rsidR="0098318C" w:rsidRPr="00946827" w:rsidRDefault="0098318C" w:rsidP="00946827">
      <w:pPr>
        <w:widowControl w:val="0"/>
        <w:numPr>
          <w:ilvl w:val="0"/>
          <w:numId w:val="35"/>
        </w:numPr>
        <w:spacing w:after="0" w:line="360" w:lineRule="auto"/>
        <w:ind w:right="-336"/>
        <w:rPr>
          <w:rFonts w:eastAsia="Arial Narrow" w:cs="Arial"/>
          <w:szCs w:val="22"/>
        </w:rPr>
      </w:pPr>
      <w:r w:rsidRPr="00946827">
        <w:rPr>
          <w:rFonts w:eastAsia="Arial Narrow" w:cs="Arial"/>
          <w:szCs w:val="22"/>
        </w:rPr>
        <w:t>Cross-sectional studies were assessed for population definition, sample representativeness, and the validity and reliability of exposure and outcome measurement.</w:t>
      </w:r>
    </w:p>
    <w:p w14:paraId="205FCD34" w14:textId="77777777" w:rsidR="0098318C" w:rsidRPr="00946827" w:rsidRDefault="0098318C" w:rsidP="00946827">
      <w:pPr>
        <w:widowControl w:val="0"/>
        <w:numPr>
          <w:ilvl w:val="0"/>
          <w:numId w:val="35"/>
        </w:numPr>
        <w:spacing w:line="360" w:lineRule="auto"/>
        <w:ind w:right="-336"/>
        <w:rPr>
          <w:rFonts w:eastAsia="Arial Narrow" w:cs="Arial"/>
          <w:szCs w:val="22"/>
        </w:rPr>
      </w:pPr>
      <w:r w:rsidRPr="00946827">
        <w:rPr>
          <w:rFonts w:eastAsia="Arial Narrow" w:cs="Arial"/>
          <w:szCs w:val="22"/>
        </w:rPr>
        <w:t>Quasi-experimental studies were assessed for the appropriateness of the intervention, control of confounding variables, blinding of outcome assessment, and completeness of outcome data.</w:t>
      </w:r>
    </w:p>
    <w:p w14:paraId="164FFDBD"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 xml:space="preserve">Each checklist item was rated as </w:t>
      </w:r>
      <w:r w:rsidRPr="00946827">
        <w:rPr>
          <w:rFonts w:eastAsia="Arial Narrow" w:cs="Arial"/>
          <w:i/>
          <w:szCs w:val="22"/>
        </w:rPr>
        <w:t>Yes</w:t>
      </w:r>
      <w:r w:rsidRPr="00946827">
        <w:rPr>
          <w:rFonts w:eastAsia="Arial Narrow" w:cs="Arial"/>
          <w:szCs w:val="22"/>
        </w:rPr>
        <w:t xml:space="preserve">, </w:t>
      </w:r>
      <w:proofErr w:type="gramStart"/>
      <w:r w:rsidRPr="00946827">
        <w:rPr>
          <w:rFonts w:eastAsia="Arial Narrow" w:cs="Arial"/>
          <w:i/>
          <w:szCs w:val="22"/>
        </w:rPr>
        <w:t>No</w:t>
      </w:r>
      <w:proofErr w:type="gramEnd"/>
      <w:r w:rsidRPr="00946827">
        <w:rPr>
          <w:rFonts w:eastAsia="Arial Narrow" w:cs="Arial"/>
          <w:szCs w:val="22"/>
        </w:rPr>
        <w:t xml:space="preserve">, </w:t>
      </w:r>
      <w:r w:rsidRPr="00946827">
        <w:rPr>
          <w:rFonts w:eastAsia="Arial Narrow" w:cs="Arial"/>
          <w:i/>
          <w:szCs w:val="22"/>
        </w:rPr>
        <w:t>Unclear</w:t>
      </w:r>
      <w:r w:rsidRPr="00946827">
        <w:rPr>
          <w:rFonts w:eastAsia="Arial Narrow" w:cs="Arial"/>
          <w:szCs w:val="22"/>
        </w:rPr>
        <w:t xml:space="preserve">, or </w:t>
      </w:r>
      <w:r w:rsidRPr="00946827">
        <w:rPr>
          <w:rFonts w:eastAsia="Arial Narrow" w:cs="Arial"/>
          <w:i/>
          <w:szCs w:val="22"/>
        </w:rPr>
        <w:t>Not Applicable</w:t>
      </w:r>
      <w:r w:rsidRPr="00946827">
        <w:rPr>
          <w:rFonts w:eastAsia="Arial Narrow" w:cs="Arial"/>
          <w:szCs w:val="22"/>
        </w:rPr>
        <w:t xml:space="preserve">, with overall study quality classified as </w:t>
      </w:r>
      <w:r w:rsidRPr="00946827">
        <w:rPr>
          <w:rFonts w:eastAsia="Arial Narrow" w:cs="Arial"/>
          <w:i/>
          <w:szCs w:val="22"/>
        </w:rPr>
        <w:t>Poor</w:t>
      </w:r>
      <w:r w:rsidRPr="00946827">
        <w:rPr>
          <w:rFonts w:eastAsia="Arial Narrow" w:cs="Arial"/>
          <w:szCs w:val="22"/>
        </w:rPr>
        <w:t xml:space="preserve">, </w:t>
      </w:r>
      <w:r w:rsidRPr="00946827">
        <w:rPr>
          <w:rFonts w:eastAsia="Arial Narrow" w:cs="Arial"/>
          <w:i/>
          <w:szCs w:val="22"/>
        </w:rPr>
        <w:t>Fair</w:t>
      </w:r>
      <w:r w:rsidRPr="00946827">
        <w:rPr>
          <w:rFonts w:eastAsia="Arial Narrow" w:cs="Arial"/>
          <w:szCs w:val="22"/>
        </w:rPr>
        <w:t xml:space="preserve">, or </w:t>
      </w:r>
      <w:r w:rsidRPr="00946827">
        <w:rPr>
          <w:rFonts w:eastAsia="Arial Narrow" w:cs="Arial"/>
          <w:i/>
          <w:szCs w:val="22"/>
        </w:rPr>
        <w:t>Good</w:t>
      </w:r>
      <w:r w:rsidRPr="00946827">
        <w:rPr>
          <w:rFonts w:eastAsia="Arial Narrow" w:cs="Arial"/>
          <w:szCs w:val="22"/>
        </w:rPr>
        <w:t>. The number of appraisal items varied by study design (e.g., eight for cross-sectional studies, ten for case-control, and eleven for cohort studies).</w:t>
      </w:r>
    </w:p>
    <w:p w14:paraId="15C5F7D5" w14:textId="77777777" w:rsidR="0098318C" w:rsidRPr="00946827" w:rsidRDefault="0098318C" w:rsidP="00946827">
      <w:pPr>
        <w:widowControl w:val="0"/>
        <w:spacing w:before="240" w:line="360" w:lineRule="auto"/>
        <w:ind w:right="-336"/>
        <w:rPr>
          <w:rFonts w:eastAsia="Arial Narrow" w:cs="Arial"/>
          <w:b/>
          <w:szCs w:val="22"/>
        </w:rPr>
      </w:pPr>
      <w:r w:rsidRPr="00946827">
        <w:rPr>
          <w:rFonts w:eastAsia="Arial Narrow" w:cs="Arial"/>
          <w:szCs w:val="22"/>
        </w:rPr>
        <w:t>A single reviewer conducted the quality assessment for each study. To ensure consistency and accuracy, approximately 10% of the included studies (n = 6) were randomly selected and independently double-scored by a second reviewer. There were no discrepancies in this process.</w:t>
      </w:r>
    </w:p>
    <w:p w14:paraId="66C15462" w14:textId="77777777" w:rsidR="0098318C" w:rsidRPr="00946827" w:rsidRDefault="0098318C" w:rsidP="00946827">
      <w:pPr>
        <w:widowControl w:val="0"/>
        <w:spacing w:line="360" w:lineRule="auto"/>
        <w:ind w:right="-336"/>
        <w:rPr>
          <w:rFonts w:eastAsia="Arial Narrow" w:cs="Arial"/>
          <w:b/>
          <w:szCs w:val="22"/>
        </w:rPr>
      </w:pPr>
      <w:r w:rsidRPr="00946827">
        <w:rPr>
          <w:rFonts w:eastAsia="Arial Narrow" w:cs="Arial"/>
          <w:b/>
          <w:szCs w:val="22"/>
        </w:rPr>
        <w:t>3. RESULTS</w:t>
      </w:r>
    </w:p>
    <w:p w14:paraId="21CF21AC" w14:textId="77777777" w:rsidR="0098318C" w:rsidRPr="00946827" w:rsidRDefault="0098318C" w:rsidP="00946827">
      <w:pPr>
        <w:widowControl w:val="0"/>
        <w:spacing w:line="360" w:lineRule="auto"/>
        <w:ind w:right="-336"/>
        <w:rPr>
          <w:rFonts w:eastAsia="Arial Narrow" w:cs="Arial"/>
          <w:b/>
          <w:i/>
          <w:szCs w:val="22"/>
        </w:rPr>
      </w:pPr>
      <w:r w:rsidRPr="00946827">
        <w:rPr>
          <w:rFonts w:eastAsia="Arial Narrow" w:cs="Arial"/>
          <w:b/>
          <w:i/>
          <w:szCs w:val="22"/>
        </w:rPr>
        <w:t>3.1. Study identification</w:t>
      </w:r>
    </w:p>
    <w:p w14:paraId="224B96CF" w14:textId="77777777" w:rsidR="0098318C" w:rsidRPr="00946827" w:rsidRDefault="0098318C" w:rsidP="00946827">
      <w:pPr>
        <w:widowControl w:val="0"/>
        <w:spacing w:line="360" w:lineRule="auto"/>
        <w:ind w:right="-336"/>
        <w:rPr>
          <w:rFonts w:eastAsia="Arial Narrow" w:cs="Arial"/>
          <w:szCs w:val="22"/>
        </w:rPr>
      </w:pPr>
      <w:r w:rsidRPr="00946827">
        <w:rPr>
          <w:rFonts w:eastAsia="Arial Narrow" w:cs="Arial"/>
          <w:szCs w:val="22"/>
        </w:rPr>
        <w:t xml:space="preserve">The search strategy identified 4,626 records. After automatic deduplication via Covidence (n = </w:t>
      </w:r>
      <w:r w:rsidRPr="00946827">
        <w:rPr>
          <w:rFonts w:eastAsia="Arial Narrow" w:cs="Arial"/>
          <w:szCs w:val="22"/>
        </w:rPr>
        <w:lastRenderedPageBreak/>
        <w:t>185) and manual removal of an additional 25 duplicates, 4,416 records remained for screening.</w:t>
      </w:r>
    </w:p>
    <w:p w14:paraId="66390276" w14:textId="77777777" w:rsidR="00946827" w:rsidRDefault="0098318C" w:rsidP="00946827">
      <w:pPr>
        <w:widowControl w:val="0"/>
        <w:spacing w:before="240" w:line="360" w:lineRule="auto"/>
        <w:ind w:right="-336"/>
        <w:rPr>
          <w:rFonts w:eastAsia="Arial Narrow" w:cs="Arial"/>
          <w:szCs w:val="22"/>
        </w:rPr>
      </w:pPr>
      <w:r w:rsidRPr="00946827">
        <w:rPr>
          <w:rFonts w:eastAsia="Arial Narrow" w:cs="Arial"/>
          <w:szCs w:val="22"/>
        </w:rPr>
        <w:t xml:space="preserve">Following title and abstract screening, 230 full-text articles were assessed for eligibility. Of these, 18 studies specifically reported results related to the supervised learner phase (rather than the broader GDL system) and were therefore included in this review. The study selection process is summarised in Figure 1. </w:t>
      </w:r>
    </w:p>
    <w:p w14:paraId="48E53613" w14:textId="2DA32116" w:rsidR="0098318C" w:rsidRDefault="0098318C" w:rsidP="00946827">
      <w:pPr>
        <w:widowControl w:val="0"/>
        <w:spacing w:before="240" w:line="360" w:lineRule="auto"/>
        <w:ind w:right="-336"/>
        <w:rPr>
          <w:rFonts w:ascii="Arial Narrow" w:eastAsia="Arial Narrow" w:hAnsi="Arial Narrow" w:cs="Arial Narrow"/>
        </w:rPr>
      </w:pPr>
      <w:r w:rsidRPr="001D5AC3">
        <w:rPr>
          <w:rFonts w:ascii="Arial Narrow" w:eastAsia="Arial Narrow" w:hAnsi="Arial Narrow" w:cs="Arial Narrow"/>
          <w:noProof/>
        </w:rPr>
        <w:drawing>
          <wp:inline distT="0" distB="0" distL="0" distR="0" wp14:anchorId="6A3C58CD" wp14:editId="586483D1">
            <wp:extent cx="5219700" cy="5327650"/>
            <wp:effectExtent l="0" t="0" r="0" b="6350"/>
            <wp:docPr id="10" name="Picture 10" descr="PRISMA flow diagram showing study selection: 4,626 records identified, reduced to 4,416 screened after removing 210 duplicates, with 230 full texts assessed and 212 excluded. Ultimately, 18 studies were included in th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RISMA flow diagram showing study selection: 4,626 records identified, reduced to 4,416 screened after removing 210 duplicates, with 230 full texts assessed and 212 excluded. Ultimately, 18 studies were included in the revie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9700" cy="5327650"/>
                    </a:xfrm>
                    <a:prstGeom prst="rect">
                      <a:avLst/>
                    </a:prstGeom>
                    <a:noFill/>
                    <a:ln>
                      <a:noFill/>
                    </a:ln>
                  </pic:spPr>
                </pic:pic>
              </a:graphicData>
            </a:graphic>
          </wp:inline>
        </w:drawing>
      </w:r>
    </w:p>
    <w:p w14:paraId="1C585D8E" w14:textId="77777777" w:rsidR="0098318C" w:rsidRPr="00946827" w:rsidRDefault="0098318C" w:rsidP="0098318C">
      <w:pPr>
        <w:widowControl w:val="0"/>
        <w:spacing w:line="360" w:lineRule="auto"/>
        <w:ind w:right="-336"/>
        <w:rPr>
          <w:rFonts w:eastAsia="Arial Narrow" w:cs="Arial"/>
        </w:rPr>
      </w:pPr>
      <w:r w:rsidRPr="00946827">
        <w:rPr>
          <w:rFonts w:eastAsia="Arial Narrow" w:cs="Arial"/>
          <w:b/>
          <w:i/>
          <w:szCs w:val="22"/>
        </w:rPr>
        <w:t>Figure 1.</w:t>
      </w:r>
      <w:r w:rsidRPr="00946827">
        <w:rPr>
          <w:rFonts w:eastAsia="Arial Narrow" w:cs="Arial"/>
          <w:i/>
          <w:szCs w:val="22"/>
        </w:rPr>
        <w:t xml:space="preserve"> PRISMA flow diagram illustrating the identification, screening, eligibility, and inclusion process for studies examining the effectiveness of mandated supervised driving practice requirements for learner drivers</w:t>
      </w:r>
      <w:r w:rsidRPr="00946827">
        <w:rPr>
          <w:rFonts w:eastAsia="Arial Narrow" w:cs="Arial"/>
          <w:i/>
        </w:rPr>
        <w:t>.</w:t>
      </w:r>
      <w:r w:rsidRPr="00946827">
        <w:rPr>
          <w:rFonts w:eastAsia="Arial Narrow" w:cs="Arial"/>
          <w:b/>
          <w:i/>
        </w:rPr>
        <w:br w:type="page"/>
      </w:r>
      <w:r w:rsidRPr="00946827">
        <w:rPr>
          <w:rFonts w:eastAsia="Arial Narrow" w:cs="Arial"/>
          <w:b/>
          <w:i/>
        </w:rPr>
        <w:lastRenderedPageBreak/>
        <w:t>3.2. Study characteristics</w:t>
      </w:r>
    </w:p>
    <w:p w14:paraId="0509E496" w14:textId="77777777" w:rsidR="0098318C" w:rsidRPr="00946827" w:rsidRDefault="0098318C" w:rsidP="0098318C">
      <w:pPr>
        <w:widowControl w:val="0"/>
        <w:spacing w:before="240" w:line="360" w:lineRule="auto"/>
        <w:ind w:right="-336"/>
        <w:rPr>
          <w:rFonts w:eastAsia="Arial Narrow" w:cs="Arial"/>
        </w:rPr>
      </w:pPr>
      <w:r w:rsidRPr="00946827">
        <w:rPr>
          <w:rFonts w:eastAsia="Arial Narrow" w:cs="Arial"/>
        </w:rPr>
        <w:t>The 18 studies included in this review were published between 2003 and 2024 (see Table 1). The majority were conducted in the United States (n = 7), with the remaining studies undertaken in Australia (n = 5), New Zealand (n = 2), and one study each from Canada, France, Israel, and Sweden. Summary data are presented in Table 1.</w:t>
      </w:r>
    </w:p>
    <w:p w14:paraId="6792F35B" w14:textId="77777777" w:rsidR="0098318C" w:rsidRPr="00946827" w:rsidRDefault="0098318C" w:rsidP="0098318C">
      <w:pPr>
        <w:widowControl w:val="0"/>
        <w:spacing w:before="240" w:line="360" w:lineRule="auto"/>
        <w:ind w:right="-336"/>
        <w:rPr>
          <w:rFonts w:eastAsia="Arial Narrow" w:cs="Arial"/>
        </w:rPr>
      </w:pPr>
      <w:r w:rsidRPr="00946827">
        <w:rPr>
          <w:rFonts w:eastAsia="Arial Narrow" w:cs="Arial"/>
        </w:rPr>
        <w:t xml:space="preserve">In terms of study design, most were cross-sectional (n = 11), followed by cohort studies (n = 6) and case-control studies (n = 1). Sample size was reported in 15 studies, with considerable variation ranging from as few as 68 participants to almost half-million (n = 498,000). The mean learner driver age was reported in just two </w:t>
      </w:r>
      <w:proofErr w:type="gramStart"/>
      <w:r w:rsidRPr="00946827">
        <w:rPr>
          <w:rFonts w:eastAsia="Arial Narrow" w:cs="Arial"/>
        </w:rPr>
        <w:t>studies, and</w:t>
      </w:r>
      <w:proofErr w:type="gramEnd"/>
      <w:r w:rsidRPr="00946827">
        <w:rPr>
          <w:rFonts w:eastAsia="Arial Narrow" w:cs="Arial"/>
        </w:rPr>
        <w:t xml:space="preserve"> ranged from 15 to 24 years. Gender distribution was reported in 7 studies, with the proportion of male participants ranging from 39% to 58%.</w:t>
      </w:r>
    </w:p>
    <w:p w14:paraId="0B8ED1FD" w14:textId="77777777" w:rsidR="0098318C" w:rsidRPr="00946827" w:rsidRDefault="0098318C" w:rsidP="0098318C">
      <w:pPr>
        <w:widowControl w:val="0"/>
        <w:spacing w:before="240" w:line="360" w:lineRule="auto"/>
        <w:ind w:right="-336"/>
        <w:rPr>
          <w:rFonts w:eastAsia="Arial Narrow" w:cs="Arial"/>
        </w:rPr>
      </w:pPr>
      <w:r w:rsidRPr="00946827">
        <w:rPr>
          <w:rFonts w:eastAsia="Arial Narrow" w:cs="Arial"/>
        </w:rPr>
        <w:t xml:space="preserve">Crash outcomes were </w:t>
      </w:r>
      <w:proofErr w:type="gramStart"/>
      <w:r w:rsidRPr="00946827">
        <w:rPr>
          <w:rFonts w:eastAsia="Arial Narrow" w:cs="Arial"/>
        </w:rPr>
        <w:t>most commonly obtained</w:t>
      </w:r>
      <w:proofErr w:type="gramEnd"/>
      <w:r w:rsidRPr="00946827">
        <w:rPr>
          <w:rFonts w:eastAsia="Arial Narrow" w:cs="Arial"/>
        </w:rPr>
        <w:t xml:space="preserve"> from official sources such as police or licensing records (n = 11). A smaller number of studies (n = 5) relied on self-reported data, insurance records, interviews, or questionnaires. In addition to crash outcomes, several studies reported on related indicators such as traffic infringements, hospitalisation and injury rates, driving test pass rates, and driving habits or behaviours. A detailed summary of key findings is presented in Table 1.</w:t>
      </w:r>
    </w:p>
    <w:p w14:paraId="011A87EB" w14:textId="77777777" w:rsidR="0098318C" w:rsidRPr="00946827" w:rsidRDefault="0098318C" w:rsidP="0098318C">
      <w:pPr>
        <w:spacing w:line="480" w:lineRule="auto"/>
        <w:ind w:right="-336"/>
        <w:rPr>
          <w:rFonts w:eastAsia="Arial Narrow" w:cs="Arial"/>
          <w:b/>
        </w:rPr>
      </w:pPr>
    </w:p>
    <w:p w14:paraId="71DCEDE7" w14:textId="77777777" w:rsidR="0098318C" w:rsidRPr="00946827" w:rsidRDefault="0098318C" w:rsidP="0098318C">
      <w:pPr>
        <w:spacing w:line="480" w:lineRule="auto"/>
        <w:ind w:right="-336"/>
        <w:rPr>
          <w:rFonts w:eastAsia="Arial Narrow" w:cs="Arial"/>
          <w:b/>
        </w:rPr>
        <w:sectPr w:rsidR="0098318C" w:rsidRPr="00946827" w:rsidSect="00AA636F">
          <w:pgSz w:w="11900" w:h="16840"/>
          <w:pgMar w:top="1440" w:right="1440" w:bottom="1440" w:left="1440" w:header="708" w:footer="708" w:gutter="0"/>
          <w:cols w:space="720"/>
          <w:docGrid w:linePitch="326"/>
        </w:sectPr>
      </w:pPr>
    </w:p>
    <w:p w14:paraId="439FA537" w14:textId="77777777" w:rsidR="0098318C" w:rsidRPr="00946827" w:rsidRDefault="0098318C" w:rsidP="0098318C">
      <w:pPr>
        <w:spacing w:line="480" w:lineRule="auto"/>
        <w:ind w:right="-336"/>
        <w:rPr>
          <w:rFonts w:eastAsia="Arial Narrow" w:cs="Arial"/>
          <w:b/>
          <w:szCs w:val="22"/>
        </w:rPr>
      </w:pPr>
      <w:r w:rsidRPr="00946827">
        <w:rPr>
          <w:rFonts w:eastAsia="Arial Narrow" w:cs="Arial"/>
          <w:b/>
          <w:szCs w:val="22"/>
        </w:rPr>
        <w:lastRenderedPageBreak/>
        <w:t xml:space="preserve">Table 1: Study Characteristics and Quality Assessment of Studies </w:t>
      </w:r>
    </w:p>
    <w:tbl>
      <w:tblPr>
        <w:tblW w:w="14165" w:type="dxa"/>
        <w:tblBorders>
          <w:top w:val="nil"/>
          <w:left w:val="nil"/>
          <w:bottom w:val="nil"/>
          <w:right w:val="nil"/>
          <w:insideH w:val="nil"/>
          <w:insideV w:val="nil"/>
        </w:tblBorders>
        <w:tblLayout w:type="fixed"/>
        <w:tblCellMar>
          <w:top w:w="142" w:type="dxa"/>
          <w:left w:w="142" w:type="dxa"/>
          <w:bottom w:w="142" w:type="dxa"/>
          <w:right w:w="142" w:type="dxa"/>
        </w:tblCellMar>
        <w:tblLook w:val="0600" w:firstRow="0" w:lastRow="0" w:firstColumn="0" w:lastColumn="0" w:noHBand="1" w:noVBand="1"/>
      </w:tblPr>
      <w:tblGrid>
        <w:gridCol w:w="525"/>
        <w:gridCol w:w="1216"/>
        <w:gridCol w:w="4395"/>
        <w:gridCol w:w="7229"/>
        <w:gridCol w:w="800"/>
      </w:tblGrid>
      <w:tr w:rsidR="0098318C" w:rsidRPr="00946827" w14:paraId="0774F4F4" w14:textId="77777777" w:rsidTr="001B3C69">
        <w:trPr>
          <w:trHeight w:val="315"/>
        </w:trPr>
        <w:tc>
          <w:tcPr>
            <w:tcW w:w="525"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5E91FC61" w14:textId="77777777" w:rsidR="0098318C" w:rsidRPr="00946827" w:rsidRDefault="0098318C" w:rsidP="002244FB">
            <w:pPr>
              <w:rPr>
                <w:rFonts w:eastAsia="Arial Narrow" w:cs="Arial"/>
                <w:b/>
                <w:bCs/>
                <w:sz w:val="20"/>
              </w:rPr>
            </w:pPr>
            <w:r w:rsidRPr="00946827">
              <w:rPr>
                <w:rFonts w:eastAsia="Arial Narrow" w:cs="Arial"/>
                <w:b/>
                <w:bCs/>
                <w:sz w:val="20"/>
              </w:rPr>
              <w:t>Num.</w:t>
            </w:r>
          </w:p>
        </w:tc>
        <w:tc>
          <w:tcPr>
            <w:tcW w:w="1216"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vAlign w:val="center"/>
          </w:tcPr>
          <w:p w14:paraId="218C076E" w14:textId="77777777" w:rsidR="0098318C" w:rsidRPr="00946827" w:rsidRDefault="0098318C" w:rsidP="002244FB">
            <w:pPr>
              <w:rPr>
                <w:rFonts w:eastAsia="Arial Narrow" w:cs="Arial"/>
                <w:b/>
                <w:bCs/>
                <w:sz w:val="20"/>
              </w:rPr>
            </w:pPr>
            <w:r w:rsidRPr="00946827">
              <w:rPr>
                <w:rFonts w:eastAsia="Arial Narrow" w:cs="Arial"/>
                <w:b/>
                <w:bCs/>
                <w:sz w:val="20"/>
              </w:rPr>
              <w:t>Study Author</w:t>
            </w:r>
          </w:p>
        </w:tc>
        <w:tc>
          <w:tcPr>
            <w:tcW w:w="4395"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vAlign w:val="center"/>
          </w:tcPr>
          <w:p w14:paraId="1405D9E9" w14:textId="77777777" w:rsidR="0098318C" w:rsidRPr="00946827" w:rsidRDefault="0098318C" w:rsidP="002244FB">
            <w:pPr>
              <w:rPr>
                <w:rFonts w:eastAsia="Arial Narrow" w:cs="Arial"/>
                <w:b/>
                <w:bCs/>
                <w:sz w:val="20"/>
              </w:rPr>
            </w:pPr>
            <w:r w:rsidRPr="00946827">
              <w:rPr>
                <w:rFonts w:eastAsia="Arial Narrow" w:cs="Arial"/>
                <w:b/>
                <w:bCs/>
                <w:sz w:val="20"/>
              </w:rPr>
              <w:t>Aim</w:t>
            </w:r>
          </w:p>
        </w:tc>
        <w:tc>
          <w:tcPr>
            <w:tcW w:w="7229"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vAlign w:val="center"/>
          </w:tcPr>
          <w:p w14:paraId="3F85760B" w14:textId="77777777" w:rsidR="0098318C" w:rsidRPr="00946827" w:rsidRDefault="0098318C" w:rsidP="002244FB">
            <w:pPr>
              <w:rPr>
                <w:rFonts w:eastAsia="Arial Narrow" w:cs="Arial"/>
                <w:b/>
                <w:bCs/>
                <w:sz w:val="20"/>
              </w:rPr>
            </w:pPr>
            <w:r w:rsidRPr="00946827">
              <w:rPr>
                <w:rFonts w:eastAsia="Arial Narrow" w:cs="Arial"/>
                <w:b/>
                <w:bCs/>
                <w:sz w:val="20"/>
              </w:rPr>
              <w:t>Key Findings</w:t>
            </w:r>
          </w:p>
        </w:tc>
        <w:tc>
          <w:tcPr>
            <w:tcW w:w="800"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vAlign w:val="center"/>
          </w:tcPr>
          <w:p w14:paraId="7E0E58E3" w14:textId="77777777" w:rsidR="0098318C" w:rsidRPr="00946827" w:rsidRDefault="0098318C" w:rsidP="002244FB">
            <w:pPr>
              <w:rPr>
                <w:rFonts w:eastAsia="Arial Narrow" w:cs="Arial"/>
                <w:b/>
                <w:bCs/>
                <w:sz w:val="20"/>
              </w:rPr>
            </w:pPr>
            <w:r w:rsidRPr="00946827">
              <w:rPr>
                <w:rFonts w:eastAsia="Arial Narrow" w:cs="Arial"/>
                <w:b/>
                <w:bCs/>
                <w:sz w:val="20"/>
              </w:rPr>
              <w:t>Quality</w:t>
            </w:r>
          </w:p>
        </w:tc>
      </w:tr>
      <w:tr w:rsidR="0098318C" w:rsidRPr="00946827" w14:paraId="77085508" w14:textId="77777777" w:rsidTr="001B3C69">
        <w:trPr>
          <w:trHeight w:val="592"/>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CE5EB1D" w14:textId="77777777" w:rsidR="0098318C" w:rsidRPr="00946827" w:rsidRDefault="0098318C" w:rsidP="002244FB">
            <w:pPr>
              <w:rPr>
                <w:rFonts w:eastAsia="Arial Narrow" w:cs="Arial"/>
                <w:sz w:val="20"/>
              </w:rPr>
            </w:pPr>
            <w:r w:rsidRPr="00946827">
              <w:rPr>
                <w:rFonts w:eastAsia="Arial Narrow" w:cs="Arial"/>
                <w:sz w:val="20"/>
              </w:rPr>
              <w:t>1</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B799367" w14:textId="77777777" w:rsidR="0098318C" w:rsidRPr="00946827" w:rsidRDefault="0098318C" w:rsidP="001B3C69">
            <w:pPr>
              <w:jc w:val="left"/>
              <w:rPr>
                <w:rFonts w:eastAsia="Arial Narrow" w:cs="Arial"/>
                <w:sz w:val="20"/>
              </w:rPr>
            </w:pPr>
            <w:r w:rsidRPr="00946827">
              <w:rPr>
                <w:rFonts w:eastAsia="Arial Narrow" w:cs="Arial"/>
                <w:sz w:val="20"/>
              </w:rPr>
              <w:t xml:space="preserve">Bates, L., et al., </w:t>
            </w:r>
            <w:r w:rsidRPr="00946827">
              <w:rPr>
                <w:rFonts w:eastAsia="Arial Narrow" w:cs="Arial"/>
                <w:sz w:val="20"/>
              </w:rPr>
              <w:br/>
              <w:t>2010.</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2187E0E" w14:textId="77777777" w:rsidR="0098318C" w:rsidRPr="00946827" w:rsidRDefault="0098318C" w:rsidP="001B3C69">
            <w:pPr>
              <w:jc w:val="left"/>
              <w:rPr>
                <w:rFonts w:eastAsia="Arial Narrow" w:cs="Arial"/>
                <w:sz w:val="20"/>
              </w:rPr>
            </w:pPr>
            <w:r w:rsidRPr="00946827">
              <w:rPr>
                <w:rFonts w:eastAsia="Arial Narrow" w:cs="Arial"/>
                <w:sz w:val="20"/>
              </w:rPr>
              <w:t>Examine the effect of requiring learners to complete a minimum number of hours of supervised practice on the amount of practice completed during the learner license period.</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10A8BC4D" w14:textId="77777777" w:rsidR="0098318C" w:rsidRPr="00946827" w:rsidRDefault="0098318C" w:rsidP="001B3C69">
            <w:pPr>
              <w:jc w:val="left"/>
              <w:rPr>
                <w:rFonts w:eastAsia="Arial Narrow" w:cs="Arial"/>
                <w:sz w:val="20"/>
              </w:rPr>
            </w:pPr>
            <w:r w:rsidRPr="00946827">
              <w:rPr>
                <w:rFonts w:eastAsia="Arial Narrow" w:cs="Arial"/>
                <w:sz w:val="20"/>
              </w:rPr>
              <w:t>Apparent increase in the average amount of hours of practice obtained, yet it may also discourage drivers from obtaining additional practice, over and above the required hours.</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344C87F3" w14:textId="77777777" w:rsidR="0098318C" w:rsidRPr="00946827" w:rsidRDefault="0098318C" w:rsidP="002244FB">
            <w:pPr>
              <w:rPr>
                <w:rFonts w:eastAsia="Arial Narrow" w:cs="Arial"/>
                <w:sz w:val="20"/>
              </w:rPr>
            </w:pPr>
            <w:r w:rsidRPr="00946827">
              <w:rPr>
                <w:rFonts w:eastAsia="Arial Narrow" w:cs="Arial"/>
                <w:sz w:val="20"/>
              </w:rPr>
              <w:t>Fair</w:t>
            </w:r>
          </w:p>
        </w:tc>
      </w:tr>
      <w:tr w:rsidR="0098318C" w:rsidRPr="00946827" w14:paraId="108945C0" w14:textId="77777777" w:rsidTr="001B3C69">
        <w:trPr>
          <w:trHeight w:val="461"/>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5B3195B" w14:textId="77777777" w:rsidR="0098318C" w:rsidRPr="00946827" w:rsidRDefault="0098318C" w:rsidP="002244FB">
            <w:pPr>
              <w:rPr>
                <w:rFonts w:eastAsia="Arial Narrow" w:cs="Arial"/>
                <w:sz w:val="20"/>
              </w:rPr>
            </w:pPr>
            <w:r w:rsidRPr="00946827">
              <w:rPr>
                <w:rFonts w:eastAsia="Arial Narrow" w:cs="Arial"/>
                <w:sz w:val="20"/>
              </w:rPr>
              <w:t>2</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12E07EDE" w14:textId="77777777" w:rsidR="0098318C" w:rsidRPr="000B45CE" w:rsidRDefault="0098318C" w:rsidP="001B3C69">
            <w:pPr>
              <w:jc w:val="left"/>
              <w:rPr>
                <w:rFonts w:eastAsia="Arial Narrow" w:cs="Arial"/>
                <w:sz w:val="20"/>
                <w:lang w:val="nl-BE"/>
              </w:rPr>
            </w:pPr>
            <w:r w:rsidRPr="000B45CE">
              <w:rPr>
                <w:rFonts w:eastAsia="Arial Narrow" w:cs="Arial"/>
                <w:sz w:val="20"/>
                <w:lang w:val="nl-BE"/>
              </w:rPr>
              <w:t xml:space="preserve">O'Brien, N.P., </w:t>
            </w:r>
            <w:r w:rsidRPr="000B45CE">
              <w:rPr>
                <w:rFonts w:eastAsia="Arial Narrow" w:cs="Arial"/>
                <w:sz w:val="20"/>
                <w:lang w:val="nl-BE"/>
              </w:rPr>
              <w:br/>
              <w:t>et al., 2013.</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96FD713" w14:textId="77777777" w:rsidR="0098318C" w:rsidRPr="00946827" w:rsidRDefault="0098318C" w:rsidP="001B3C69">
            <w:pPr>
              <w:jc w:val="left"/>
              <w:rPr>
                <w:rFonts w:eastAsia="Arial Narrow" w:cs="Arial"/>
                <w:sz w:val="20"/>
              </w:rPr>
            </w:pPr>
            <w:r w:rsidRPr="00946827">
              <w:rPr>
                <w:rFonts w:eastAsia="Arial Narrow" w:cs="Arial"/>
                <w:sz w:val="20"/>
              </w:rPr>
              <w:t>Examine the effects of an hour’s requirement across time within a state that has changed the required hours of supervised driving practice.</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29AD83B" w14:textId="168F55B9" w:rsidR="0098318C" w:rsidRPr="00946827" w:rsidRDefault="0098318C" w:rsidP="001B3C69">
            <w:pPr>
              <w:jc w:val="left"/>
              <w:rPr>
                <w:rFonts w:eastAsia="Arial Narrow" w:cs="Arial"/>
                <w:sz w:val="20"/>
              </w:rPr>
            </w:pPr>
            <w:r w:rsidRPr="00946827">
              <w:rPr>
                <w:rFonts w:eastAsia="Arial Narrow" w:cs="Arial"/>
                <w:sz w:val="20"/>
              </w:rPr>
              <w:t>No change in fatal and injury crash involvement of 16–17-year-old drivers in Minnesota</w:t>
            </w:r>
            <w:r w:rsidR="006555A8">
              <w:rPr>
                <w:rFonts w:eastAsia="Arial Narrow" w:cs="Arial"/>
                <w:sz w:val="20"/>
              </w:rPr>
              <w:t xml:space="preserve"> </w:t>
            </w:r>
            <w:r w:rsidRPr="00946827">
              <w:rPr>
                <w:rFonts w:eastAsia="Arial Narrow" w:cs="Arial"/>
                <w:sz w:val="20"/>
              </w:rPr>
              <w:t>following enactment of a 30-h supervised driving requirement.</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9663196" w14:textId="77777777" w:rsidR="0098318C" w:rsidRPr="00946827" w:rsidRDefault="0098318C" w:rsidP="002244FB">
            <w:pPr>
              <w:rPr>
                <w:rFonts w:eastAsia="Arial Narrow" w:cs="Arial"/>
                <w:sz w:val="20"/>
              </w:rPr>
            </w:pPr>
            <w:r w:rsidRPr="00946827">
              <w:rPr>
                <w:rFonts w:eastAsia="Arial Narrow" w:cs="Arial"/>
                <w:sz w:val="20"/>
              </w:rPr>
              <w:t>Fair</w:t>
            </w:r>
          </w:p>
        </w:tc>
      </w:tr>
      <w:tr w:rsidR="0098318C" w:rsidRPr="00946827" w14:paraId="5C6CF5B5" w14:textId="77777777" w:rsidTr="001B3C69">
        <w:trPr>
          <w:trHeight w:val="838"/>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D458CB2" w14:textId="77777777" w:rsidR="0098318C" w:rsidRPr="00946827" w:rsidRDefault="0098318C" w:rsidP="002244FB">
            <w:pPr>
              <w:rPr>
                <w:rFonts w:eastAsia="Arial Narrow" w:cs="Arial"/>
                <w:sz w:val="20"/>
              </w:rPr>
            </w:pPr>
            <w:r w:rsidRPr="00946827">
              <w:rPr>
                <w:rFonts w:eastAsia="Arial Narrow" w:cs="Arial"/>
                <w:sz w:val="20"/>
              </w:rPr>
              <w:t>3</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0338079" w14:textId="77777777" w:rsidR="0098318C" w:rsidRPr="00946827" w:rsidRDefault="0098318C" w:rsidP="001B3C69">
            <w:pPr>
              <w:jc w:val="left"/>
              <w:rPr>
                <w:rFonts w:eastAsia="Arial Narrow" w:cs="Arial"/>
                <w:sz w:val="20"/>
              </w:rPr>
            </w:pPr>
            <w:r w:rsidRPr="00946827">
              <w:rPr>
                <w:rFonts w:eastAsia="Arial Narrow" w:cs="Arial"/>
                <w:sz w:val="20"/>
              </w:rPr>
              <w:t xml:space="preserve">Ehsani, J., et al. </w:t>
            </w:r>
            <w:r w:rsidRPr="00946827">
              <w:rPr>
                <w:rFonts w:eastAsia="Arial Narrow" w:cs="Arial"/>
                <w:sz w:val="20"/>
              </w:rPr>
              <w:br/>
              <w:t>2020.</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2D48CE2" w14:textId="77777777" w:rsidR="0098318C" w:rsidRPr="00946827" w:rsidRDefault="0098318C" w:rsidP="001B3C69">
            <w:pPr>
              <w:jc w:val="left"/>
              <w:rPr>
                <w:rFonts w:eastAsia="Arial Narrow" w:cs="Arial"/>
                <w:sz w:val="20"/>
              </w:rPr>
            </w:pPr>
            <w:r w:rsidRPr="00946827">
              <w:rPr>
                <w:rFonts w:eastAsia="Arial Narrow" w:cs="Arial"/>
                <w:sz w:val="20"/>
              </w:rPr>
              <w:t>Determine which elements of learner experience might influence safety outcomes during independent driving.</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F2D755F" w14:textId="77777777" w:rsidR="0098318C" w:rsidRPr="00946827" w:rsidRDefault="0098318C" w:rsidP="001B3C69">
            <w:pPr>
              <w:jc w:val="left"/>
              <w:rPr>
                <w:rFonts w:eastAsia="Arial Narrow" w:cs="Arial"/>
                <w:sz w:val="20"/>
              </w:rPr>
            </w:pPr>
            <w:r w:rsidRPr="00946827">
              <w:rPr>
                <w:rFonts w:eastAsia="Arial Narrow" w:cs="Arial"/>
                <w:sz w:val="20"/>
              </w:rPr>
              <w:t>Performance errors in the first 10 hours of practice were negatively associated with driving time to first crash during the first year of driving and all crashes in the first year of independent driving; Consistency of learner driving practice during the initial learner period was negatively associated with all crashes in the first year of independent driving.</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DFC8AFD" w14:textId="77777777" w:rsidR="0098318C" w:rsidRPr="00946827" w:rsidRDefault="0098318C" w:rsidP="002244FB">
            <w:pPr>
              <w:rPr>
                <w:rFonts w:eastAsia="Arial Narrow" w:cs="Arial"/>
                <w:sz w:val="20"/>
              </w:rPr>
            </w:pPr>
            <w:r w:rsidRPr="00946827">
              <w:rPr>
                <w:rFonts w:eastAsia="Arial Narrow" w:cs="Arial"/>
                <w:sz w:val="20"/>
              </w:rPr>
              <w:t>Good</w:t>
            </w:r>
          </w:p>
        </w:tc>
      </w:tr>
      <w:tr w:rsidR="0098318C" w:rsidRPr="00946827" w14:paraId="722558E5" w14:textId="77777777" w:rsidTr="001B3C69">
        <w:trPr>
          <w:trHeight w:val="568"/>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B1B0CE0" w14:textId="77777777" w:rsidR="0098318C" w:rsidRPr="00946827" w:rsidRDefault="0098318C" w:rsidP="002244FB">
            <w:pPr>
              <w:rPr>
                <w:rFonts w:eastAsia="Arial Narrow" w:cs="Arial"/>
                <w:sz w:val="20"/>
              </w:rPr>
            </w:pPr>
            <w:r w:rsidRPr="00946827">
              <w:rPr>
                <w:rFonts w:eastAsia="Arial Narrow" w:cs="Arial"/>
                <w:sz w:val="20"/>
              </w:rPr>
              <w:t>4</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37C9CB56" w14:textId="77777777" w:rsidR="0098318C" w:rsidRPr="00946827" w:rsidRDefault="0098318C" w:rsidP="001B3C69">
            <w:pPr>
              <w:jc w:val="left"/>
              <w:rPr>
                <w:rFonts w:eastAsia="Arial Narrow" w:cs="Arial"/>
                <w:sz w:val="20"/>
              </w:rPr>
            </w:pPr>
            <w:r w:rsidRPr="00946827">
              <w:rPr>
                <w:rFonts w:eastAsia="Arial Narrow" w:cs="Arial"/>
                <w:sz w:val="20"/>
              </w:rPr>
              <w:t xml:space="preserve">Shell, D.F., et al.,  </w:t>
            </w:r>
            <w:r w:rsidRPr="00946827">
              <w:rPr>
                <w:rFonts w:eastAsia="Arial Narrow" w:cs="Arial"/>
                <w:sz w:val="20"/>
              </w:rPr>
              <w:br/>
              <w:t>2015.</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38A738A" w14:textId="77777777" w:rsidR="0098318C" w:rsidRPr="00946827" w:rsidRDefault="0098318C" w:rsidP="001B3C69">
            <w:pPr>
              <w:jc w:val="left"/>
              <w:rPr>
                <w:rFonts w:eastAsia="Arial Narrow" w:cs="Arial"/>
                <w:sz w:val="20"/>
              </w:rPr>
            </w:pPr>
            <w:r w:rsidRPr="00946827">
              <w:rPr>
                <w:rFonts w:eastAsia="Arial Narrow" w:cs="Arial"/>
                <w:sz w:val="20"/>
              </w:rPr>
              <w:t>Examine whether teens taking driver education differed in crashes and moving traffic violations from teens not taking it within the GDL.</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17F520C" w14:textId="13D862D1" w:rsidR="0098318C" w:rsidRPr="00946827" w:rsidRDefault="0098318C" w:rsidP="001B3C69">
            <w:pPr>
              <w:jc w:val="left"/>
              <w:rPr>
                <w:rFonts w:eastAsia="Arial Narrow" w:cs="Arial"/>
                <w:sz w:val="20"/>
              </w:rPr>
            </w:pPr>
            <w:r w:rsidRPr="00946827">
              <w:rPr>
                <w:rFonts w:eastAsia="Arial Narrow" w:cs="Arial"/>
                <w:sz w:val="20"/>
              </w:rPr>
              <w:t>Teens who obtained their provisional license through driver education had a significantly lower prevalence of a crash or a traffic violation, than those who obtained their provisional license through 50 hours of adult supervised driving.</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C7B52D4" w14:textId="77777777" w:rsidR="0098318C" w:rsidRPr="00946827" w:rsidRDefault="0098318C" w:rsidP="002244FB">
            <w:pPr>
              <w:rPr>
                <w:rFonts w:eastAsia="Arial Narrow" w:cs="Arial"/>
                <w:sz w:val="20"/>
              </w:rPr>
            </w:pPr>
            <w:r w:rsidRPr="00946827">
              <w:rPr>
                <w:rFonts w:eastAsia="Arial Narrow" w:cs="Arial"/>
                <w:sz w:val="20"/>
              </w:rPr>
              <w:t>Good</w:t>
            </w:r>
          </w:p>
        </w:tc>
      </w:tr>
      <w:tr w:rsidR="0098318C" w:rsidRPr="00946827" w14:paraId="3F71B5ED" w14:textId="77777777" w:rsidTr="001B3C69">
        <w:trPr>
          <w:trHeight w:val="750"/>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DD03248" w14:textId="77777777" w:rsidR="0098318C" w:rsidRPr="00946827" w:rsidRDefault="0098318C" w:rsidP="002244FB">
            <w:pPr>
              <w:rPr>
                <w:rFonts w:eastAsia="Arial Narrow" w:cs="Arial"/>
                <w:sz w:val="20"/>
              </w:rPr>
            </w:pPr>
            <w:r w:rsidRPr="00946827">
              <w:rPr>
                <w:rFonts w:eastAsia="Arial Narrow" w:cs="Arial"/>
                <w:sz w:val="20"/>
              </w:rPr>
              <w:t>5</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725B15F" w14:textId="77777777" w:rsidR="0098318C" w:rsidRPr="00946827" w:rsidRDefault="0098318C" w:rsidP="001B3C69">
            <w:pPr>
              <w:jc w:val="left"/>
              <w:rPr>
                <w:rFonts w:eastAsia="Arial Narrow" w:cs="Arial"/>
                <w:sz w:val="20"/>
              </w:rPr>
            </w:pPr>
            <w:r w:rsidRPr="00946827">
              <w:rPr>
                <w:rFonts w:eastAsia="Arial Narrow" w:cs="Arial"/>
                <w:sz w:val="20"/>
              </w:rPr>
              <w:t xml:space="preserve">Zhu, M., et al.,  </w:t>
            </w:r>
            <w:r w:rsidRPr="00946827">
              <w:rPr>
                <w:rFonts w:eastAsia="Arial Narrow" w:cs="Arial"/>
                <w:sz w:val="20"/>
              </w:rPr>
              <w:br/>
              <w:t>2009.</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C1272B6" w14:textId="6F539FC6" w:rsidR="0098318C" w:rsidRPr="00946827" w:rsidRDefault="0098318C" w:rsidP="001B3C69">
            <w:pPr>
              <w:jc w:val="left"/>
              <w:rPr>
                <w:rFonts w:eastAsia="Arial Narrow" w:cs="Arial"/>
                <w:sz w:val="20"/>
              </w:rPr>
            </w:pPr>
            <w:r w:rsidRPr="00946827">
              <w:rPr>
                <w:rFonts w:eastAsia="Arial Narrow" w:cs="Arial"/>
                <w:sz w:val="20"/>
              </w:rPr>
              <w:t>Evaluate the GDL effectiveness in preventing fatal and incapacitating injuries in 16- and 17-year-old drivers with a focus on the mandatory holding period of learner permit and limited junior license.</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AC78ADB" w14:textId="1364D147" w:rsidR="0098318C" w:rsidRPr="00946827" w:rsidRDefault="0098318C" w:rsidP="001B3C69">
            <w:pPr>
              <w:jc w:val="left"/>
              <w:rPr>
                <w:rFonts w:eastAsia="Arial Narrow" w:cs="Arial"/>
                <w:sz w:val="20"/>
              </w:rPr>
            </w:pPr>
            <w:r w:rsidRPr="00946827">
              <w:rPr>
                <w:rFonts w:eastAsia="Arial Narrow" w:cs="Arial"/>
                <w:sz w:val="20"/>
              </w:rPr>
              <w:t xml:space="preserve">Significant reduction in licensure and driver injury rate among 16-year-olds; Licensure rate among 16-year-olds </w:t>
            </w:r>
            <w:proofErr w:type="gramStart"/>
            <w:r w:rsidRPr="00946827">
              <w:rPr>
                <w:rFonts w:eastAsia="Arial Narrow" w:cs="Arial"/>
                <w:sz w:val="20"/>
              </w:rPr>
              <w:t>decrease</w:t>
            </w:r>
            <w:proofErr w:type="gramEnd"/>
            <w:r w:rsidRPr="00946827">
              <w:rPr>
                <w:rFonts w:eastAsia="Arial Narrow" w:cs="Arial"/>
                <w:sz w:val="20"/>
              </w:rPr>
              <w:t xml:space="preserve"> (6%); Safety benefit of the GDL law was associated with delayed licensure; No appreciable impact on driver injury and licensure rates for 17- and 21–24-year-olds.</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426CC1F" w14:textId="77777777" w:rsidR="0098318C" w:rsidRPr="00946827" w:rsidRDefault="0098318C" w:rsidP="002244FB">
            <w:pPr>
              <w:rPr>
                <w:rFonts w:eastAsia="Arial Narrow" w:cs="Arial"/>
                <w:sz w:val="20"/>
              </w:rPr>
            </w:pPr>
            <w:r w:rsidRPr="00946827">
              <w:rPr>
                <w:rFonts w:eastAsia="Arial Narrow" w:cs="Arial"/>
                <w:sz w:val="20"/>
              </w:rPr>
              <w:t>Good</w:t>
            </w:r>
          </w:p>
        </w:tc>
      </w:tr>
      <w:tr w:rsidR="0098318C" w:rsidRPr="00946827" w14:paraId="7406B8BB" w14:textId="77777777" w:rsidTr="001B3C69">
        <w:trPr>
          <w:trHeight w:val="535"/>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85D17D2" w14:textId="77777777" w:rsidR="0098318C" w:rsidRPr="00946827" w:rsidRDefault="0098318C" w:rsidP="002244FB">
            <w:pPr>
              <w:rPr>
                <w:rFonts w:eastAsia="Arial Narrow" w:cs="Arial"/>
                <w:sz w:val="20"/>
              </w:rPr>
            </w:pPr>
            <w:r w:rsidRPr="00946827">
              <w:rPr>
                <w:rFonts w:eastAsia="Arial Narrow" w:cs="Arial"/>
                <w:sz w:val="20"/>
              </w:rPr>
              <w:lastRenderedPageBreak/>
              <w:t>6</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6679B24" w14:textId="77777777" w:rsidR="0098318C" w:rsidRPr="00946827" w:rsidRDefault="0098318C" w:rsidP="001B3C69">
            <w:pPr>
              <w:jc w:val="left"/>
              <w:rPr>
                <w:rFonts w:eastAsia="Arial Narrow" w:cs="Arial"/>
                <w:sz w:val="20"/>
              </w:rPr>
            </w:pPr>
            <w:r w:rsidRPr="00946827">
              <w:rPr>
                <w:rFonts w:eastAsia="Arial Narrow" w:cs="Arial"/>
                <w:sz w:val="20"/>
              </w:rPr>
              <w:t xml:space="preserve">Rios, A., et al., </w:t>
            </w:r>
            <w:r w:rsidRPr="00946827">
              <w:rPr>
                <w:rFonts w:eastAsia="Arial Narrow" w:cs="Arial"/>
                <w:sz w:val="20"/>
              </w:rPr>
              <w:br/>
              <w:t>2006.</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FB7BBB2" w14:textId="77777777" w:rsidR="0098318C" w:rsidRPr="00946827" w:rsidRDefault="0098318C" w:rsidP="001B3C69">
            <w:pPr>
              <w:jc w:val="left"/>
              <w:rPr>
                <w:rFonts w:eastAsia="Arial Narrow" w:cs="Arial"/>
                <w:sz w:val="20"/>
              </w:rPr>
            </w:pPr>
            <w:r w:rsidRPr="00946827">
              <w:rPr>
                <w:rFonts w:eastAsia="Arial Narrow" w:cs="Arial"/>
                <w:sz w:val="20"/>
              </w:rPr>
              <w:t>Determine whether the Teenage and Adult Drivers Responsibility Act reduced teen driving fatalities.</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6A8932D" w14:textId="77777777" w:rsidR="0098318C" w:rsidRPr="00946827" w:rsidRDefault="0098318C" w:rsidP="001B3C69">
            <w:pPr>
              <w:jc w:val="left"/>
              <w:rPr>
                <w:rFonts w:eastAsia="Arial Narrow" w:cs="Arial"/>
                <w:sz w:val="20"/>
              </w:rPr>
            </w:pPr>
            <w:r w:rsidRPr="00946827">
              <w:rPr>
                <w:rFonts w:eastAsia="Arial Narrow" w:cs="Arial"/>
                <w:sz w:val="20"/>
              </w:rPr>
              <w:t>Decrease of 37% in teenage mortality rates from motor vehicle crashes; Significant reduction (50%) of speed-related fatal crashes involving 16-year-old drivers; Significant reduction (62.1%) of alcohol-related fatal crashes involving 16-year-old drivers.</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C22F466" w14:textId="77777777" w:rsidR="0098318C" w:rsidRPr="00946827" w:rsidRDefault="0098318C" w:rsidP="002244FB">
            <w:pPr>
              <w:rPr>
                <w:rFonts w:eastAsia="Arial Narrow" w:cs="Arial"/>
                <w:sz w:val="20"/>
              </w:rPr>
            </w:pPr>
            <w:r w:rsidRPr="00946827">
              <w:rPr>
                <w:rFonts w:eastAsia="Arial Narrow" w:cs="Arial"/>
                <w:sz w:val="20"/>
              </w:rPr>
              <w:t>Fair</w:t>
            </w:r>
          </w:p>
        </w:tc>
      </w:tr>
      <w:tr w:rsidR="0098318C" w:rsidRPr="00946827" w14:paraId="7B5E7EC8" w14:textId="77777777" w:rsidTr="001B3C69">
        <w:trPr>
          <w:trHeight w:val="658"/>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0E9C94E" w14:textId="77777777" w:rsidR="0098318C" w:rsidRPr="00946827" w:rsidRDefault="0098318C" w:rsidP="002244FB">
            <w:pPr>
              <w:rPr>
                <w:rFonts w:eastAsia="Arial Narrow" w:cs="Arial"/>
                <w:sz w:val="20"/>
              </w:rPr>
            </w:pPr>
            <w:r w:rsidRPr="00946827">
              <w:rPr>
                <w:rFonts w:eastAsia="Arial Narrow" w:cs="Arial"/>
                <w:sz w:val="20"/>
              </w:rPr>
              <w:t>7</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3DC9A6A" w14:textId="77777777" w:rsidR="0098318C" w:rsidRPr="00946827" w:rsidRDefault="0098318C" w:rsidP="001B3C69">
            <w:pPr>
              <w:jc w:val="left"/>
              <w:rPr>
                <w:rFonts w:eastAsia="Arial Narrow" w:cs="Arial"/>
                <w:sz w:val="20"/>
              </w:rPr>
            </w:pPr>
            <w:r w:rsidRPr="00946827">
              <w:rPr>
                <w:rFonts w:eastAsia="Arial Narrow" w:cs="Arial"/>
                <w:sz w:val="20"/>
              </w:rPr>
              <w:t xml:space="preserve">Faulks, I., et al., </w:t>
            </w:r>
            <w:r w:rsidRPr="00946827">
              <w:rPr>
                <w:rFonts w:eastAsia="Arial Narrow" w:cs="Arial"/>
                <w:sz w:val="20"/>
              </w:rPr>
              <w:br/>
              <w:t>2024.</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11CAF9F" w14:textId="77777777" w:rsidR="0098318C" w:rsidRPr="00946827" w:rsidRDefault="0098318C" w:rsidP="001B3C69">
            <w:pPr>
              <w:jc w:val="left"/>
              <w:rPr>
                <w:rFonts w:eastAsia="Arial Narrow" w:cs="Arial"/>
                <w:sz w:val="20"/>
              </w:rPr>
            </w:pPr>
            <w:r w:rsidRPr="00946827">
              <w:rPr>
                <w:rFonts w:eastAsia="Arial Narrow" w:cs="Arial"/>
                <w:sz w:val="20"/>
              </w:rPr>
              <w:t xml:space="preserve">Describe novice drivers’ progress through the New South </w:t>
            </w:r>
            <w:proofErr w:type="spellStart"/>
            <w:r w:rsidRPr="00946827">
              <w:rPr>
                <w:rFonts w:eastAsia="Arial Narrow" w:cs="Arial"/>
                <w:sz w:val="20"/>
              </w:rPr>
              <w:t>Wales'</w:t>
            </w:r>
            <w:proofErr w:type="spellEnd"/>
            <w:r w:rsidRPr="00946827">
              <w:rPr>
                <w:rFonts w:eastAsia="Arial Narrow" w:cs="Arial"/>
                <w:sz w:val="20"/>
              </w:rPr>
              <w:t xml:space="preserve"> GDLS and patterns of traffic </w:t>
            </w:r>
            <w:proofErr w:type="gramStart"/>
            <w:r w:rsidRPr="00946827">
              <w:rPr>
                <w:rFonts w:eastAsia="Arial Narrow" w:cs="Arial"/>
                <w:sz w:val="20"/>
              </w:rPr>
              <w:t>offending, and</w:t>
            </w:r>
            <w:proofErr w:type="gramEnd"/>
            <w:r w:rsidRPr="00946827">
              <w:rPr>
                <w:rFonts w:eastAsia="Arial Narrow" w:cs="Arial"/>
                <w:sz w:val="20"/>
              </w:rPr>
              <w:t xml:space="preserve"> identify factors influencing levels of offending.</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48A3BCE" w14:textId="77777777" w:rsidR="0098318C" w:rsidRPr="00946827" w:rsidRDefault="0098318C" w:rsidP="001B3C69">
            <w:pPr>
              <w:jc w:val="left"/>
              <w:rPr>
                <w:rFonts w:eastAsia="Arial Narrow" w:cs="Arial"/>
                <w:sz w:val="20"/>
              </w:rPr>
            </w:pPr>
            <w:r w:rsidRPr="00946827">
              <w:rPr>
                <w:rFonts w:eastAsia="Arial Narrow" w:cs="Arial"/>
                <w:sz w:val="20"/>
              </w:rPr>
              <w:t>The longer novices spent in the supervised driving phase the lower their subsequent offence rates, both after transition to P1 and after transition to P2; Speeding was the most common offence type, and dangerous/negligent driving was common immediately after P1, declining thereafter.</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6252DE5" w14:textId="77777777" w:rsidR="0098318C" w:rsidRPr="00946827" w:rsidRDefault="0098318C" w:rsidP="002244FB">
            <w:pPr>
              <w:rPr>
                <w:rFonts w:eastAsia="Arial Narrow" w:cs="Arial"/>
                <w:sz w:val="20"/>
              </w:rPr>
            </w:pPr>
            <w:r w:rsidRPr="00946827">
              <w:rPr>
                <w:rFonts w:eastAsia="Arial Narrow" w:cs="Arial"/>
                <w:sz w:val="20"/>
              </w:rPr>
              <w:t>Good</w:t>
            </w:r>
          </w:p>
        </w:tc>
      </w:tr>
      <w:tr w:rsidR="0098318C" w:rsidRPr="00946827" w14:paraId="45629C4F" w14:textId="77777777" w:rsidTr="001B3C69">
        <w:trPr>
          <w:trHeight w:val="754"/>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332C1A1" w14:textId="77777777" w:rsidR="0098318C" w:rsidRPr="00946827" w:rsidRDefault="0098318C" w:rsidP="002244FB">
            <w:pPr>
              <w:rPr>
                <w:rFonts w:eastAsia="Arial Narrow" w:cs="Arial"/>
                <w:sz w:val="20"/>
              </w:rPr>
            </w:pPr>
            <w:r w:rsidRPr="00946827">
              <w:rPr>
                <w:rFonts w:eastAsia="Arial Narrow" w:cs="Arial"/>
                <w:sz w:val="20"/>
              </w:rPr>
              <w:t>8</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D3B2ACE" w14:textId="77777777" w:rsidR="0098318C" w:rsidRPr="000B45CE" w:rsidRDefault="0098318C" w:rsidP="001B3C69">
            <w:pPr>
              <w:jc w:val="left"/>
              <w:rPr>
                <w:rFonts w:eastAsia="Arial Narrow" w:cs="Arial"/>
                <w:sz w:val="20"/>
                <w:lang w:val="nl-BE"/>
              </w:rPr>
            </w:pPr>
            <w:r w:rsidRPr="000B45CE">
              <w:rPr>
                <w:rFonts w:eastAsia="Arial Narrow" w:cs="Arial"/>
                <w:sz w:val="20"/>
                <w:lang w:val="nl-BE"/>
              </w:rPr>
              <w:t xml:space="preserve">McCartt, A. T., </w:t>
            </w:r>
            <w:r w:rsidRPr="000B45CE">
              <w:rPr>
                <w:rFonts w:eastAsia="Arial Narrow" w:cs="Arial"/>
                <w:sz w:val="20"/>
                <w:lang w:val="nl-BE"/>
              </w:rPr>
              <w:br/>
              <w:t>et al., 2010.</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1E621A3" w14:textId="77777777" w:rsidR="0098318C" w:rsidRPr="00946827" w:rsidRDefault="0098318C" w:rsidP="001B3C69">
            <w:pPr>
              <w:jc w:val="left"/>
              <w:rPr>
                <w:rFonts w:eastAsia="Arial Narrow" w:cs="Arial"/>
                <w:sz w:val="20"/>
              </w:rPr>
            </w:pPr>
            <w:r w:rsidRPr="00946827">
              <w:rPr>
                <w:rFonts w:eastAsia="Arial Narrow" w:cs="Arial"/>
                <w:sz w:val="20"/>
              </w:rPr>
              <w:t>Quantify the effects of the strength of US state graduated driver licensing laws and specific licensing components on the rate of teenage driver fatal crash involvements.</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4A54D58" w14:textId="77777777" w:rsidR="0098318C" w:rsidRPr="00946827" w:rsidRDefault="0098318C" w:rsidP="001B3C69">
            <w:pPr>
              <w:jc w:val="left"/>
              <w:rPr>
                <w:rFonts w:eastAsia="Arial Narrow" w:cs="Arial"/>
                <w:sz w:val="20"/>
              </w:rPr>
            </w:pPr>
            <w:r w:rsidRPr="00946827">
              <w:rPr>
                <w:rFonts w:eastAsia="Arial Narrow" w:cs="Arial"/>
                <w:sz w:val="20"/>
              </w:rPr>
              <w:t>Reduction in lower fatal crash rates was associated to 'good' GDL laws; The longer the licensing age was delayed, the lower the estimated fatal crash rate; Increasing night-time restrictions was associated with a reduction in the fatal crash rate; Lengthening the minimum learner's permit had a negligible disbenefit on the fatal crash rate.</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4950EB8" w14:textId="77777777" w:rsidR="0098318C" w:rsidRPr="00946827" w:rsidRDefault="0098318C" w:rsidP="002244FB">
            <w:pPr>
              <w:rPr>
                <w:rFonts w:eastAsia="Arial Narrow" w:cs="Arial"/>
                <w:sz w:val="20"/>
              </w:rPr>
            </w:pPr>
            <w:r w:rsidRPr="00946827">
              <w:rPr>
                <w:rFonts w:eastAsia="Arial Narrow" w:cs="Arial"/>
                <w:sz w:val="20"/>
              </w:rPr>
              <w:t>Good</w:t>
            </w:r>
          </w:p>
        </w:tc>
      </w:tr>
      <w:tr w:rsidR="0098318C" w:rsidRPr="00946827" w14:paraId="4695C01B" w14:textId="77777777" w:rsidTr="001B3C69">
        <w:trPr>
          <w:trHeight w:val="385"/>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3135904" w14:textId="77777777" w:rsidR="0098318C" w:rsidRPr="00946827" w:rsidRDefault="0098318C" w:rsidP="002244FB">
            <w:pPr>
              <w:rPr>
                <w:rFonts w:eastAsia="Arial Narrow" w:cs="Arial"/>
                <w:sz w:val="20"/>
              </w:rPr>
            </w:pPr>
            <w:r w:rsidRPr="00946827">
              <w:rPr>
                <w:rFonts w:eastAsia="Arial Narrow" w:cs="Arial"/>
                <w:sz w:val="20"/>
              </w:rPr>
              <w:t>9</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84AD1E2" w14:textId="77777777" w:rsidR="0098318C" w:rsidRPr="000B45CE" w:rsidRDefault="0098318C" w:rsidP="001B3C69">
            <w:pPr>
              <w:jc w:val="left"/>
              <w:rPr>
                <w:rFonts w:eastAsia="Arial Narrow" w:cs="Arial"/>
                <w:sz w:val="20"/>
                <w:lang w:val="nl-BE"/>
              </w:rPr>
            </w:pPr>
            <w:r w:rsidRPr="000B45CE">
              <w:rPr>
                <w:rFonts w:eastAsia="Arial Narrow" w:cs="Arial"/>
                <w:sz w:val="20"/>
                <w:lang w:val="nl-BE"/>
              </w:rPr>
              <w:t xml:space="preserve">Gregersen, N.P., </w:t>
            </w:r>
            <w:r w:rsidRPr="000B45CE">
              <w:rPr>
                <w:rFonts w:eastAsia="Arial Narrow" w:cs="Arial"/>
                <w:sz w:val="20"/>
                <w:lang w:val="nl-BE"/>
              </w:rPr>
              <w:br/>
              <w:t>et al, 2003.</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962A670" w14:textId="77777777" w:rsidR="0098318C" w:rsidRPr="00946827" w:rsidRDefault="0098318C" w:rsidP="001B3C69">
            <w:pPr>
              <w:jc w:val="left"/>
              <w:rPr>
                <w:rFonts w:eastAsia="Arial Narrow" w:cs="Arial"/>
                <w:sz w:val="20"/>
              </w:rPr>
            </w:pPr>
            <w:r w:rsidRPr="00946827">
              <w:rPr>
                <w:rFonts w:eastAsia="Arial Narrow" w:cs="Arial"/>
                <w:sz w:val="20"/>
              </w:rPr>
              <w:t>Understand the incident situation during supervised practice.</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89800A3" w14:textId="77777777" w:rsidR="0098318C" w:rsidRPr="00946827" w:rsidRDefault="0098318C" w:rsidP="001B3C69">
            <w:pPr>
              <w:jc w:val="left"/>
              <w:rPr>
                <w:rFonts w:eastAsia="Arial Narrow" w:cs="Arial"/>
                <w:sz w:val="20"/>
              </w:rPr>
            </w:pPr>
            <w:r w:rsidRPr="00946827">
              <w:rPr>
                <w:rFonts w:eastAsia="Arial Narrow" w:cs="Arial"/>
                <w:sz w:val="20"/>
              </w:rPr>
              <w:t>The probability of a driver being involved in an incident after obtaining a licence is 33.3 times higher than the probability of being involved in a driving practice incident.</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A5D410F" w14:textId="77777777" w:rsidR="0098318C" w:rsidRPr="00946827" w:rsidRDefault="0098318C" w:rsidP="002244FB">
            <w:pPr>
              <w:rPr>
                <w:rFonts w:eastAsia="Arial Narrow" w:cs="Arial"/>
                <w:sz w:val="20"/>
              </w:rPr>
            </w:pPr>
            <w:r w:rsidRPr="00946827">
              <w:rPr>
                <w:rFonts w:eastAsia="Arial Narrow" w:cs="Arial"/>
                <w:sz w:val="20"/>
              </w:rPr>
              <w:t>Fair</w:t>
            </w:r>
          </w:p>
        </w:tc>
      </w:tr>
      <w:tr w:rsidR="0098318C" w:rsidRPr="00946827" w14:paraId="5C9E49B4" w14:textId="77777777" w:rsidTr="001B3C69">
        <w:trPr>
          <w:trHeight w:val="649"/>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9F7959C" w14:textId="77777777" w:rsidR="0098318C" w:rsidRPr="00946827" w:rsidRDefault="0098318C" w:rsidP="002244FB">
            <w:pPr>
              <w:rPr>
                <w:rFonts w:eastAsia="Arial Narrow" w:cs="Arial"/>
                <w:sz w:val="20"/>
              </w:rPr>
            </w:pPr>
            <w:r w:rsidRPr="00946827">
              <w:rPr>
                <w:rFonts w:eastAsia="Arial Narrow" w:cs="Arial"/>
                <w:sz w:val="20"/>
              </w:rPr>
              <w:t>10</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A337EA7" w14:textId="77777777" w:rsidR="0098318C" w:rsidRPr="00946827" w:rsidRDefault="0098318C" w:rsidP="001B3C69">
            <w:pPr>
              <w:jc w:val="left"/>
              <w:rPr>
                <w:rFonts w:eastAsia="Arial Narrow" w:cs="Arial"/>
                <w:sz w:val="20"/>
              </w:rPr>
            </w:pPr>
            <w:r w:rsidRPr="00946827">
              <w:rPr>
                <w:rFonts w:eastAsia="Arial Narrow" w:cs="Arial"/>
                <w:sz w:val="20"/>
              </w:rPr>
              <w:t xml:space="preserve">Page, Y., et al.,  </w:t>
            </w:r>
            <w:r w:rsidRPr="00946827">
              <w:rPr>
                <w:rFonts w:eastAsia="Arial Narrow" w:cs="Arial"/>
                <w:sz w:val="20"/>
              </w:rPr>
              <w:br/>
              <w:t>2004.</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148EA59C" w14:textId="77777777" w:rsidR="0098318C" w:rsidRPr="00946827" w:rsidRDefault="0098318C" w:rsidP="001B3C69">
            <w:pPr>
              <w:jc w:val="left"/>
              <w:rPr>
                <w:rFonts w:eastAsia="Arial Narrow" w:cs="Arial"/>
                <w:sz w:val="20"/>
              </w:rPr>
            </w:pPr>
            <w:r w:rsidRPr="00946827">
              <w:rPr>
                <w:rFonts w:eastAsia="Arial Narrow" w:cs="Arial"/>
                <w:sz w:val="20"/>
              </w:rPr>
              <w:t xml:space="preserve">Evaluate the effectiveness of the </w:t>
            </w:r>
            <w:proofErr w:type="spellStart"/>
            <w:r w:rsidRPr="00946827">
              <w:rPr>
                <w:rFonts w:eastAsia="Arial Narrow" w:cs="Arial"/>
                <w:sz w:val="20"/>
              </w:rPr>
              <w:t>Apprentissage</w:t>
            </w:r>
            <w:proofErr w:type="spellEnd"/>
            <w:r w:rsidRPr="00946827">
              <w:rPr>
                <w:rFonts w:eastAsia="Arial Narrow" w:cs="Arial"/>
                <w:sz w:val="20"/>
              </w:rPr>
              <w:t xml:space="preserve"> </w:t>
            </w:r>
            <w:proofErr w:type="spellStart"/>
            <w:r w:rsidRPr="00946827">
              <w:rPr>
                <w:rFonts w:eastAsia="Arial Narrow" w:cs="Arial"/>
                <w:sz w:val="20"/>
              </w:rPr>
              <w:t>Anticipé</w:t>
            </w:r>
            <w:proofErr w:type="spellEnd"/>
            <w:r w:rsidRPr="00946827">
              <w:rPr>
                <w:rFonts w:eastAsia="Arial Narrow" w:cs="Arial"/>
                <w:sz w:val="20"/>
              </w:rPr>
              <w:t xml:space="preserve"> de la </w:t>
            </w:r>
            <w:proofErr w:type="spellStart"/>
            <w:r w:rsidRPr="00946827">
              <w:rPr>
                <w:rFonts w:eastAsia="Arial Narrow" w:cs="Arial"/>
                <w:sz w:val="20"/>
              </w:rPr>
              <w:t>Conduite</w:t>
            </w:r>
            <w:proofErr w:type="spellEnd"/>
            <w:r w:rsidRPr="00946827">
              <w:rPr>
                <w:rFonts w:eastAsia="Arial Narrow" w:cs="Arial"/>
                <w:sz w:val="20"/>
              </w:rPr>
              <w:t xml:space="preserve"> (AAC), which requires a minimum of 3000 </w:t>
            </w:r>
            <w:proofErr w:type="spellStart"/>
            <w:r w:rsidRPr="00946827">
              <w:rPr>
                <w:rFonts w:eastAsia="Arial Narrow" w:cs="Arial"/>
                <w:sz w:val="20"/>
              </w:rPr>
              <w:t>kilometers</w:t>
            </w:r>
            <w:proofErr w:type="spellEnd"/>
            <w:r w:rsidRPr="00946827">
              <w:rPr>
                <w:rFonts w:eastAsia="Arial Narrow" w:cs="Arial"/>
                <w:sz w:val="20"/>
              </w:rPr>
              <w:t xml:space="preserve"> accompanied by an experienced driver.</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3F741C73" w14:textId="77777777" w:rsidR="0098318C" w:rsidRPr="00946827" w:rsidRDefault="0098318C" w:rsidP="001B3C69">
            <w:pPr>
              <w:jc w:val="left"/>
              <w:rPr>
                <w:rFonts w:eastAsia="Arial Narrow" w:cs="Arial"/>
                <w:sz w:val="20"/>
              </w:rPr>
            </w:pPr>
            <w:r w:rsidRPr="00946827">
              <w:rPr>
                <w:rFonts w:eastAsia="Arial Narrow" w:cs="Arial"/>
                <w:sz w:val="20"/>
              </w:rPr>
              <w:t>No difference in the injury crash involvement in young drivers of a light passenger vehicle insured by MAIF who followed either AAC or TT methods in the two years following driving licence acquisition.</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4744C41" w14:textId="77777777" w:rsidR="0098318C" w:rsidRPr="00946827" w:rsidRDefault="0098318C" w:rsidP="002244FB">
            <w:pPr>
              <w:rPr>
                <w:rFonts w:eastAsia="Arial Narrow" w:cs="Arial"/>
                <w:sz w:val="20"/>
              </w:rPr>
            </w:pPr>
            <w:r w:rsidRPr="00946827">
              <w:rPr>
                <w:rFonts w:eastAsia="Arial Narrow" w:cs="Arial"/>
                <w:sz w:val="20"/>
              </w:rPr>
              <w:t>Poor</w:t>
            </w:r>
          </w:p>
        </w:tc>
      </w:tr>
      <w:tr w:rsidR="0098318C" w:rsidRPr="00946827" w14:paraId="25B1A657" w14:textId="77777777" w:rsidTr="001B3C69">
        <w:trPr>
          <w:trHeight w:val="745"/>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F7E7467" w14:textId="77777777" w:rsidR="0098318C" w:rsidRPr="00946827" w:rsidRDefault="0098318C" w:rsidP="002244FB">
            <w:pPr>
              <w:rPr>
                <w:rFonts w:eastAsia="Arial Narrow" w:cs="Arial"/>
                <w:sz w:val="20"/>
              </w:rPr>
            </w:pPr>
            <w:r w:rsidRPr="00946827">
              <w:rPr>
                <w:rFonts w:eastAsia="Arial Narrow" w:cs="Arial"/>
                <w:sz w:val="20"/>
              </w:rPr>
              <w:t>11</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144707A" w14:textId="77777777" w:rsidR="0098318C" w:rsidRPr="000B45CE" w:rsidRDefault="0098318C" w:rsidP="001B3C69">
            <w:pPr>
              <w:jc w:val="left"/>
              <w:rPr>
                <w:rFonts w:eastAsia="Arial Narrow" w:cs="Arial"/>
                <w:sz w:val="20"/>
                <w:lang w:val="nl-BE"/>
              </w:rPr>
            </w:pPr>
            <w:r w:rsidRPr="000B45CE">
              <w:rPr>
                <w:rFonts w:eastAsia="Arial Narrow" w:cs="Arial"/>
                <w:sz w:val="20"/>
                <w:lang w:val="nl-BE"/>
              </w:rPr>
              <w:t xml:space="preserve">Scott-Parker, </w:t>
            </w:r>
            <w:r w:rsidRPr="000B45CE">
              <w:rPr>
                <w:rFonts w:eastAsia="Arial Narrow" w:cs="Arial"/>
                <w:sz w:val="20"/>
                <w:lang w:val="nl-BE"/>
              </w:rPr>
              <w:br/>
              <w:t>B. J., et al., 2011.</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99BE916" w14:textId="77777777" w:rsidR="0098318C" w:rsidRPr="00946827" w:rsidRDefault="0098318C" w:rsidP="001B3C69">
            <w:pPr>
              <w:jc w:val="left"/>
              <w:rPr>
                <w:rFonts w:eastAsia="Arial Narrow" w:cs="Arial"/>
                <w:sz w:val="20"/>
              </w:rPr>
            </w:pPr>
            <w:r w:rsidRPr="00946827">
              <w:rPr>
                <w:rFonts w:eastAsia="Arial Narrow" w:cs="Arial"/>
                <w:sz w:val="20"/>
              </w:rPr>
              <w:t xml:space="preserve">Report the driving and licensing experiences of Learners within the current-GDL </w:t>
            </w:r>
            <w:proofErr w:type="gramStart"/>
            <w:r w:rsidRPr="00946827">
              <w:rPr>
                <w:rFonts w:eastAsia="Arial Narrow" w:cs="Arial"/>
                <w:sz w:val="20"/>
              </w:rPr>
              <w:t>program, and</w:t>
            </w:r>
            <w:proofErr w:type="gramEnd"/>
            <w:r w:rsidRPr="00946827">
              <w:rPr>
                <w:rFonts w:eastAsia="Arial Narrow" w:cs="Arial"/>
                <w:sz w:val="20"/>
              </w:rPr>
              <w:t xml:space="preserve"> compare them with those of Learners who </w:t>
            </w:r>
            <w:r w:rsidRPr="00946827">
              <w:rPr>
                <w:rFonts w:eastAsia="Arial Narrow" w:cs="Arial"/>
                <w:sz w:val="20"/>
              </w:rPr>
              <w:lastRenderedPageBreak/>
              <w:t>obtained their licence through the former-GDL program.</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1D49D912" w14:textId="77777777" w:rsidR="0098318C" w:rsidRPr="00946827" w:rsidRDefault="0098318C" w:rsidP="001B3C69">
            <w:pPr>
              <w:jc w:val="left"/>
              <w:rPr>
                <w:rFonts w:eastAsia="Arial Narrow" w:cs="Arial"/>
                <w:sz w:val="20"/>
              </w:rPr>
            </w:pPr>
            <w:r w:rsidRPr="00946827">
              <w:rPr>
                <w:rFonts w:eastAsia="Arial Narrow" w:cs="Arial"/>
                <w:sz w:val="20"/>
              </w:rPr>
              <w:lastRenderedPageBreak/>
              <w:t>Significant reduction in the rates of self-reported offence detection and crash involvement among those going through the current GDL (when compared to the former GDL program).</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3519467B" w14:textId="77777777" w:rsidR="0098318C" w:rsidRPr="00946827" w:rsidRDefault="0098318C" w:rsidP="002244FB">
            <w:pPr>
              <w:rPr>
                <w:rFonts w:eastAsia="Arial Narrow" w:cs="Arial"/>
                <w:sz w:val="20"/>
              </w:rPr>
            </w:pPr>
            <w:r w:rsidRPr="00946827">
              <w:rPr>
                <w:rFonts w:eastAsia="Arial Narrow" w:cs="Arial"/>
                <w:sz w:val="20"/>
              </w:rPr>
              <w:t>Good</w:t>
            </w:r>
          </w:p>
        </w:tc>
      </w:tr>
      <w:tr w:rsidR="0098318C" w:rsidRPr="00946827" w14:paraId="00969A1F" w14:textId="77777777" w:rsidTr="001B3C69">
        <w:trPr>
          <w:trHeight w:val="602"/>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B47204A" w14:textId="77777777" w:rsidR="0098318C" w:rsidRPr="00946827" w:rsidRDefault="0098318C" w:rsidP="002244FB">
            <w:pPr>
              <w:rPr>
                <w:rFonts w:eastAsia="Arial Narrow" w:cs="Arial"/>
                <w:sz w:val="20"/>
              </w:rPr>
            </w:pPr>
            <w:r w:rsidRPr="00946827">
              <w:rPr>
                <w:rFonts w:eastAsia="Arial Narrow" w:cs="Arial"/>
                <w:sz w:val="20"/>
              </w:rPr>
              <w:t>12</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2AE71B3" w14:textId="77777777" w:rsidR="0098318C" w:rsidRPr="00946827" w:rsidRDefault="0098318C" w:rsidP="001B3C69">
            <w:pPr>
              <w:jc w:val="left"/>
              <w:rPr>
                <w:rFonts w:eastAsia="Arial Narrow" w:cs="Arial"/>
                <w:sz w:val="20"/>
              </w:rPr>
            </w:pPr>
            <w:r w:rsidRPr="00946827">
              <w:rPr>
                <w:rFonts w:eastAsia="Arial Narrow" w:cs="Arial"/>
                <w:sz w:val="20"/>
              </w:rPr>
              <w:t xml:space="preserve">Lewis-Evans, B., </w:t>
            </w:r>
            <w:r w:rsidRPr="00946827">
              <w:rPr>
                <w:rFonts w:eastAsia="Arial Narrow" w:cs="Arial"/>
                <w:sz w:val="20"/>
              </w:rPr>
              <w:br/>
              <w:t>2006.</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94CD06B" w14:textId="77777777" w:rsidR="0098318C" w:rsidRPr="00946827" w:rsidRDefault="0098318C" w:rsidP="001B3C69">
            <w:pPr>
              <w:jc w:val="left"/>
              <w:rPr>
                <w:rFonts w:eastAsia="Arial Narrow" w:cs="Arial"/>
                <w:sz w:val="20"/>
              </w:rPr>
            </w:pPr>
            <w:r w:rsidRPr="00946827">
              <w:rPr>
                <w:rFonts w:eastAsia="Arial Narrow" w:cs="Arial"/>
                <w:sz w:val="20"/>
              </w:rPr>
              <w:t xml:space="preserve">Examine the offence and crash history of individuals who </w:t>
            </w:r>
            <w:r w:rsidRPr="00946827">
              <w:rPr>
                <w:rFonts w:eastAsia="Arial Narrow" w:cs="Arial"/>
                <w:sz w:val="20"/>
              </w:rPr>
              <w:br/>
              <w:t xml:space="preserve">registered for Practice or who attended </w:t>
            </w:r>
            <w:proofErr w:type="spellStart"/>
            <w:r w:rsidRPr="00946827">
              <w:rPr>
                <w:rFonts w:eastAsia="Arial Narrow" w:cs="Arial"/>
                <w:sz w:val="20"/>
              </w:rPr>
              <w:t>ProDrive</w:t>
            </w:r>
            <w:proofErr w:type="spellEnd"/>
            <w:r w:rsidRPr="00946827">
              <w:rPr>
                <w:rFonts w:eastAsia="Arial Narrow" w:cs="Arial"/>
                <w:sz w:val="20"/>
              </w:rPr>
              <w:t xml:space="preserve"> (off road driving with vehicle control instruction).</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2E48464" w14:textId="77777777" w:rsidR="0098318C" w:rsidRPr="00946827" w:rsidRDefault="0098318C" w:rsidP="001B3C69">
            <w:pPr>
              <w:jc w:val="left"/>
              <w:rPr>
                <w:rFonts w:eastAsia="Arial Narrow" w:cs="Arial"/>
                <w:sz w:val="20"/>
              </w:rPr>
            </w:pPr>
            <w:r w:rsidRPr="00946827">
              <w:rPr>
                <w:rFonts w:eastAsia="Arial Narrow" w:cs="Arial"/>
                <w:sz w:val="20"/>
              </w:rPr>
              <w:t xml:space="preserve">Significantly less demerit offences, suspensions and disqualifications of novice drivers who registered for the Practice group or attended the </w:t>
            </w:r>
            <w:proofErr w:type="spellStart"/>
            <w:r w:rsidRPr="00946827">
              <w:rPr>
                <w:rFonts w:eastAsia="Arial Narrow" w:cs="Arial"/>
                <w:sz w:val="20"/>
              </w:rPr>
              <w:t>ProDrive</w:t>
            </w:r>
            <w:proofErr w:type="spellEnd"/>
            <w:r w:rsidRPr="00946827">
              <w:rPr>
                <w:rFonts w:eastAsia="Arial Narrow" w:cs="Arial"/>
                <w:sz w:val="20"/>
              </w:rPr>
              <w:t>, than the rest of the licensed population aged 15-20 at restricted or full licensure.</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3B7E345" w14:textId="77777777" w:rsidR="0098318C" w:rsidRPr="00946827" w:rsidRDefault="0098318C" w:rsidP="002244FB">
            <w:pPr>
              <w:rPr>
                <w:rFonts w:eastAsia="Arial Narrow" w:cs="Arial"/>
                <w:sz w:val="20"/>
              </w:rPr>
            </w:pPr>
            <w:r w:rsidRPr="00946827">
              <w:rPr>
                <w:rFonts w:eastAsia="Arial Narrow" w:cs="Arial"/>
                <w:sz w:val="20"/>
              </w:rPr>
              <w:t>Fair</w:t>
            </w:r>
          </w:p>
        </w:tc>
      </w:tr>
      <w:tr w:rsidR="0098318C" w:rsidRPr="00946827" w14:paraId="01DA386B" w14:textId="77777777" w:rsidTr="001B3C69">
        <w:trPr>
          <w:trHeight w:val="331"/>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CA358C0" w14:textId="77777777" w:rsidR="0098318C" w:rsidRPr="00946827" w:rsidRDefault="0098318C" w:rsidP="002244FB">
            <w:pPr>
              <w:rPr>
                <w:rFonts w:eastAsia="Arial Narrow" w:cs="Arial"/>
                <w:sz w:val="20"/>
              </w:rPr>
            </w:pPr>
            <w:r w:rsidRPr="00946827">
              <w:rPr>
                <w:rFonts w:eastAsia="Arial Narrow" w:cs="Arial"/>
                <w:sz w:val="20"/>
              </w:rPr>
              <w:t>13</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11908E27" w14:textId="77777777" w:rsidR="0098318C" w:rsidRPr="000B45CE" w:rsidRDefault="0098318C" w:rsidP="001B3C69">
            <w:pPr>
              <w:jc w:val="left"/>
              <w:rPr>
                <w:rFonts w:eastAsia="Arial Narrow" w:cs="Arial"/>
                <w:sz w:val="20"/>
                <w:lang w:val="nl-BE"/>
              </w:rPr>
            </w:pPr>
            <w:r w:rsidRPr="000B45CE">
              <w:rPr>
                <w:rFonts w:eastAsia="Arial Narrow" w:cs="Arial"/>
                <w:sz w:val="20"/>
                <w:lang w:val="nl-BE"/>
              </w:rPr>
              <w:t xml:space="preserve">Mayhew, D. R., </w:t>
            </w:r>
            <w:r w:rsidRPr="000B45CE">
              <w:rPr>
                <w:rFonts w:eastAsia="Arial Narrow" w:cs="Arial"/>
                <w:sz w:val="20"/>
                <w:lang w:val="nl-BE"/>
              </w:rPr>
              <w:br/>
              <w:t>et al., 2003.</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1AA2952" w14:textId="77777777" w:rsidR="0098318C" w:rsidRPr="00946827" w:rsidRDefault="0098318C" w:rsidP="001B3C69">
            <w:pPr>
              <w:jc w:val="left"/>
              <w:rPr>
                <w:rFonts w:eastAsia="Arial Narrow" w:cs="Arial"/>
                <w:sz w:val="20"/>
              </w:rPr>
            </w:pPr>
            <w:r w:rsidRPr="00946827">
              <w:rPr>
                <w:rFonts w:eastAsia="Arial Narrow" w:cs="Arial"/>
                <w:sz w:val="20"/>
              </w:rPr>
              <w:t xml:space="preserve">Evaluate the relative contribution of each stage of the Nova </w:t>
            </w:r>
            <w:r w:rsidRPr="00946827">
              <w:rPr>
                <w:rFonts w:eastAsia="Arial Narrow" w:cs="Arial"/>
                <w:sz w:val="20"/>
              </w:rPr>
              <w:br/>
              <w:t>Scotia's GDL program as well as its long-term effects.</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8002B5C" w14:textId="77777777" w:rsidR="0098318C" w:rsidRPr="00946827" w:rsidRDefault="0098318C" w:rsidP="001B3C69">
            <w:pPr>
              <w:jc w:val="left"/>
              <w:rPr>
                <w:rFonts w:eastAsia="Arial Narrow" w:cs="Arial"/>
                <w:sz w:val="20"/>
              </w:rPr>
            </w:pPr>
            <w:r w:rsidRPr="00946827">
              <w:rPr>
                <w:rFonts w:eastAsia="Arial Narrow" w:cs="Arial"/>
                <w:sz w:val="20"/>
              </w:rPr>
              <w:t>Substantial benefits of graduated licensing for 16 to 17-year-old beginners, but no benefits beyond the learner stage for older beginners.</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98C2E55" w14:textId="77777777" w:rsidR="0098318C" w:rsidRPr="00946827" w:rsidRDefault="0098318C" w:rsidP="002244FB">
            <w:pPr>
              <w:rPr>
                <w:rFonts w:eastAsia="Arial Narrow" w:cs="Arial"/>
                <w:sz w:val="20"/>
              </w:rPr>
            </w:pPr>
            <w:r w:rsidRPr="00946827">
              <w:rPr>
                <w:rFonts w:eastAsia="Arial Narrow" w:cs="Arial"/>
                <w:sz w:val="20"/>
              </w:rPr>
              <w:t>Fair</w:t>
            </w:r>
          </w:p>
        </w:tc>
      </w:tr>
      <w:tr w:rsidR="0098318C" w:rsidRPr="00946827" w14:paraId="5D9ECA9B" w14:textId="77777777" w:rsidTr="001B3C69">
        <w:trPr>
          <w:trHeight w:val="567"/>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BB30391" w14:textId="77777777" w:rsidR="0098318C" w:rsidRPr="00946827" w:rsidRDefault="0098318C" w:rsidP="002244FB">
            <w:pPr>
              <w:rPr>
                <w:rFonts w:eastAsia="Arial Narrow" w:cs="Arial"/>
                <w:sz w:val="20"/>
              </w:rPr>
            </w:pPr>
            <w:r w:rsidRPr="00946827">
              <w:rPr>
                <w:rFonts w:eastAsia="Arial Narrow" w:cs="Arial"/>
                <w:sz w:val="20"/>
              </w:rPr>
              <w:t>14</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D9C88FB" w14:textId="77777777" w:rsidR="0098318C" w:rsidRPr="00946827" w:rsidRDefault="0098318C" w:rsidP="001B3C69">
            <w:pPr>
              <w:jc w:val="left"/>
              <w:rPr>
                <w:rFonts w:eastAsia="Arial Narrow" w:cs="Arial"/>
                <w:sz w:val="20"/>
              </w:rPr>
            </w:pPr>
            <w:r w:rsidRPr="00946827">
              <w:rPr>
                <w:rFonts w:eastAsia="Arial Narrow" w:cs="Arial"/>
                <w:sz w:val="20"/>
              </w:rPr>
              <w:t xml:space="preserve">Siskind, V., et al.,  </w:t>
            </w:r>
            <w:r w:rsidRPr="00946827">
              <w:rPr>
                <w:rFonts w:eastAsia="Arial Narrow" w:cs="Arial"/>
                <w:sz w:val="20"/>
              </w:rPr>
              <w:br/>
              <w:t>2019.</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93FAB3F" w14:textId="77777777" w:rsidR="0098318C" w:rsidRPr="00946827" w:rsidRDefault="0098318C" w:rsidP="001B3C69">
            <w:pPr>
              <w:jc w:val="left"/>
              <w:rPr>
                <w:rFonts w:eastAsia="Arial Narrow" w:cs="Arial"/>
                <w:sz w:val="20"/>
              </w:rPr>
            </w:pPr>
            <w:r w:rsidRPr="00946827">
              <w:rPr>
                <w:rFonts w:eastAsia="Arial Narrow" w:cs="Arial"/>
                <w:sz w:val="20"/>
              </w:rPr>
              <w:t>Evaluate the modifications made to the New South Wales GDL by comparing the crash and offense experiences of young learner drivers before and after.</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A997438" w14:textId="77777777" w:rsidR="0098318C" w:rsidRPr="00946827" w:rsidRDefault="0098318C" w:rsidP="001B3C69">
            <w:pPr>
              <w:jc w:val="left"/>
              <w:rPr>
                <w:rFonts w:eastAsia="Arial Narrow" w:cs="Arial"/>
                <w:sz w:val="20"/>
              </w:rPr>
            </w:pPr>
            <w:r w:rsidRPr="00946827">
              <w:rPr>
                <w:rFonts w:eastAsia="Arial Narrow" w:cs="Arial"/>
                <w:sz w:val="20"/>
              </w:rPr>
              <w:t>Delaying progress to unsupervised driving was associated to road safety benefits; Requiring more than 50 hours of supervised driving seemed to have few road safety benefits.</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C0C4423" w14:textId="77777777" w:rsidR="0098318C" w:rsidRPr="00946827" w:rsidRDefault="0098318C" w:rsidP="002244FB">
            <w:pPr>
              <w:rPr>
                <w:rFonts w:eastAsia="Arial Narrow" w:cs="Arial"/>
                <w:sz w:val="20"/>
              </w:rPr>
            </w:pPr>
            <w:r w:rsidRPr="00946827">
              <w:rPr>
                <w:rFonts w:eastAsia="Arial Narrow" w:cs="Arial"/>
                <w:sz w:val="20"/>
              </w:rPr>
              <w:t>Good</w:t>
            </w:r>
          </w:p>
        </w:tc>
      </w:tr>
      <w:tr w:rsidR="0098318C" w:rsidRPr="00946827" w14:paraId="4432DE19" w14:textId="77777777" w:rsidTr="001B3C69">
        <w:trPr>
          <w:trHeight w:val="558"/>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FCF789F" w14:textId="77777777" w:rsidR="0098318C" w:rsidRPr="00946827" w:rsidRDefault="0098318C" w:rsidP="002244FB">
            <w:pPr>
              <w:rPr>
                <w:rFonts w:eastAsia="Arial Narrow" w:cs="Arial"/>
                <w:sz w:val="20"/>
              </w:rPr>
            </w:pPr>
            <w:r w:rsidRPr="00946827">
              <w:rPr>
                <w:rFonts w:eastAsia="Arial Narrow" w:cs="Arial"/>
                <w:sz w:val="20"/>
              </w:rPr>
              <w:t>15</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5533D35" w14:textId="77777777" w:rsidR="0098318C" w:rsidRPr="00946827" w:rsidRDefault="0098318C" w:rsidP="001B3C69">
            <w:pPr>
              <w:jc w:val="left"/>
              <w:rPr>
                <w:rFonts w:eastAsia="Arial Narrow" w:cs="Arial"/>
                <w:sz w:val="20"/>
              </w:rPr>
            </w:pPr>
            <w:r w:rsidRPr="00946827">
              <w:rPr>
                <w:rFonts w:eastAsia="Arial Narrow" w:cs="Arial"/>
                <w:sz w:val="20"/>
              </w:rPr>
              <w:t xml:space="preserve">Gulliver, P., et al., </w:t>
            </w:r>
            <w:r w:rsidRPr="00946827">
              <w:rPr>
                <w:rFonts w:eastAsia="Arial Narrow" w:cs="Arial"/>
                <w:sz w:val="20"/>
              </w:rPr>
              <w:br/>
              <w:t>2013.</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560051B" w14:textId="77777777" w:rsidR="0098318C" w:rsidRPr="00946827" w:rsidRDefault="0098318C" w:rsidP="001B3C69">
            <w:pPr>
              <w:jc w:val="left"/>
              <w:rPr>
                <w:rFonts w:eastAsia="Arial Narrow" w:cs="Arial"/>
                <w:sz w:val="20"/>
              </w:rPr>
            </w:pPr>
            <w:r w:rsidRPr="00946827">
              <w:rPr>
                <w:rFonts w:eastAsia="Arial Narrow" w:cs="Arial"/>
                <w:sz w:val="20"/>
              </w:rPr>
              <w:t xml:space="preserve">Describe the driving experiences of learner licensed </w:t>
            </w:r>
            <w:proofErr w:type="gramStart"/>
            <w:r w:rsidRPr="00946827">
              <w:rPr>
                <w:rFonts w:eastAsia="Arial Narrow" w:cs="Arial"/>
                <w:sz w:val="20"/>
              </w:rPr>
              <w:t>drivers, and</w:t>
            </w:r>
            <w:proofErr w:type="gramEnd"/>
            <w:r w:rsidRPr="00946827">
              <w:rPr>
                <w:rFonts w:eastAsia="Arial Narrow" w:cs="Arial"/>
                <w:sz w:val="20"/>
              </w:rPr>
              <w:t xml:space="preserve"> examine their association to on-road car crash involvement as a driver during the unsupervised restricted license stage.</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FB09108" w14:textId="77777777" w:rsidR="0098318C" w:rsidRPr="00946827" w:rsidRDefault="0098318C" w:rsidP="001B3C69">
            <w:pPr>
              <w:jc w:val="left"/>
              <w:rPr>
                <w:rFonts w:eastAsia="Arial Narrow" w:cs="Arial"/>
                <w:sz w:val="20"/>
              </w:rPr>
            </w:pPr>
            <w:r w:rsidRPr="00946827">
              <w:rPr>
                <w:rFonts w:eastAsia="Arial Narrow" w:cs="Arial"/>
                <w:sz w:val="20"/>
              </w:rPr>
              <w:t>Lower likelihood of being involved in a crash during the first period of unsupervised driving was associated to longer periods (more than 14 months) of time spent on the learner license.</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3B8D0E5" w14:textId="77777777" w:rsidR="0098318C" w:rsidRPr="00946827" w:rsidRDefault="0098318C" w:rsidP="002244FB">
            <w:pPr>
              <w:rPr>
                <w:rFonts w:eastAsia="Arial Narrow" w:cs="Arial"/>
                <w:sz w:val="20"/>
              </w:rPr>
            </w:pPr>
            <w:r w:rsidRPr="00946827">
              <w:rPr>
                <w:rFonts w:eastAsia="Arial Narrow" w:cs="Arial"/>
                <w:sz w:val="20"/>
              </w:rPr>
              <w:t>Good</w:t>
            </w:r>
          </w:p>
        </w:tc>
      </w:tr>
      <w:tr w:rsidR="0098318C" w:rsidRPr="00946827" w14:paraId="1D216498" w14:textId="77777777" w:rsidTr="001B3C69">
        <w:trPr>
          <w:trHeight w:val="415"/>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E7F370D" w14:textId="77777777" w:rsidR="0098318C" w:rsidRPr="00946827" w:rsidRDefault="0098318C" w:rsidP="002244FB">
            <w:pPr>
              <w:rPr>
                <w:rFonts w:eastAsia="Arial Narrow" w:cs="Arial"/>
                <w:sz w:val="20"/>
              </w:rPr>
            </w:pPr>
            <w:r w:rsidRPr="00946827">
              <w:rPr>
                <w:rFonts w:eastAsia="Arial Narrow" w:cs="Arial"/>
                <w:sz w:val="20"/>
              </w:rPr>
              <w:t>16</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16FE2FD" w14:textId="77777777" w:rsidR="0098318C" w:rsidRPr="00946827" w:rsidRDefault="0098318C" w:rsidP="001B3C69">
            <w:pPr>
              <w:jc w:val="left"/>
              <w:rPr>
                <w:rFonts w:eastAsia="Arial Narrow" w:cs="Arial"/>
                <w:sz w:val="20"/>
              </w:rPr>
            </w:pPr>
            <w:r w:rsidRPr="00946827">
              <w:rPr>
                <w:rFonts w:eastAsia="Arial Narrow" w:cs="Arial"/>
                <w:sz w:val="20"/>
              </w:rPr>
              <w:t xml:space="preserve">Lotan, T., et al,  </w:t>
            </w:r>
            <w:r w:rsidRPr="00946827">
              <w:rPr>
                <w:rFonts w:eastAsia="Arial Narrow" w:cs="Arial"/>
                <w:sz w:val="20"/>
              </w:rPr>
              <w:br/>
              <w:t>2009.</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C63C1B9" w14:textId="77777777" w:rsidR="0098318C" w:rsidRPr="00946827" w:rsidRDefault="0098318C" w:rsidP="001B3C69">
            <w:pPr>
              <w:jc w:val="left"/>
              <w:rPr>
                <w:rFonts w:eastAsia="Arial Narrow" w:cs="Arial"/>
                <w:sz w:val="20"/>
              </w:rPr>
            </w:pPr>
            <w:r w:rsidRPr="00946827">
              <w:rPr>
                <w:rFonts w:eastAsia="Arial Narrow" w:cs="Arial"/>
                <w:sz w:val="20"/>
              </w:rPr>
              <w:t>Analyse the behaviour of novice young drivers within a GDL program by using data collected with in-vehicle data recorders.</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A0BD0C9" w14:textId="77777777" w:rsidR="0098318C" w:rsidRPr="00946827" w:rsidRDefault="0098318C" w:rsidP="001B3C69">
            <w:pPr>
              <w:jc w:val="left"/>
              <w:rPr>
                <w:rFonts w:eastAsia="Arial Narrow" w:cs="Arial"/>
                <w:sz w:val="20"/>
              </w:rPr>
            </w:pPr>
            <w:r w:rsidRPr="00946827">
              <w:rPr>
                <w:rFonts w:eastAsia="Arial Narrow" w:cs="Arial"/>
                <w:sz w:val="20"/>
              </w:rPr>
              <w:t>Male and female novice drivers score higher in the risk indices compared to their parents in the solo driving period.</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3255B584" w14:textId="77777777" w:rsidR="0098318C" w:rsidRPr="00946827" w:rsidRDefault="0098318C" w:rsidP="002244FB">
            <w:pPr>
              <w:rPr>
                <w:rFonts w:eastAsia="Arial Narrow" w:cs="Arial"/>
                <w:sz w:val="20"/>
              </w:rPr>
            </w:pPr>
            <w:r w:rsidRPr="00946827">
              <w:rPr>
                <w:rFonts w:eastAsia="Arial Narrow" w:cs="Arial"/>
                <w:sz w:val="20"/>
              </w:rPr>
              <w:t>Fair</w:t>
            </w:r>
          </w:p>
        </w:tc>
      </w:tr>
      <w:tr w:rsidR="0098318C" w:rsidRPr="00946827" w14:paraId="45C3A1C7" w14:textId="77777777" w:rsidTr="001B3C69">
        <w:trPr>
          <w:trHeight w:val="321"/>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51CD451" w14:textId="77777777" w:rsidR="0098318C" w:rsidRPr="00946827" w:rsidRDefault="0098318C" w:rsidP="002244FB">
            <w:pPr>
              <w:rPr>
                <w:rFonts w:eastAsia="Arial Narrow" w:cs="Arial"/>
                <w:sz w:val="20"/>
              </w:rPr>
            </w:pPr>
            <w:r w:rsidRPr="00946827">
              <w:rPr>
                <w:rFonts w:eastAsia="Arial Narrow" w:cs="Arial"/>
                <w:sz w:val="20"/>
              </w:rPr>
              <w:t>17</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E09EAA3" w14:textId="77777777" w:rsidR="0098318C" w:rsidRPr="00946827" w:rsidRDefault="0098318C" w:rsidP="001B3C69">
            <w:pPr>
              <w:jc w:val="left"/>
              <w:rPr>
                <w:rFonts w:eastAsia="Arial Narrow" w:cs="Arial"/>
                <w:sz w:val="20"/>
              </w:rPr>
            </w:pPr>
            <w:proofErr w:type="spellStart"/>
            <w:r w:rsidRPr="00946827">
              <w:rPr>
                <w:rFonts w:eastAsia="Arial Narrow" w:cs="Arial"/>
                <w:sz w:val="20"/>
              </w:rPr>
              <w:t>Senserrick</w:t>
            </w:r>
            <w:proofErr w:type="spellEnd"/>
            <w:r w:rsidRPr="00946827">
              <w:rPr>
                <w:rFonts w:eastAsia="Arial Narrow" w:cs="Arial"/>
                <w:sz w:val="20"/>
              </w:rPr>
              <w:t xml:space="preserve">, T., </w:t>
            </w:r>
            <w:r w:rsidRPr="00946827">
              <w:rPr>
                <w:rFonts w:eastAsia="Arial Narrow" w:cs="Arial"/>
                <w:sz w:val="20"/>
              </w:rPr>
              <w:br/>
              <w:t>et al., 2021.</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3D7B466F" w14:textId="77777777" w:rsidR="0098318C" w:rsidRPr="00946827" w:rsidRDefault="0098318C" w:rsidP="001B3C69">
            <w:pPr>
              <w:jc w:val="left"/>
              <w:rPr>
                <w:rFonts w:eastAsia="Arial Narrow" w:cs="Arial"/>
                <w:sz w:val="20"/>
              </w:rPr>
            </w:pPr>
            <w:r w:rsidRPr="00946827">
              <w:rPr>
                <w:rFonts w:eastAsia="Arial Narrow" w:cs="Arial"/>
                <w:sz w:val="20"/>
              </w:rPr>
              <w:t xml:space="preserve">Identify at what stages the GLS changes in Queensland </w:t>
            </w:r>
            <w:r w:rsidRPr="00946827">
              <w:rPr>
                <w:rFonts w:eastAsia="Arial Narrow" w:cs="Arial"/>
                <w:sz w:val="20"/>
              </w:rPr>
              <w:br/>
              <w:t>contribute to declines.</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3D49D449" w14:textId="77777777" w:rsidR="0098318C" w:rsidRPr="00946827" w:rsidRDefault="0098318C" w:rsidP="001B3C69">
            <w:pPr>
              <w:jc w:val="left"/>
              <w:rPr>
                <w:rFonts w:eastAsia="Arial Narrow" w:cs="Arial"/>
                <w:sz w:val="20"/>
              </w:rPr>
            </w:pPr>
            <w:r w:rsidRPr="00946827">
              <w:rPr>
                <w:rFonts w:eastAsia="Arial Narrow" w:cs="Arial"/>
                <w:sz w:val="20"/>
              </w:rPr>
              <w:t>Decline of 14.2 % in the peak first month of the P-licence was found for new GLS.</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461C4B1" w14:textId="77777777" w:rsidR="0098318C" w:rsidRPr="00946827" w:rsidRDefault="0098318C" w:rsidP="002244FB">
            <w:pPr>
              <w:rPr>
                <w:rFonts w:eastAsia="Arial Narrow" w:cs="Arial"/>
                <w:sz w:val="20"/>
              </w:rPr>
            </w:pPr>
            <w:r w:rsidRPr="00946827">
              <w:rPr>
                <w:rFonts w:eastAsia="Arial Narrow" w:cs="Arial"/>
                <w:sz w:val="20"/>
              </w:rPr>
              <w:t>Good</w:t>
            </w:r>
          </w:p>
        </w:tc>
      </w:tr>
      <w:tr w:rsidR="0098318C" w:rsidRPr="00946827" w14:paraId="0F0AAC27" w14:textId="77777777" w:rsidTr="001B3C69">
        <w:trPr>
          <w:trHeight w:val="809"/>
        </w:trPr>
        <w:tc>
          <w:tcPr>
            <w:tcW w:w="525"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D222336" w14:textId="77777777" w:rsidR="0098318C" w:rsidRPr="00946827" w:rsidRDefault="0098318C" w:rsidP="002244FB">
            <w:pPr>
              <w:rPr>
                <w:rFonts w:eastAsia="Arial Narrow" w:cs="Arial"/>
                <w:sz w:val="20"/>
              </w:rPr>
            </w:pPr>
            <w:r w:rsidRPr="00946827">
              <w:rPr>
                <w:rFonts w:eastAsia="Arial Narrow" w:cs="Arial"/>
                <w:sz w:val="20"/>
              </w:rPr>
              <w:lastRenderedPageBreak/>
              <w:t>18</w:t>
            </w:r>
          </w:p>
        </w:tc>
        <w:tc>
          <w:tcPr>
            <w:tcW w:w="121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1ADB93E" w14:textId="77777777" w:rsidR="0098318C" w:rsidRPr="000B45CE" w:rsidRDefault="0098318C" w:rsidP="001B3C69">
            <w:pPr>
              <w:jc w:val="left"/>
              <w:rPr>
                <w:rFonts w:eastAsia="Arial Narrow" w:cs="Arial"/>
                <w:sz w:val="20"/>
                <w:lang w:val="nl-BE"/>
              </w:rPr>
            </w:pPr>
            <w:r w:rsidRPr="000B45CE">
              <w:rPr>
                <w:rFonts w:eastAsia="Arial Narrow" w:cs="Arial"/>
                <w:sz w:val="20"/>
                <w:lang w:val="nl-BE"/>
              </w:rPr>
              <w:t xml:space="preserve">Walshe, E.A., </w:t>
            </w:r>
            <w:r w:rsidRPr="000B45CE">
              <w:rPr>
                <w:rFonts w:eastAsia="Arial Narrow" w:cs="Arial"/>
                <w:sz w:val="20"/>
                <w:lang w:val="nl-BE"/>
              </w:rPr>
              <w:br/>
              <w:t>et al., 2022.</w:t>
            </w:r>
          </w:p>
        </w:tc>
        <w:tc>
          <w:tcPr>
            <w:tcW w:w="439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0A84549" w14:textId="77777777" w:rsidR="0098318C" w:rsidRPr="00946827" w:rsidRDefault="0098318C" w:rsidP="001B3C69">
            <w:pPr>
              <w:jc w:val="left"/>
              <w:rPr>
                <w:rFonts w:eastAsia="Arial Narrow" w:cs="Arial"/>
                <w:sz w:val="20"/>
              </w:rPr>
            </w:pPr>
            <w:r w:rsidRPr="00946827">
              <w:rPr>
                <w:rFonts w:eastAsia="Arial Narrow" w:cs="Arial"/>
                <w:sz w:val="20"/>
              </w:rPr>
              <w:t>Identify differences in licensing and crash outcomes for drivers younger than 18 years who are subject to comprehensive licensing requirements vs those aged 18 to 24 years who are exempt from these requirements.</w:t>
            </w:r>
          </w:p>
        </w:tc>
        <w:tc>
          <w:tcPr>
            <w:tcW w:w="7229"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276B91D" w14:textId="1DBD4193" w:rsidR="0098318C" w:rsidRPr="00946827" w:rsidRDefault="0098318C" w:rsidP="001B3C69">
            <w:pPr>
              <w:jc w:val="left"/>
              <w:rPr>
                <w:rFonts w:eastAsia="Arial Narrow" w:cs="Arial"/>
                <w:sz w:val="20"/>
              </w:rPr>
            </w:pPr>
            <w:r w:rsidRPr="00946827">
              <w:rPr>
                <w:rFonts w:eastAsia="Arial Narrow" w:cs="Arial"/>
                <w:sz w:val="20"/>
              </w:rPr>
              <w:t>Lower crash rates of drivers younger than 18 years subject to GDL and driver education, in the first-year post licensure.</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FA88532" w14:textId="77777777" w:rsidR="0098318C" w:rsidRPr="00946827" w:rsidRDefault="0098318C" w:rsidP="002244FB">
            <w:pPr>
              <w:rPr>
                <w:rFonts w:eastAsia="Arial Narrow" w:cs="Arial"/>
                <w:sz w:val="20"/>
              </w:rPr>
            </w:pPr>
            <w:r w:rsidRPr="00946827">
              <w:rPr>
                <w:rFonts w:eastAsia="Arial Narrow" w:cs="Arial"/>
                <w:sz w:val="20"/>
              </w:rPr>
              <w:t>Good</w:t>
            </w:r>
          </w:p>
        </w:tc>
      </w:tr>
    </w:tbl>
    <w:p w14:paraId="67D77704" w14:textId="77777777" w:rsidR="0098318C" w:rsidRDefault="0098318C" w:rsidP="0098318C">
      <w:pPr>
        <w:spacing w:line="480" w:lineRule="auto"/>
        <w:ind w:right="-336"/>
        <w:rPr>
          <w:rFonts w:eastAsia="Arial Narrow" w:cs="Arial"/>
        </w:rPr>
      </w:pPr>
    </w:p>
    <w:p w14:paraId="53985375" w14:textId="77777777" w:rsidR="002C17A7" w:rsidRDefault="002C17A7" w:rsidP="0098318C">
      <w:pPr>
        <w:spacing w:line="480" w:lineRule="auto"/>
        <w:ind w:right="-336"/>
        <w:rPr>
          <w:rFonts w:eastAsia="Arial Narrow" w:cs="Arial"/>
        </w:rPr>
      </w:pPr>
    </w:p>
    <w:p w14:paraId="7F5B866F" w14:textId="77777777" w:rsidR="002C17A7" w:rsidRDefault="002C17A7" w:rsidP="0098318C">
      <w:pPr>
        <w:spacing w:line="480" w:lineRule="auto"/>
        <w:ind w:right="-336"/>
        <w:rPr>
          <w:rFonts w:eastAsia="Arial Narrow" w:cs="Arial"/>
        </w:rPr>
        <w:sectPr w:rsidR="002C17A7" w:rsidSect="007E766C">
          <w:pgSz w:w="16840" w:h="11900" w:orient="landscape"/>
          <w:pgMar w:top="1440" w:right="1440" w:bottom="1440" w:left="1440" w:header="708" w:footer="708" w:gutter="0"/>
          <w:cols w:space="720"/>
          <w:docGrid w:linePitch="326"/>
        </w:sectPr>
      </w:pPr>
    </w:p>
    <w:p w14:paraId="38455B11" w14:textId="77777777" w:rsidR="0098318C" w:rsidRPr="00946827" w:rsidRDefault="0098318C" w:rsidP="0098318C">
      <w:pPr>
        <w:spacing w:line="360" w:lineRule="auto"/>
        <w:ind w:right="-336"/>
        <w:rPr>
          <w:rFonts w:eastAsia="Arial Narrow" w:cs="Arial"/>
        </w:rPr>
      </w:pPr>
      <w:r w:rsidRPr="00946827">
        <w:rPr>
          <w:rFonts w:eastAsia="Arial Narrow" w:cs="Arial"/>
          <w:b/>
          <w:i/>
        </w:rPr>
        <w:lastRenderedPageBreak/>
        <w:t>3.3. Quality assessment</w:t>
      </w:r>
    </w:p>
    <w:p w14:paraId="57C37922" w14:textId="77777777" w:rsidR="0098318C" w:rsidRPr="00946827" w:rsidRDefault="0098318C" w:rsidP="0098318C">
      <w:pPr>
        <w:spacing w:line="360" w:lineRule="auto"/>
        <w:ind w:right="-336"/>
        <w:rPr>
          <w:rFonts w:eastAsia="Arial Narrow" w:cs="Arial"/>
        </w:rPr>
      </w:pPr>
      <w:bookmarkStart w:id="266" w:name="_heading=h.3znysh7" w:colFirst="0" w:colLast="0"/>
      <w:bookmarkEnd w:id="266"/>
      <w:r w:rsidRPr="00946827">
        <w:rPr>
          <w:rFonts w:eastAsia="Arial Narrow" w:cs="Arial"/>
        </w:rPr>
        <w:t xml:space="preserve">Study quality was assessed for all 18 included studies. The majority received a rating of </w:t>
      </w:r>
      <w:r w:rsidRPr="00946827">
        <w:rPr>
          <w:rFonts w:eastAsia="Arial Narrow" w:cs="Arial"/>
          <w:i/>
        </w:rPr>
        <w:t>Good</w:t>
      </w:r>
      <w:r w:rsidRPr="00946827">
        <w:rPr>
          <w:rFonts w:eastAsia="Arial Narrow" w:cs="Arial"/>
        </w:rPr>
        <w:t xml:space="preserve">, including 5 of the 11 cross-sectional studies, and the 5 cohort studies. The remaining studies were rated </w:t>
      </w:r>
      <w:r w:rsidRPr="00946827">
        <w:rPr>
          <w:rFonts w:eastAsia="Arial Narrow" w:cs="Arial"/>
          <w:i/>
        </w:rPr>
        <w:t>Fair</w:t>
      </w:r>
      <w:r w:rsidRPr="00946827">
        <w:rPr>
          <w:rFonts w:eastAsia="Arial Narrow" w:cs="Arial"/>
        </w:rPr>
        <w:t xml:space="preserve">, </w:t>
      </w:r>
      <w:proofErr w:type="gramStart"/>
      <w:r w:rsidRPr="00946827">
        <w:rPr>
          <w:rFonts w:eastAsia="Arial Narrow" w:cs="Arial"/>
        </w:rPr>
        <w:t>with the exception of</w:t>
      </w:r>
      <w:proofErr w:type="gramEnd"/>
      <w:r w:rsidRPr="00946827">
        <w:rPr>
          <w:rFonts w:eastAsia="Arial Narrow" w:cs="Arial"/>
        </w:rPr>
        <w:t xml:space="preserve"> one case-control study, which was rated </w:t>
      </w:r>
      <w:r w:rsidRPr="00946827">
        <w:rPr>
          <w:rFonts w:eastAsia="Arial Narrow" w:cs="Arial"/>
          <w:i/>
        </w:rPr>
        <w:t>Poor</w:t>
      </w:r>
      <w:r w:rsidRPr="00946827">
        <w:rPr>
          <w:rFonts w:eastAsia="Arial Narrow" w:cs="Arial"/>
        </w:rPr>
        <w:t>.</w:t>
      </w:r>
    </w:p>
    <w:p w14:paraId="010B0504" w14:textId="77777777" w:rsidR="0098318C" w:rsidRPr="00946827" w:rsidRDefault="0098318C" w:rsidP="0098318C">
      <w:pPr>
        <w:spacing w:line="360" w:lineRule="auto"/>
        <w:ind w:right="-336"/>
        <w:rPr>
          <w:rFonts w:eastAsia="Arial Narrow" w:cs="Arial"/>
          <w:b/>
          <w:i/>
        </w:rPr>
      </w:pPr>
      <w:bookmarkStart w:id="267" w:name="_heading=h.u2ryu7uv12sv" w:colFirst="0" w:colLast="0"/>
      <w:bookmarkStart w:id="268" w:name="_heading=h.ijv0qc21haci" w:colFirst="0" w:colLast="0"/>
      <w:bookmarkEnd w:id="267"/>
      <w:bookmarkEnd w:id="268"/>
      <w:r w:rsidRPr="00946827">
        <w:rPr>
          <w:rFonts w:eastAsia="Arial Narrow" w:cs="Arial"/>
          <w:b/>
          <w:i/>
        </w:rPr>
        <w:t>3.4. Summary of evidence</w:t>
      </w:r>
    </w:p>
    <w:p w14:paraId="1ECC2101" w14:textId="77777777" w:rsidR="0098318C" w:rsidRPr="00946827" w:rsidRDefault="0098318C" w:rsidP="0098318C">
      <w:pPr>
        <w:spacing w:line="360" w:lineRule="auto"/>
        <w:ind w:right="-336"/>
        <w:rPr>
          <w:rFonts w:eastAsia="Arial Narrow" w:cs="Arial"/>
        </w:rPr>
      </w:pPr>
      <w:r w:rsidRPr="00946827">
        <w:rPr>
          <w:rFonts w:eastAsia="Arial Narrow" w:cs="Arial"/>
        </w:rPr>
        <w:t xml:space="preserve">Overall, to evaluate how mandated minimum hours, minimum distance, driving conditions, driver training programs, and mandated minimum permit holding periods during the supervised learner driving practice phase (intervention) can reduce road trauma and enhance the safety of novice independent drivers (outcome), 18 peer-reviewed studies were included in this systematic literature review. Several studies reported the difficulty to identify and understand the contribution of single components of the GDL, given most jurisdictions operate with multiple components, making it difficult to examine the influence of each component independently. </w:t>
      </w:r>
    </w:p>
    <w:p w14:paraId="181ADFD6" w14:textId="77777777" w:rsidR="0098318C" w:rsidRPr="00946827" w:rsidRDefault="0098318C" w:rsidP="0098318C">
      <w:pPr>
        <w:spacing w:line="360" w:lineRule="auto"/>
        <w:ind w:right="-336"/>
        <w:rPr>
          <w:rFonts w:eastAsia="Arial Narrow" w:cs="Arial"/>
          <w:i/>
        </w:rPr>
      </w:pPr>
      <w:r w:rsidRPr="00946827">
        <w:rPr>
          <w:rFonts w:eastAsia="Arial Narrow" w:cs="Arial"/>
          <w:b/>
          <w:i/>
        </w:rPr>
        <w:t>3.4.1. Minimum Hours</w:t>
      </w:r>
      <w:r w:rsidRPr="00946827">
        <w:rPr>
          <w:rFonts w:eastAsia="Arial Narrow" w:cs="Arial"/>
          <w:i/>
        </w:rPr>
        <w:t xml:space="preserve">: Investigating whether setting a mandatory minimum number of supervised driving hours contributes to safer driving outcomes.  </w:t>
      </w:r>
    </w:p>
    <w:p w14:paraId="5A09C3C2" w14:textId="77777777" w:rsidR="0098318C" w:rsidRPr="00946827" w:rsidRDefault="0098318C" w:rsidP="0098318C">
      <w:pPr>
        <w:spacing w:line="360" w:lineRule="auto"/>
        <w:ind w:right="-336"/>
        <w:rPr>
          <w:rFonts w:eastAsia="Arial Narrow" w:cs="Arial"/>
        </w:rPr>
      </w:pPr>
      <w:r w:rsidRPr="00946827">
        <w:rPr>
          <w:rFonts w:eastAsia="Arial Narrow" w:cs="Arial"/>
        </w:rPr>
        <w:t xml:space="preserve">Most studies reported but did not delve into the minimum hours requirement, with only a few commenting on the impact the overall GDL program(s) had. Five studies discussed the minimum hours requirement with four supporting the measure to reduce crashes among young drivers, and one finding the evidence about its impact inconclusive. Of the four studies supporting the measure, three analysed Australian jurisdictions (New South Wales and Queensland) (Bates et al., 2010; Scott-Parker et al., 2011; Siskind et al., 2019) and one focused on New Zealand (Gulliver et al., 2013). See Table 2 for more information on minimum hours requirements. </w:t>
      </w:r>
    </w:p>
    <w:p w14:paraId="43A7D5B6" w14:textId="77777777" w:rsidR="0098318C" w:rsidRPr="00946827" w:rsidRDefault="0098318C" w:rsidP="0098318C">
      <w:pPr>
        <w:spacing w:line="360" w:lineRule="auto"/>
        <w:ind w:right="-336"/>
        <w:rPr>
          <w:rFonts w:eastAsia="Arial Narrow" w:cs="Arial"/>
          <w:b/>
          <w:szCs w:val="22"/>
        </w:rPr>
      </w:pPr>
      <w:r w:rsidRPr="00946827">
        <w:rPr>
          <w:rFonts w:eastAsia="Arial Narrow" w:cs="Arial"/>
          <w:b/>
          <w:szCs w:val="22"/>
        </w:rPr>
        <w:t>Table 2: Studies that addressed minimum hours requirements</w:t>
      </w:r>
    </w:p>
    <w:tbl>
      <w:tblPr>
        <w:tblW w:w="9771"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607"/>
        <w:gridCol w:w="1276"/>
        <w:gridCol w:w="851"/>
        <w:gridCol w:w="5244"/>
        <w:gridCol w:w="993"/>
        <w:gridCol w:w="800"/>
      </w:tblGrid>
      <w:tr w:rsidR="0098318C" w:rsidRPr="00946827" w14:paraId="468BE6D3" w14:textId="77777777" w:rsidTr="001B3C69">
        <w:trPr>
          <w:trHeight w:val="430"/>
        </w:trPr>
        <w:tc>
          <w:tcPr>
            <w:tcW w:w="607"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8BE7C63" w14:textId="77777777" w:rsidR="0098318C" w:rsidRPr="00946827" w:rsidRDefault="0098318C" w:rsidP="002244FB">
            <w:pPr>
              <w:rPr>
                <w:rFonts w:eastAsia="Arial Narrow" w:cs="Arial"/>
                <w:b/>
                <w:bCs/>
                <w:sz w:val="20"/>
              </w:rPr>
            </w:pPr>
            <w:r w:rsidRPr="00946827">
              <w:rPr>
                <w:rFonts w:eastAsia="Arial Narrow" w:cs="Arial"/>
                <w:b/>
                <w:bCs/>
                <w:sz w:val="20"/>
              </w:rPr>
              <w:t>Num.</w:t>
            </w:r>
          </w:p>
        </w:tc>
        <w:tc>
          <w:tcPr>
            <w:tcW w:w="1276"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EB6B090" w14:textId="77777777" w:rsidR="0098318C" w:rsidRPr="00946827" w:rsidRDefault="0098318C" w:rsidP="002244FB">
            <w:pPr>
              <w:rPr>
                <w:rFonts w:eastAsia="Arial Narrow" w:cs="Arial"/>
                <w:b/>
                <w:bCs/>
                <w:sz w:val="20"/>
              </w:rPr>
            </w:pPr>
            <w:r w:rsidRPr="00946827">
              <w:rPr>
                <w:rFonts w:eastAsia="Arial Narrow" w:cs="Arial"/>
                <w:b/>
                <w:bCs/>
                <w:sz w:val="20"/>
              </w:rPr>
              <w:t>Study Details</w:t>
            </w:r>
          </w:p>
        </w:tc>
        <w:tc>
          <w:tcPr>
            <w:tcW w:w="851"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1A072E9" w14:textId="77777777" w:rsidR="0098318C" w:rsidRPr="00946827" w:rsidRDefault="0098318C" w:rsidP="002244FB">
            <w:pPr>
              <w:rPr>
                <w:rFonts w:eastAsia="Arial Narrow" w:cs="Arial"/>
                <w:b/>
                <w:bCs/>
                <w:sz w:val="20"/>
              </w:rPr>
            </w:pPr>
            <w:r w:rsidRPr="00946827">
              <w:rPr>
                <w:rFonts w:eastAsia="Arial Narrow" w:cs="Arial"/>
                <w:b/>
                <w:bCs/>
                <w:sz w:val="20"/>
              </w:rPr>
              <w:t>Country</w:t>
            </w:r>
          </w:p>
        </w:tc>
        <w:tc>
          <w:tcPr>
            <w:tcW w:w="5244"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3650C05" w14:textId="77777777" w:rsidR="0098318C" w:rsidRPr="00946827" w:rsidRDefault="0098318C" w:rsidP="002244FB">
            <w:pPr>
              <w:rPr>
                <w:rFonts w:eastAsia="Arial Narrow" w:cs="Arial"/>
                <w:b/>
                <w:bCs/>
                <w:sz w:val="20"/>
              </w:rPr>
            </w:pPr>
            <w:r w:rsidRPr="00946827">
              <w:rPr>
                <w:rFonts w:eastAsia="Arial Narrow" w:cs="Arial"/>
                <w:b/>
                <w:bCs/>
                <w:sz w:val="20"/>
              </w:rPr>
              <w:t>Findings</w:t>
            </w:r>
          </w:p>
        </w:tc>
        <w:tc>
          <w:tcPr>
            <w:tcW w:w="993"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68AD835" w14:textId="77777777" w:rsidR="0098318C" w:rsidRPr="00946827" w:rsidRDefault="0098318C" w:rsidP="002244FB">
            <w:pPr>
              <w:rPr>
                <w:rFonts w:eastAsia="Arial Narrow" w:cs="Arial"/>
                <w:b/>
                <w:bCs/>
                <w:sz w:val="20"/>
              </w:rPr>
            </w:pPr>
            <w:r w:rsidRPr="00946827">
              <w:rPr>
                <w:rFonts w:eastAsia="Arial Narrow" w:cs="Arial"/>
                <w:b/>
                <w:bCs/>
                <w:sz w:val="20"/>
              </w:rPr>
              <w:t>Supportive of measure</w:t>
            </w:r>
          </w:p>
        </w:tc>
        <w:tc>
          <w:tcPr>
            <w:tcW w:w="800"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7955287" w14:textId="77777777" w:rsidR="0098318C" w:rsidRPr="00946827" w:rsidRDefault="0098318C" w:rsidP="002244FB">
            <w:pPr>
              <w:rPr>
                <w:rFonts w:eastAsia="Arial Narrow" w:cs="Arial"/>
                <w:b/>
                <w:bCs/>
                <w:sz w:val="20"/>
              </w:rPr>
            </w:pPr>
            <w:r w:rsidRPr="00946827">
              <w:rPr>
                <w:rFonts w:eastAsia="Arial Narrow" w:cs="Arial"/>
                <w:b/>
                <w:bCs/>
                <w:sz w:val="20"/>
              </w:rPr>
              <w:t>Quality</w:t>
            </w:r>
          </w:p>
        </w:tc>
      </w:tr>
      <w:tr w:rsidR="0098318C" w:rsidRPr="00946827" w14:paraId="7DEAF4B9" w14:textId="77777777" w:rsidTr="001B3C69">
        <w:trPr>
          <w:trHeight w:val="465"/>
        </w:trPr>
        <w:tc>
          <w:tcPr>
            <w:tcW w:w="607"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0230812" w14:textId="77777777" w:rsidR="0098318C" w:rsidRPr="00946827" w:rsidRDefault="0098318C" w:rsidP="002244FB">
            <w:pPr>
              <w:rPr>
                <w:rFonts w:eastAsia="Arial Narrow" w:cs="Arial"/>
                <w:sz w:val="20"/>
              </w:rPr>
            </w:pPr>
            <w:r w:rsidRPr="00946827">
              <w:rPr>
                <w:rFonts w:eastAsia="Arial Narrow" w:cs="Arial"/>
                <w:sz w:val="20"/>
              </w:rPr>
              <w:t>1</w:t>
            </w:r>
          </w:p>
        </w:tc>
        <w:tc>
          <w:tcPr>
            <w:tcW w:w="127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AF93EBA" w14:textId="77777777" w:rsidR="0098318C" w:rsidRPr="00946827" w:rsidRDefault="0098318C" w:rsidP="001B3C69">
            <w:pPr>
              <w:jc w:val="left"/>
              <w:rPr>
                <w:rFonts w:eastAsia="Arial Narrow" w:cs="Arial"/>
                <w:sz w:val="20"/>
              </w:rPr>
            </w:pPr>
            <w:r w:rsidRPr="00946827">
              <w:rPr>
                <w:rFonts w:eastAsia="Arial Narrow" w:cs="Arial"/>
                <w:sz w:val="20"/>
              </w:rPr>
              <w:t>Bates, L., et al., 2010.</w:t>
            </w:r>
          </w:p>
        </w:tc>
        <w:tc>
          <w:tcPr>
            <w:tcW w:w="851"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6E85B83" w14:textId="77777777" w:rsidR="0098318C" w:rsidRPr="00946827" w:rsidRDefault="0098318C" w:rsidP="001B3C69">
            <w:pPr>
              <w:jc w:val="left"/>
              <w:rPr>
                <w:rFonts w:eastAsia="Arial Narrow" w:cs="Arial"/>
                <w:sz w:val="20"/>
              </w:rPr>
            </w:pPr>
            <w:r w:rsidRPr="00946827">
              <w:rPr>
                <w:rFonts w:eastAsia="Arial Narrow" w:cs="Arial"/>
                <w:sz w:val="20"/>
              </w:rPr>
              <w:t>Australia</w:t>
            </w:r>
          </w:p>
        </w:tc>
        <w:tc>
          <w:tcPr>
            <w:tcW w:w="524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3B0B6EB5" w14:textId="77777777" w:rsidR="0098318C" w:rsidRPr="00946827" w:rsidRDefault="0098318C" w:rsidP="001B3C69">
            <w:pPr>
              <w:jc w:val="left"/>
              <w:rPr>
                <w:rFonts w:eastAsia="Arial Narrow" w:cs="Arial"/>
                <w:sz w:val="20"/>
              </w:rPr>
            </w:pPr>
            <w:r w:rsidRPr="00946827">
              <w:rPr>
                <w:rFonts w:eastAsia="Arial Narrow" w:cs="Arial"/>
                <w:sz w:val="20"/>
              </w:rPr>
              <w:t>Apparent increase in the average amount of hours of practice obtained, yet it may also discourage drivers from obtaining additional practice, over and above the required hours.</w:t>
            </w:r>
          </w:p>
        </w:tc>
        <w:tc>
          <w:tcPr>
            <w:tcW w:w="9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0A2DF7C" w14:textId="77777777" w:rsidR="0098318C" w:rsidRPr="00946827" w:rsidRDefault="0098318C" w:rsidP="002244FB">
            <w:pPr>
              <w:rPr>
                <w:rFonts w:eastAsia="Arial Narrow" w:cs="Arial"/>
                <w:sz w:val="20"/>
              </w:rPr>
            </w:pPr>
            <w:r w:rsidRPr="00946827">
              <w:rPr>
                <w:rFonts w:eastAsia="Arial Narrow" w:cs="Arial"/>
                <w:sz w:val="20"/>
              </w:rPr>
              <w:t>Yes</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36467B2" w14:textId="77777777" w:rsidR="0098318C" w:rsidRPr="00946827" w:rsidRDefault="0098318C" w:rsidP="002244FB">
            <w:pPr>
              <w:rPr>
                <w:rFonts w:eastAsia="Arial Narrow" w:cs="Arial"/>
                <w:sz w:val="20"/>
              </w:rPr>
            </w:pPr>
            <w:r w:rsidRPr="00946827">
              <w:rPr>
                <w:rFonts w:eastAsia="Arial Narrow" w:cs="Arial"/>
                <w:sz w:val="20"/>
              </w:rPr>
              <w:t>Fair</w:t>
            </w:r>
          </w:p>
        </w:tc>
      </w:tr>
      <w:tr w:rsidR="0098318C" w:rsidRPr="00946827" w14:paraId="3B21B566" w14:textId="77777777" w:rsidTr="001B3C69">
        <w:trPr>
          <w:trHeight w:val="414"/>
        </w:trPr>
        <w:tc>
          <w:tcPr>
            <w:tcW w:w="607"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9BB4DFA" w14:textId="77777777" w:rsidR="0098318C" w:rsidRPr="00946827" w:rsidRDefault="0098318C" w:rsidP="002244FB">
            <w:pPr>
              <w:rPr>
                <w:rFonts w:eastAsia="Arial Narrow" w:cs="Arial"/>
                <w:sz w:val="20"/>
              </w:rPr>
            </w:pPr>
            <w:r w:rsidRPr="00946827">
              <w:rPr>
                <w:rFonts w:eastAsia="Arial Narrow" w:cs="Arial"/>
                <w:sz w:val="20"/>
              </w:rPr>
              <w:t>2</w:t>
            </w:r>
          </w:p>
        </w:tc>
        <w:tc>
          <w:tcPr>
            <w:tcW w:w="127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1AB3188" w14:textId="77777777" w:rsidR="0098318C" w:rsidRPr="000B45CE" w:rsidRDefault="0098318C" w:rsidP="001B3C69">
            <w:pPr>
              <w:jc w:val="left"/>
              <w:rPr>
                <w:rFonts w:eastAsia="Arial Narrow" w:cs="Arial"/>
                <w:sz w:val="20"/>
                <w:lang w:val="nl-BE"/>
              </w:rPr>
            </w:pPr>
            <w:r w:rsidRPr="000B45CE">
              <w:rPr>
                <w:rFonts w:eastAsia="Arial Narrow" w:cs="Arial"/>
                <w:sz w:val="20"/>
                <w:lang w:val="nl-BE"/>
              </w:rPr>
              <w:t xml:space="preserve">O'Brien, N.P., </w:t>
            </w:r>
          </w:p>
          <w:p w14:paraId="7F9813B5" w14:textId="77777777" w:rsidR="0098318C" w:rsidRPr="000B45CE" w:rsidRDefault="0098318C" w:rsidP="001B3C69">
            <w:pPr>
              <w:jc w:val="left"/>
              <w:rPr>
                <w:rFonts w:eastAsia="Arial Narrow" w:cs="Arial"/>
                <w:sz w:val="20"/>
                <w:lang w:val="nl-BE"/>
              </w:rPr>
            </w:pPr>
            <w:r w:rsidRPr="000B45CE">
              <w:rPr>
                <w:rFonts w:eastAsia="Arial Narrow" w:cs="Arial"/>
                <w:sz w:val="20"/>
                <w:lang w:val="nl-BE"/>
              </w:rPr>
              <w:lastRenderedPageBreak/>
              <w:t>et al., 2013.</w:t>
            </w:r>
          </w:p>
        </w:tc>
        <w:tc>
          <w:tcPr>
            <w:tcW w:w="851"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838F6C7" w14:textId="77777777" w:rsidR="0098318C" w:rsidRPr="00946827" w:rsidRDefault="0098318C" w:rsidP="001B3C69">
            <w:pPr>
              <w:jc w:val="left"/>
              <w:rPr>
                <w:rFonts w:eastAsia="Arial Narrow" w:cs="Arial"/>
                <w:sz w:val="20"/>
              </w:rPr>
            </w:pPr>
            <w:r w:rsidRPr="00946827">
              <w:rPr>
                <w:rFonts w:eastAsia="Arial Narrow" w:cs="Arial"/>
                <w:sz w:val="20"/>
              </w:rPr>
              <w:lastRenderedPageBreak/>
              <w:t xml:space="preserve">United </w:t>
            </w:r>
          </w:p>
          <w:p w14:paraId="0C5FD2B0" w14:textId="77777777" w:rsidR="0098318C" w:rsidRPr="00946827" w:rsidRDefault="0098318C" w:rsidP="001B3C69">
            <w:pPr>
              <w:jc w:val="left"/>
              <w:rPr>
                <w:rFonts w:eastAsia="Arial Narrow" w:cs="Arial"/>
                <w:sz w:val="20"/>
              </w:rPr>
            </w:pPr>
            <w:r w:rsidRPr="00946827">
              <w:rPr>
                <w:rFonts w:eastAsia="Arial Narrow" w:cs="Arial"/>
                <w:sz w:val="20"/>
              </w:rPr>
              <w:t xml:space="preserve">States </w:t>
            </w:r>
          </w:p>
        </w:tc>
        <w:tc>
          <w:tcPr>
            <w:tcW w:w="524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3226BB9" w14:textId="77777777" w:rsidR="0098318C" w:rsidRPr="00946827" w:rsidRDefault="0098318C" w:rsidP="001B3C69">
            <w:pPr>
              <w:jc w:val="left"/>
              <w:rPr>
                <w:rFonts w:eastAsia="Arial Narrow" w:cs="Arial"/>
                <w:sz w:val="20"/>
              </w:rPr>
            </w:pPr>
            <w:r w:rsidRPr="00946827">
              <w:rPr>
                <w:rFonts w:eastAsia="Arial Narrow" w:cs="Arial"/>
                <w:sz w:val="20"/>
              </w:rPr>
              <w:t>No change in fatal and injury crash involvement of 16–17-year-old drivers in Minnesota following enactment of a 30-hour supervised driving requirement.</w:t>
            </w:r>
          </w:p>
        </w:tc>
        <w:tc>
          <w:tcPr>
            <w:tcW w:w="9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A8B847A" w14:textId="77777777" w:rsidR="0098318C" w:rsidRPr="00946827" w:rsidRDefault="0098318C" w:rsidP="001B3C69">
            <w:pPr>
              <w:jc w:val="left"/>
              <w:rPr>
                <w:rFonts w:eastAsia="Arial Narrow" w:cs="Arial"/>
                <w:sz w:val="20"/>
              </w:rPr>
            </w:pPr>
            <w:r w:rsidRPr="00946827">
              <w:rPr>
                <w:rFonts w:eastAsia="Arial Narrow" w:cs="Arial"/>
                <w:sz w:val="20"/>
              </w:rPr>
              <w:t>Inconclusive</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5662839" w14:textId="77777777" w:rsidR="0098318C" w:rsidRPr="00946827" w:rsidRDefault="0098318C" w:rsidP="001B3C69">
            <w:pPr>
              <w:jc w:val="left"/>
              <w:rPr>
                <w:rFonts w:eastAsia="Arial Narrow" w:cs="Arial"/>
                <w:sz w:val="20"/>
              </w:rPr>
            </w:pPr>
            <w:r w:rsidRPr="00946827">
              <w:rPr>
                <w:rFonts w:eastAsia="Arial Narrow" w:cs="Arial"/>
                <w:sz w:val="20"/>
              </w:rPr>
              <w:t>Fair</w:t>
            </w:r>
          </w:p>
        </w:tc>
      </w:tr>
      <w:tr w:rsidR="0098318C" w:rsidRPr="00946827" w14:paraId="401AD10D" w14:textId="77777777" w:rsidTr="001B3C69">
        <w:trPr>
          <w:trHeight w:val="599"/>
        </w:trPr>
        <w:tc>
          <w:tcPr>
            <w:tcW w:w="607"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738E7B8" w14:textId="77777777" w:rsidR="0098318C" w:rsidRPr="00946827" w:rsidRDefault="0098318C" w:rsidP="002244FB">
            <w:pPr>
              <w:rPr>
                <w:rFonts w:eastAsia="Arial Narrow" w:cs="Arial"/>
                <w:sz w:val="20"/>
              </w:rPr>
            </w:pPr>
            <w:r w:rsidRPr="00946827">
              <w:rPr>
                <w:rFonts w:eastAsia="Arial Narrow" w:cs="Arial"/>
                <w:sz w:val="20"/>
              </w:rPr>
              <w:t>11</w:t>
            </w:r>
          </w:p>
        </w:tc>
        <w:tc>
          <w:tcPr>
            <w:tcW w:w="127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D1E3344" w14:textId="77777777" w:rsidR="0098318C" w:rsidRPr="000B45CE" w:rsidRDefault="0098318C" w:rsidP="001B3C69">
            <w:pPr>
              <w:jc w:val="left"/>
              <w:rPr>
                <w:rFonts w:eastAsia="Arial Narrow" w:cs="Arial"/>
                <w:sz w:val="20"/>
                <w:lang w:val="nl-BE"/>
              </w:rPr>
            </w:pPr>
            <w:r w:rsidRPr="000B45CE">
              <w:rPr>
                <w:rFonts w:eastAsia="Arial Narrow" w:cs="Arial"/>
                <w:sz w:val="20"/>
                <w:lang w:val="nl-BE"/>
              </w:rPr>
              <w:t xml:space="preserve">Scott-Parker, </w:t>
            </w:r>
          </w:p>
          <w:p w14:paraId="0AA1A51A" w14:textId="77777777" w:rsidR="0098318C" w:rsidRPr="000B45CE" w:rsidRDefault="0098318C" w:rsidP="001B3C69">
            <w:pPr>
              <w:jc w:val="left"/>
              <w:rPr>
                <w:rFonts w:eastAsia="Arial Narrow" w:cs="Arial"/>
                <w:sz w:val="20"/>
                <w:lang w:val="nl-BE"/>
              </w:rPr>
            </w:pPr>
            <w:r w:rsidRPr="000B45CE">
              <w:rPr>
                <w:rFonts w:eastAsia="Arial Narrow" w:cs="Arial"/>
                <w:sz w:val="20"/>
                <w:lang w:val="nl-BE"/>
              </w:rPr>
              <w:t>B. J., et al., 2011.</w:t>
            </w:r>
          </w:p>
        </w:tc>
        <w:tc>
          <w:tcPr>
            <w:tcW w:w="851"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6479169" w14:textId="77777777" w:rsidR="0098318C" w:rsidRPr="00946827" w:rsidRDefault="0098318C" w:rsidP="001B3C69">
            <w:pPr>
              <w:jc w:val="left"/>
              <w:rPr>
                <w:rFonts w:eastAsia="Arial Narrow" w:cs="Arial"/>
                <w:sz w:val="20"/>
              </w:rPr>
            </w:pPr>
            <w:r w:rsidRPr="00946827">
              <w:rPr>
                <w:rFonts w:eastAsia="Arial Narrow" w:cs="Arial"/>
                <w:sz w:val="20"/>
              </w:rPr>
              <w:t>Australia</w:t>
            </w:r>
          </w:p>
        </w:tc>
        <w:tc>
          <w:tcPr>
            <w:tcW w:w="524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32A2677A" w14:textId="77777777" w:rsidR="0098318C" w:rsidRPr="00946827" w:rsidRDefault="0098318C" w:rsidP="001B3C69">
            <w:pPr>
              <w:jc w:val="left"/>
              <w:rPr>
                <w:rFonts w:eastAsia="Arial Narrow" w:cs="Arial"/>
                <w:sz w:val="20"/>
              </w:rPr>
            </w:pPr>
            <w:r w:rsidRPr="00946827">
              <w:rPr>
                <w:rFonts w:eastAsia="Arial Narrow" w:cs="Arial"/>
                <w:sz w:val="20"/>
              </w:rPr>
              <w:t>Significant reduction in the rates of self-reported offence detection and crash involvement among those going through the current GDL (when compared to the former GDL program).</w:t>
            </w:r>
          </w:p>
        </w:tc>
        <w:tc>
          <w:tcPr>
            <w:tcW w:w="9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1B687064" w14:textId="77777777" w:rsidR="0098318C" w:rsidRPr="00946827" w:rsidRDefault="0098318C" w:rsidP="001B3C69">
            <w:pPr>
              <w:jc w:val="left"/>
              <w:rPr>
                <w:rFonts w:eastAsia="Arial Narrow" w:cs="Arial"/>
                <w:sz w:val="20"/>
              </w:rPr>
            </w:pPr>
            <w:r w:rsidRPr="00946827">
              <w:rPr>
                <w:rFonts w:eastAsia="Arial Narrow" w:cs="Arial"/>
                <w:sz w:val="20"/>
              </w:rPr>
              <w:t>Yes</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10AC613B" w14:textId="77777777" w:rsidR="0098318C" w:rsidRPr="00946827" w:rsidRDefault="0098318C" w:rsidP="001B3C69">
            <w:pPr>
              <w:jc w:val="left"/>
              <w:rPr>
                <w:rFonts w:eastAsia="Arial Narrow" w:cs="Arial"/>
                <w:sz w:val="20"/>
              </w:rPr>
            </w:pPr>
            <w:r w:rsidRPr="00946827">
              <w:rPr>
                <w:rFonts w:eastAsia="Arial Narrow" w:cs="Arial"/>
                <w:sz w:val="20"/>
              </w:rPr>
              <w:t>Good</w:t>
            </w:r>
          </w:p>
        </w:tc>
      </w:tr>
      <w:tr w:rsidR="0098318C" w:rsidRPr="00946827" w14:paraId="6ACBE336" w14:textId="77777777" w:rsidTr="001B3C69">
        <w:trPr>
          <w:trHeight w:val="510"/>
        </w:trPr>
        <w:tc>
          <w:tcPr>
            <w:tcW w:w="607"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FD2B789" w14:textId="77777777" w:rsidR="0098318C" w:rsidRPr="00946827" w:rsidRDefault="0098318C" w:rsidP="002244FB">
            <w:pPr>
              <w:rPr>
                <w:rFonts w:eastAsia="Arial Narrow" w:cs="Arial"/>
                <w:sz w:val="20"/>
              </w:rPr>
            </w:pPr>
            <w:r w:rsidRPr="00946827">
              <w:rPr>
                <w:rFonts w:eastAsia="Arial Narrow" w:cs="Arial"/>
                <w:sz w:val="20"/>
              </w:rPr>
              <w:t>14</w:t>
            </w:r>
          </w:p>
        </w:tc>
        <w:tc>
          <w:tcPr>
            <w:tcW w:w="127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31D7FE7A" w14:textId="77777777" w:rsidR="0098318C" w:rsidRPr="00946827" w:rsidRDefault="0098318C" w:rsidP="001B3C69">
            <w:pPr>
              <w:jc w:val="left"/>
              <w:rPr>
                <w:rFonts w:eastAsia="Arial Narrow" w:cs="Arial"/>
                <w:sz w:val="20"/>
              </w:rPr>
            </w:pPr>
            <w:r w:rsidRPr="00946827">
              <w:rPr>
                <w:rFonts w:eastAsia="Arial Narrow" w:cs="Arial"/>
                <w:sz w:val="20"/>
              </w:rPr>
              <w:t>Siskind, V., et al., 2019.</w:t>
            </w:r>
          </w:p>
        </w:tc>
        <w:tc>
          <w:tcPr>
            <w:tcW w:w="851"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64A63E3" w14:textId="77777777" w:rsidR="0098318C" w:rsidRPr="00946827" w:rsidRDefault="0098318C" w:rsidP="001B3C69">
            <w:pPr>
              <w:jc w:val="left"/>
              <w:rPr>
                <w:rFonts w:eastAsia="Arial Narrow" w:cs="Arial"/>
                <w:sz w:val="20"/>
              </w:rPr>
            </w:pPr>
            <w:r w:rsidRPr="00946827">
              <w:rPr>
                <w:rFonts w:eastAsia="Arial Narrow" w:cs="Arial"/>
                <w:sz w:val="20"/>
              </w:rPr>
              <w:t>Australia</w:t>
            </w:r>
          </w:p>
        </w:tc>
        <w:tc>
          <w:tcPr>
            <w:tcW w:w="524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EE6E5F0" w14:textId="77777777" w:rsidR="0098318C" w:rsidRPr="00946827" w:rsidRDefault="0098318C" w:rsidP="001B3C69">
            <w:pPr>
              <w:jc w:val="left"/>
              <w:rPr>
                <w:rFonts w:eastAsia="Arial Narrow" w:cs="Arial"/>
                <w:sz w:val="20"/>
              </w:rPr>
            </w:pPr>
            <w:r w:rsidRPr="00946827">
              <w:rPr>
                <w:rFonts w:eastAsia="Arial Narrow" w:cs="Arial"/>
                <w:sz w:val="20"/>
              </w:rPr>
              <w:t>Delaying progress to unsupervised driving was associated to road safety benefits; Requiring more than 50 hours of supervised driving seemed to have few road safety benefits.</w:t>
            </w:r>
          </w:p>
        </w:tc>
        <w:tc>
          <w:tcPr>
            <w:tcW w:w="9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B10064C" w14:textId="77777777" w:rsidR="0098318C" w:rsidRPr="00946827" w:rsidRDefault="0098318C" w:rsidP="001B3C69">
            <w:pPr>
              <w:jc w:val="left"/>
              <w:rPr>
                <w:rFonts w:eastAsia="Arial Narrow" w:cs="Arial"/>
                <w:sz w:val="20"/>
              </w:rPr>
            </w:pPr>
            <w:r w:rsidRPr="00946827">
              <w:rPr>
                <w:rFonts w:eastAsia="Arial Narrow" w:cs="Arial"/>
                <w:sz w:val="20"/>
              </w:rPr>
              <w:t>Yes</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0CE70D7" w14:textId="77777777" w:rsidR="0098318C" w:rsidRPr="00946827" w:rsidRDefault="0098318C" w:rsidP="001B3C69">
            <w:pPr>
              <w:jc w:val="left"/>
              <w:rPr>
                <w:rFonts w:eastAsia="Arial Narrow" w:cs="Arial"/>
                <w:sz w:val="20"/>
              </w:rPr>
            </w:pPr>
            <w:r w:rsidRPr="00946827">
              <w:rPr>
                <w:rFonts w:eastAsia="Arial Narrow" w:cs="Arial"/>
                <w:sz w:val="20"/>
              </w:rPr>
              <w:t>Good</w:t>
            </w:r>
          </w:p>
        </w:tc>
      </w:tr>
      <w:tr w:rsidR="0098318C" w:rsidRPr="00946827" w14:paraId="763DFC29" w14:textId="77777777" w:rsidTr="001B3C69">
        <w:trPr>
          <w:trHeight w:val="462"/>
        </w:trPr>
        <w:tc>
          <w:tcPr>
            <w:tcW w:w="607"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AD8792B" w14:textId="77777777" w:rsidR="0098318C" w:rsidRPr="00946827" w:rsidRDefault="0098318C" w:rsidP="002244FB">
            <w:pPr>
              <w:rPr>
                <w:rFonts w:eastAsia="Arial Narrow" w:cs="Arial"/>
                <w:sz w:val="20"/>
              </w:rPr>
            </w:pPr>
            <w:r w:rsidRPr="00946827">
              <w:rPr>
                <w:rFonts w:eastAsia="Arial Narrow" w:cs="Arial"/>
                <w:sz w:val="20"/>
              </w:rPr>
              <w:t>15</w:t>
            </w:r>
          </w:p>
        </w:tc>
        <w:tc>
          <w:tcPr>
            <w:tcW w:w="1276"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DAD257C" w14:textId="77777777" w:rsidR="0098318C" w:rsidRPr="00946827" w:rsidRDefault="0098318C" w:rsidP="001B3C69">
            <w:pPr>
              <w:jc w:val="left"/>
              <w:rPr>
                <w:rFonts w:eastAsia="Arial Narrow" w:cs="Arial"/>
                <w:sz w:val="20"/>
              </w:rPr>
            </w:pPr>
            <w:r w:rsidRPr="00946827">
              <w:rPr>
                <w:rFonts w:eastAsia="Arial Narrow" w:cs="Arial"/>
                <w:sz w:val="20"/>
              </w:rPr>
              <w:t>Gulliver, P., et al., 2013.</w:t>
            </w:r>
          </w:p>
        </w:tc>
        <w:tc>
          <w:tcPr>
            <w:tcW w:w="851"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683EF1A" w14:textId="77777777" w:rsidR="0098318C" w:rsidRPr="00946827" w:rsidRDefault="0098318C" w:rsidP="001B3C69">
            <w:pPr>
              <w:jc w:val="left"/>
              <w:rPr>
                <w:rFonts w:eastAsia="Arial Narrow" w:cs="Arial"/>
                <w:sz w:val="20"/>
              </w:rPr>
            </w:pPr>
            <w:r w:rsidRPr="00946827">
              <w:rPr>
                <w:rFonts w:eastAsia="Arial Narrow" w:cs="Arial"/>
                <w:sz w:val="20"/>
              </w:rPr>
              <w:t xml:space="preserve">New </w:t>
            </w:r>
          </w:p>
          <w:p w14:paraId="0E785EE3" w14:textId="77777777" w:rsidR="0098318C" w:rsidRPr="00946827" w:rsidRDefault="0098318C" w:rsidP="001B3C69">
            <w:pPr>
              <w:jc w:val="left"/>
              <w:rPr>
                <w:rFonts w:eastAsia="Arial Narrow" w:cs="Arial"/>
                <w:sz w:val="20"/>
              </w:rPr>
            </w:pPr>
            <w:r w:rsidRPr="00946827">
              <w:rPr>
                <w:rFonts w:eastAsia="Arial Narrow" w:cs="Arial"/>
                <w:sz w:val="20"/>
              </w:rPr>
              <w:t>Zealand</w:t>
            </w:r>
          </w:p>
        </w:tc>
        <w:tc>
          <w:tcPr>
            <w:tcW w:w="524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3ADCE4E9" w14:textId="77777777" w:rsidR="0098318C" w:rsidRPr="00946827" w:rsidRDefault="0098318C" w:rsidP="001B3C69">
            <w:pPr>
              <w:jc w:val="left"/>
              <w:rPr>
                <w:rFonts w:eastAsia="Arial Narrow" w:cs="Arial"/>
                <w:sz w:val="20"/>
              </w:rPr>
            </w:pPr>
            <w:r w:rsidRPr="00946827">
              <w:rPr>
                <w:rFonts w:eastAsia="Arial Narrow" w:cs="Arial"/>
                <w:sz w:val="20"/>
              </w:rPr>
              <w:t>Lower likelihood of being involved in a crash during the first period of unsupervised driving was associated to longer periods (more than 14 months) of time spent on the learner license. Note: NZ minimum hours are encouraged, not mandated.</w:t>
            </w:r>
          </w:p>
        </w:tc>
        <w:tc>
          <w:tcPr>
            <w:tcW w:w="9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7468C32" w14:textId="77777777" w:rsidR="0098318C" w:rsidRPr="00946827" w:rsidRDefault="0098318C" w:rsidP="001B3C69">
            <w:pPr>
              <w:jc w:val="left"/>
              <w:rPr>
                <w:rFonts w:eastAsia="Arial Narrow" w:cs="Arial"/>
                <w:sz w:val="20"/>
              </w:rPr>
            </w:pPr>
            <w:r w:rsidRPr="00946827">
              <w:rPr>
                <w:rFonts w:eastAsia="Arial Narrow" w:cs="Arial"/>
                <w:sz w:val="20"/>
              </w:rPr>
              <w:t>Yes</w:t>
            </w:r>
          </w:p>
        </w:tc>
        <w:tc>
          <w:tcPr>
            <w:tcW w:w="80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87D33ED" w14:textId="77777777" w:rsidR="0098318C" w:rsidRPr="00946827" w:rsidRDefault="0098318C" w:rsidP="001B3C69">
            <w:pPr>
              <w:jc w:val="left"/>
              <w:rPr>
                <w:rFonts w:eastAsia="Arial Narrow" w:cs="Arial"/>
                <w:sz w:val="20"/>
              </w:rPr>
            </w:pPr>
            <w:r w:rsidRPr="00946827">
              <w:rPr>
                <w:rFonts w:eastAsia="Arial Narrow" w:cs="Arial"/>
                <w:sz w:val="20"/>
              </w:rPr>
              <w:t>Good</w:t>
            </w:r>
          </w:p>
        </w:tc>
      </w:tr>
    </w:tbl>
    <w:p w14:paraId="42FFB4D8" w14:textId="77777777" w:rsidR="0098318C" w:rsidRPr="00946827" w:rsidRDefault="0098318C" w:rsidP="0098318C">
      <w:pPr>
        <w:widowControl w:val="0"/>
        <w:spacing w:after="120" w:line="360" w:lineRule="auto"/>
        <w:ind w:right="-336"/>
        <w:rPr>
          <w:rFonts w:eastAsia="Arial Narrow" w:cs="Arial"/>
        </w:rPr>
      </w:pPr>
    </w:p>
    <w:p w14:paraId="66C9975C" w14:textId="77777777" w:rsidR="0098318C" w:rsidRPr="00946827" w:rsidRDefault="0098318C" w:rsidP="0098318C">
      <w:pPr>
        <w:widowControl w:val="0"/>
        <w:spacing w:after="120" w:line="360" w:lineRule="auto"/>
        <w:ind w:right="-336"/>
        <w:rPr>
          <w:rFonts w:eastAsia="Arial Narrow" w:cs="Arial"/>
        </w:rPr>
      </w:pPr>
      <w:r w:rsidRPr="00946827">
        <w:rPr>
          <w:rFonts w:eastAsia="Arial Narrow" w:cs="Arial"/>
        </w:rPr>
        <w:t xml:space="preserve">Bates et al. (2010) and Scott-Parker et al. (2011) support having 100 hours as the minimum </w:t>
      </w:r>
      <w:proofErr w:type="gramStart"/>
      <w:r w:rsidRPr="00946827">
        <w:rPr>
          <w:rFonts w:eastAsia="Arial Narrow" w:cs="Arial"/>
        </w:rPr>
        <w:t>requirement, but</w:t>
      </w:r>
      <w:proofErr w:type="gramEnd"/>
      <w:r w:rsidRPr="00946827">
        <w:rPr>
          <w:rFonts w:eastAsia="Arial Narrow" w:cs="Arial"/>
        </w:rPr>
        <w:t xml:space="preserve"> warn having such requirement may discourage learners from obtaining additional practice. Siskind et al. (2019) recommends having 50 hours as a minimum requirement, at least in locations with similar conditions, and did not find any safety benefit of additional hours. Gulliver et al. (2013) concludes learners should be encouraged to spend more time on the learner license to gain skills and </w:t>
      </w:r>
      <w:proofErr w:type="gramStart"/>
      <w:r w:rsidRPr="00946827">
        <w:rPr>
          <w:rFonts w:eastAsia="Arial Narrow" w:cs="Arial"/>
        </w:rPr>
        <w:t>experience, but</w:t>
      </w:r>
      <w:proofErr w:type="gramEnd"/>
      <w:r w:rsidRPr="00946827">
        <w:rPr>
          <w:rFonts w:eastAsia="Arial Narrow" w:cs="Arial"/>
        </w:rPr>
        <w:t xml:space="preserve"> does not include a recommendation regarding the minimum hour requirement. </w:t>
      </w:r>
    </w:p>
    <w:p w14:paraId="5EC09CE8" w14:textId="77777777" w:rsidR="0098318C" w:rsidRPr="00946827" w:rsidRDefault="0098318C" w:rsidP="0098318C">
      <w:pPr>
        <w:spacing w:line="360" w:lineRule="auto"/>
        <w:ind w:right="-336"/>
        <w:rPr>
          <w:rFonts w:eastAsia="Arial Narrow" w:cs="Arial"/>
          <w:i/>
        </w:rPr>
      </w:pPr>
      <w:r w:rsidRPr="00946827">
        <w:rPr>
          <w:rFonts w:eastAsia="Arial Narrow" w:cs="Arial"/>
          <w:b/>
          <w:i/>
        </w:rPr>
        <w:t>3.4.2. Minimum Distance</w:t>
      </w:r>
      <w:r w:rsidRPr="00946827">
        <w:rPr>
          <w:rFonts w:eastAsia="Arial Narrow" w:cs="Arial"/>
          <w:i/>
        </w:rPr>
        <w:t>: Evaluating the impact of requiring learner drivers to cover a minimum distance during their supervised practice.</w:t>
      </w:r>
    </w:p>
    <w:p w14:paraId="1E504D1F" w14:textId="77777777" w:rsidR="0098318C" w:rsidRPr="00946827" w:rsidRDefault="0098318C" w:rsidP="0098318C">
      <w:pPr>
        <w:spacing w:line="360" w:lineRule="auto"/>
        <w:ind w:right="-336"/>
        <w:rPr>
          <w:rFonts w:eastAsia="Arial Narrow" w:cs="Arial"/>
        </w:rPr>
      </w:pPr>
      <w:r w:rsidRPr="00946827">
        <w:rPr>
          <w:rFonts w:eastAsia="Arial Narrow" w:cs="Arial"/>
        </w:rPr>
        <w:t>Gulliver et al. (2013) was the only study that discussed distance driven under supervision, and thus, no summary table exists for this variable. The authors concluded that spending more time on a learner licence (i.e., driving under supervision), enables learners to gain skills and experience that helps reduce their crash risk when progressing to the next stage in the GDL when they are allowed to drive unsupervised (Gulliver et al, 2013).</w:t>
      </w:r>
    </w:p>
    <w:p w14:paraId="09AB53C4" w14:textId="77777777" w:rsidR="0098318C" w:rsidRPr="00946827" w:rsidRDefault="0098318C" w:rsidP="0098318C">
      <w:pPr>
        <w:spacing w:line="360" w:lineRule="auto"/>
        <w:ind w:right="-336"/>
        <w:rPr>
          <w:rFonts w:eastAsia="Arial Narrow" w:cs="Arial"/>
          <w:i/>
        </w:rPr>
      </w:pPr>
      <w:r w:rsidRPr="00946827">
        <w:rPr>
          <w:rFonts w:eastAsia="Arial Narrow" w:cs="Arial"/>
          <w:b/>
          <w:i/>
        </w:rPr>
        <w:t>3.4.3. Driving Conditions</w:t>
      </w:r>
      <w:r w:rsidRPr="00946827">
        <w:rPr>
          <w:rFonts w:eastAsia="Arial Narrow" w:cs="Arial"/>
          <w:i/>
        </w:rPr>
        <w:t xml:space="preserve">: Assessing the benefits of exposing learner drivers to a variety of driving conditions, </w:t>
      </w:r>
      <w:proofErr w:type="gramStart"/>
      <w:r w:rsidRPr="00946827">
        <w:rPr>
          <w:rFonts w:eastAsia="Arial Narrow" w:cs="Arial"/>
          <w:i/>
        </w:rPr>
        <w:t>such as:</w:t>
      </w:r>
      <w:proofErr w:type="gramEnd"/>
      <w:r w:rsidRPr="00946827">
        <w:rPr>
          <w:rFonts w:eastAsia="Arial Narrow" w:cs="Arial"/>
          <w:i/>
        </w:rPr>
        <w:t xml:space="preserve"> i) night-time driving; and ii) passenger restrictions, to enhance their adaptability and preparedness.</w:t>
      </w:r>
    </w:p>
    <w:p w14:paraId="0CB92DD8" w14:textId="77777777" w:rsidR="0098318C" w:rsidRPr="00946827" w:rsidRDefault="0098318C" w:rsidP="0098318C">
      <w:pPr>
        <w:spacing w:line="360" w:lineRule="auto"/>
        <w:ind w:right="-336"/>
        <w:rPr>
          <w:rFonts w:eastAsia="Arial Narrow" w:cs="Arial"/>
        </w:rPr>
      </w:pPr>
      <w:r w:rsidRPr="00946827">
        <w:rPr>
          <w:rFonts w:eastAsia="Arial Narrow" w:cs="Arial"/>
          <w:iCs/>
        </w:rPr>
        <w:t xml:space="preserve">No studies examined road safety outcomes focused on night-time and passenger restrictions occurring in the Learner phase only. </w:t>
      </w:r>
    </w:p>
    <w:p w14:paraId="37206E51" w14:textId="77777777" w:rsidR="0098318C" w:rsidRPr="00946827" w:rsidRDefault="0098318C" w:rsidP="0098318C">
      <w:pPr>
        <w:spacing w:line="360" w:lineRule="auto"/>
        <w:ind w:right="-336"/>
        <w:rPr>
          <w:rFonts w:eastAsia="Arial Narrow" w:cs="Arial"/>
          <w:i/>
        </w:rPr>
      </w:pPr>
      <w:r w:rsidRPr="00946827">
        <w:rPr>
          <w:rFonts w:eastAsia="Arial Narrow" w:cs="Arial"/>
          <w:b/>
          <w:i/>
        </w:rPr>
        <w:lastRenderedPageBreak/>
        <w:t>3.4.4. Driver Training Programs</w:t>
      </w:r>
      <w:r w:rsidRPr="00946827">
        <w:rPr>
          <w:rFonts w:eastAsia="Arial Narrow" w:cs="Arial"/>
          <w:i/>
        </w:rPr>
        <w:t>: Exploring the role of structured driver training programs in equipping learner drivers with the knowledge and skills necessary for safe driving.</w:t>
      </w:r>
    </w:p>
    <w:p w14:paraId="7234F1C3" w14:textId="77777777" w:rsidR="0098318C" w:rsidRPr="00946827" w:rsidRDefault="0098318C" w:rsidP="0098318C">
      <w:pPr>
        <w:spacing w:line="360" w:lineRule="auto"/>
        <w:ind w:right="-336"/>
        <w:rPr>
          <w:rFonts w:eastAsia="Arial Narrow" w:cs="Arial"/>
          <w:iCs/>
        </w:rPr>
      </w:pPr>
      <w:r w:rsidRPr="00946827">
        <w:rPr>
          <w:rFonts w:eastAsia="Arial Narrow" w:cs="Arial"/>
          <w:iCs/>
        </w:rPr>
        <w:t>Driver training programs included additional requirements for driver education, including hazard perception training and intensive training. Overall, these studies were supportive of additional components within driver training programs. See Table 5 for more details on studies that addressed driver training requirements.</w:t>
      </w:r>
    </w:p>
    <w:p w14:paraId="742BCBF5" w14:textId="77777777" w:rsidR="0098318C" w:rsidRPr="00946827" w:rsidRDefault="0098318C" w:rsidP="0098318C">
      <w:pPr>
        <w:widowControl w:val="0"/>
        <w:spacing w:after="120" w:line="360" w:lineRule="auto"/>
        <w:ind w:right="-336"/>
        <w:rPr>
          <w:rFonts w:eastAsia="Arial Narrow" w:cs="Arial"/>
          <w:b/>
          <w:szCs w:val="22"/>
        </w:rPr>
      </w:pPr>
      <w:r w:rsidRPr="00946827">
        <w:rPr>
          <w:rFonts w:eastAsia="Arial Narrow" w:cs="Arial"/>
          <w:b/>
          <w:szCs w:val="22"/>
        </w:rPr>
        <w:t>Table 3: Studies that addressed driver training requirements</w:t>
      </w:r>
    </w:p>
    <w:tbl>
      <w:tblPr>
        <w:tblpPr w:leftFromText="180" w:rightFromText="180" w:vertAnchor="text" w:horzAnchor="margin" w:tblpY="28"/>
        <w:tblW w:w="96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607"/>
        <w:gridCol w:w="1134"/>
        <w:gridCol w:w="943"/>
        <w:gridCol w:w="5103"/>
        <w:gridCol w:w="993"/>
        <w:gridCol w:w="885"/>
      </w:tblGrid>
      <w:tr w:rsidR="0098318C" w:rsidRPr="00946827" w14:paraId="02D15B58" w14:textId="77777777" w:rsidTr="001B3C69">
        <w:trPr>
          <w:trHeight w:val="508"/>
        </w:trPr>
        <w:tc>
          <w:tcPr>
            <w:tcW w:w="607"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F3C7B9A" w14:textId="77777777" w:rsidR="0098318C" w:rsidRPr="00946827" w:rsidRDefault="0098318C" w:rsidP="002244FB">
            <w:pPr>
              <w:rPr>
                <w:rFonts w:eastAsia="Arial Narrow" w:cs="Arial"/>
                <w:b/>
                <w:bCs/>
                <w:sz w:val="20"/>
              </w:rPr>
            </w:pPr>
            <w:r w:rsidRPr="00946827">
              <w:rPr>
                <w:rFonts w:eastAsia="Arial Narrow" w:cs="Arial"/>
                <w:b/>
                <w:bCs/>
                <w:sz w:val="20"/>
              </w:rPr>
              <w:t>Num.</w:t>
            </w:r>
          </w:p>
        </w:tc>
        <w:tc>
          <w:tcPr>
            <w:tcW w:w="1134"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E5E97B0" w14:textId="77777777" w:rsidR="0098318C" w:rsidRPr="00946827" w:rsidRDefault="0098318C" w:rsidP="002244FB">
            <w:pPr>
              <w:rPr>
                <w:rFonts w:eastAsia="Arial Narrow" w:cs="Arial"/>
                <w:b/>
                <w:bCs/>
                <w:sz w:val="20"/>
              </w:rPr>
            </w:pPr>
            <w:r w:rsidRPr="00946827">
              <w:rPr>
                <w:rFonts w:eastAsia="Arial Narrow" w:cs="Arial"/>
                <w:b/>
                <w:bCs/>
                <w:sz w:val="20"/>
              </w:rPr>
              <w:t>Study Details</w:t>
            </w:r>
          </w:p>
        </w:tc>
        <w:tc>
          <w:tcPr>
            <w:tcW w:w="943"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DEE257C" w14:textId="77777777" w:rsidR="0098318C" w:rsidRPr="00946827" w:rsidRDefault="0098318C" w:rsidP="002244FB">
            <w:pPr>
              <w:rPr>
                <w:rFonts w:eastAsia="Arial Narrow" w:cs="Arial"/>
                <w:b/>
                <w:bCs/>
                <w:sz w:val="20"/>
              </w:rPr>
            </w:pPr>
            <w:r w:rsidRPr="00946827">
              <w:rPr>
                <w:rFonts w:eastAsia="Arial Narrow" w:cs="Arial"/>
                <w:b/>
                <w:bCs/>
                <w:sz w:val="20"/>
              </w:rPr>
              <w:t>Country</w:t>
            </w:r>
          </w:p>
        </w:tc>
        <w:tc>
          <w:tcPr>
            <w:tcW w:w="5103"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420EB20" w14:textId="77777777" w:rsidR="0098318C" w:rsidRPr="00946827" w:rsidRDefault="0098318C" w:rsidP="002244FB">
            <w:pPr>
              <w:rPr>
                <w:rFonts w:eastAsia="Arial Narrow" w:cs="Arial"/>
                <w:b/>
                <w:bCs/>
                <w:sz w:val="20"/>
              </w:rPr>
            </w:pPr>
            <w:r w:rsidRPr="00946827">
              <w:rPr>
                <w:rFonts w:eastAsia="Arial Narrow" w:cs="Arial"/>
                <w:b/>
                <w:bCs/>
                <w:sz w:val="20"/>
              </w:rPr>
              <w:t>Findings</w:t>
            </w:r>
          </w:p>
        </w:tc>
        <w:tc>
          <w:tcPr>
            <w:tcW w:w="993"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DE905D0" w14:textId="77777777" w:rsidR="0098318C" w:rsidRPr="00946827" w:rsidRDefault="0098318C" w:rsidP="001B3C69">
            <w:pPr>
              <w:jc w:val="left"/>
              <w:rPr>
                <w:rFonts w:eastAsia="Arial Narrow" w:cs="Arial"/>
                <w:b/>
                <w:bCs/>
                <w:sz w:val="20"/>
              </w:rPr>
            </w:pPr>
            <w:r w:rsidRPr="00946827">
              <w:rPr>
                <w:rFonts w:eastAsia="Arial Narrow" w:cs="Arial"/>
                <w:b/>
                <w:bCs/>
                <w:sz w:val="20"/>
              </w:rPr>
              <w:t>Supportive of training</w:t>
            </w:r>
          </w:p>
        </w:tc>
        <w:tc>
          <w:tcPr>
            <w:tcW w:w="885"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F90D893" w14:textId="77777777" w:rsidR="0098318C" w:rsidRPr="00946827" w:rsidRDefault="0098318C" w:rsidP="002244FB">
            <w:pPr>
              <w:rPr>
                <w:rFonts w:eastAsia="Arial Narrow" w:cs="Arial"/>
                <w:b/>
                <w:bCs/>
                <w:sz w:val="20"/>
              </w:rPr>
            </w:pPr>
            <w:r w:rsidRPr="00946827">
              <w:rPr>
                <w:rFonts w:eastAsia="Arial Narrow" w:cs="Arial"/>
                <w:b/>
                <w:bCs/>
                <w:sz w:val="20"/>
              </w:rPr>
              <w:t>Quality</w:t>
            </w:r>
          </w:p>
        </w:tc>
      </w:tr>
      <w:tr w:rsidR="0098318C" w:rsidRPr="00946827" w14:paraId="426967FE" w14:textId="77777777" w:rsidTr="001B3C69">
        <w:trPr>
          <w:trHeight w:val="585"/>
        </w:trPr>
        <w:tc>
          <w:tcPr>
            <w:tcW w:w="607"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4A9ED93" w14:textId="77777777" w:rsidR="0098318C" w:rsidRPr="00946827" w:rsidRDefault="0098318C" w:rsidP="002244FB">
            <w:pPr>
              <w:rPr>
                <w:rFonts w:eastAsia="Arial Narrow" w:cs="Arial"/>
                <w:sz w:val="20"/>
              </w:rPr>
            </w:pPr>
            <w:r w:rsidRPr="00946827">
              <w:rPr>
                <w:rFonts w:eastAsia="Arial Narrow" w:cs="Arial"/>
                <w:sz w:val="20"/>
              </w:rPr>
              <w:t>4</w:t>
            </w:r>
          </w:p>
        </w:tc>
        <w:tc>
          <w:tcPr>
            <w:tcW w:w="113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60BF97E" w14:textId="77777777" w:rsidR="0098318C" w:rsidRPr="00946827" w:rsidRDefault="0098318C" w:rsidP="002244FB">
            <w:pPr>
              <w:rPr>
                <w:rFonts w:eastAsia="Arial Narrow" w:cs="Arial"/>
                <w:sz w:val="20"/>
              </w:rPr>
            </w:pPr>
            <w:r w:rsidRPr="00946827">
              <w:rPr>
                <w:rFonts w:eastAsia="Arial Narrow" w:cs="Arial"/>
                <w:sz w:val="20"/>
              </w:rPr>
              <w:t xml:space="preserve">Shell, D.F., et al.,  </w:t>
            </w:r>
          </w:p>
          <w:p w14:paraId="446F467E" w14:textId="77777777" w:rsidR="0098318C" w:rsidRPr="00946827" w:rsidRDefault="0098318C" w:rsidP="002244FB">
            <w:pPr>
              <w:rPr>
                <w:rFonts w:eastAsia="Arial Narrow" w:cs="Arial"/>
                <w:sz w:val="20"/>
              </w:rPr>
            </w:pPr>
            <w:r w:rsidRPr="00946827">
              <w:rPr>
                <w:rFonts w:eastAsia="Arial Narrow" w:cs="Arial"/>
                <w:sz w:val="20"/>
              </w:rPr>
              <w:t>2015.</w:t>
            </w:r>
          </w:p>
        </w:tc>
        <w:tc>
          <w:tcPr>
            <w:tcW w:w="94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BF02304" w14:textId="77777777" w:rsidR="0098318C" w:rsidRPr="00946827" w:rsidRDefault="0098318C" w:rsidP="002244FB">
            <w:pPr>
              <w:rPr>
                <w:rFonts w:eastAsia="Arial Narrow" w:cs="Arial"/>
                <w:sz w:val="20"/>
              </w:rPr>
            </w:pPr>
            <w:r w:rsidRPr="00946827">
              <w:rPr>
                <w:rFonts w:eastAsia="Arial Narrow" w:cs="Arial"/>
                <w:sz w:val="20"/>
              </w:rPr>
              <w:t xml:space="preserve">United </w:t>
            </w:r>
          </w:p>
          <w:p w14:paraId="467C4916" w14:textId="77777777" w:rsidR="0098318C" w:rsidRPr="00946827" w:rsidRDefault="0098318C" w:rsidP="002244FB">
            <w:pPr>
              <w:rPr>
                <w:rFonts w:eastAsia="Arial Narrow" w:cs="Arial"/>
                <w:sz w:val="20"/>
              </w:rPr>
            </w:pPr>
            <w:r w:rsidRPr="00946827">
              <w:rPr>
                <w:rFonts w:eastAsia="Arial Narrow" w:cs="Arial"/>
                <w:sz w:val="20"/>
              </w:rPr>
              <w:t xml:space="preserve">States </w:t>
            </w:r>
          </w:p>
        </w:tc>
        <w:tc>
          <w:tcPr>
            <w:tcW w:w="510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90CBBEB" w14:textId="77777777" w:rsidR="0098318C" w:rsidRPr="00946827" w:rsidRDefault="0098318C" w:rsidP="002244FB">
            <w:pPr>
              <w:rPr>
                <w:rFonts w:eastAsia="Arial Narrow" w:cs="Arial"/>
                <w:sz w:val="20"/>
              </w:rPr>
            </w:pPr>
            <w:r w:rsidRPr="00946827">
              <w:rPr>
                <w:rFonts w:eastAsia="Arial Narrow" w:cs="Arial"/>
                <w:sz w:val="20"/>
              </w:rPr>
              <w:t>Teens who obtained their provisional license through driver education had a significantly lower prevalence of a crash or a traffic violation, than those who obtained their provisional license through 50 hours of adult supervised driving.</w:t>
            </w:r>
          </w:p>
        </w:tc>
        <w:tc>
          <w:tcPr>
            <w:tcW w:w="9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891E190" w14:textId="77777777" w:rsidR="0098318C" w:rsidRPr="00946827" w:rsidRDefault="0098318C" w:rsidP="002244FB">
            <w:pPr>
              <w:rPr>
                <w:rFonts w:eastAsia="Arial Narrow" w:cs="Arial"/>
                <w:sz w:val="20"/>
              </w:rPr>
            </w:pPr>
            <w:r w:rsidRPr="00946827">
              <w:rPr>
                <w:rFonts w:eastAsia="Arial Narrow" w:cs="Arial"/>
                <w:sz w:val="20"/>
              </w:rPr>
              <w:t>Yes</w:t>
            </w:r>
          </w:p>
        </w:tc>
        <w:tc>
          <w:tcPr>
            <w:tcW w:w="88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3F873E2F" w14:textId="77777777" w:rsidR="0098318C" w:rsidRPr="00946827" w:rsidRDefault="0098318C" w:rsidP="002244FB">
            <w:pPr>
              <w:rPr>
                <w:rFonts w:eastAsia="Arial Narrow" w:cs="Arial"/>
                <w:sz w:val="20"/>
              </w:rPr>
            </w:pPr>
            <w:r w:rsidRPr="00946827">
              <w:rPr>
                <w:rFonts w:eastAsia="Arial Narrow" w:cs="Arial"/>
                <w:sz w:val="20"/>
              </w:rPr>
              <w:t>Good</w:t>
            </w:r>
          </w:p>
        </w:tc>
      </w:tr>
      <w:tr w:rsidR="0098318C" w:rsidRPr="00946827" w14:paraId="7331E7C4" w14:textId="77777777" w:rsidTr="001B3C69">
        <w:trPr>
          <w:trHeight w:val="483"/>
        </w:trPr>
        <w:tc>
          <w:tcPr>
            <w:tcW w:w="607"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0C749B9" w14:textId="77777777" w:rsidR="0098318C" w:rsidRPr="00946827" w:rsidRDefault="0098318C" w:rsidP="002244FB">
            <w:pPr>
              <w:rPr>
                <w:rFonts w:eastAsia="Arial Narrow" w:cs="Arial"/>
                <w:sz w:val="20"/>
              </w:rPr>
            </w:pPr>
            <w:r w:rsidRPr="00946827">
              <w:rPr>
                <w:rFonts w:eastAsia="Arial Narrow" w:cs="Arial"/>
                <w:sz w:val="20"/>
              </w:rPr>
              <w:t>10</w:t>
            </w:r>
          </w:p>
        </w:tc>
        <w:tc>
          <w:tcPr>
            <w:tcW w:w="113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8641EDD" w14:textId="77777777" w:rsidR="0098318C" w:rsidRPr="00946827" w:rsidRDefault="0098318C" w:rsidP="002244FB">
            <w:pPr>
              <w:rPr>
                <w:rFonts w:eastAsia="Arial Narrow" w:cs="Arial"/>
                <w:sz w:val="20"/>
              </w:rPr>
            </w:pPr>
            <w:r w:rsidRPr="00946827">
              <w:rPr>
                <w:rFonts w:eastAsia="Arial Narrow" w:cs="Arial"/>
                <w:sz w:val="20"/>
              </w:rPr>
              <w:t xml:space="preserve">Page, Y., et al.,  </w:t>
            </w:r>
          </w:p>
          <w:p w14:paraId="1400EA44" w14:textId="77777777" w:rsidR="0098318C" w:rsidRPr="00946827" w:rsidRDefault="0098318C" w:rsidP="002244FB">
            <w:pPr>
              <w:rPr>
                <w:rFonts w:eastAsia="Arial Narrow" w:cs="Arial"/>
                <w:sz w:val="20"/>
              </w:rPr>
            </w:pPr>
            <w:r w:rsidRPr="00946827">
              <w:rPr>
                <w:rFonts w:eastAsia="Arial Narrow" w:cs="Arial"/>
                <w:sz w:val="20"/>
              </w:rPr>
              <w:t>2004.</w:t>
            </w:r>
          </w:p>
        </w:tc>
        <w:tc>
          <w:tcPr>
            <w:tcW w:w="94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227EE5A" w14:textId="77777777" w:rsidR="0098318C" w:rsidRPr="00946827" w:rsidRDefault="0098318C" w:rsidP="002244FB">
            <w:pPr>
              <w:rPr>
                <w:rFonts w:eastAsia="Arial Narrow" w:cs="Arial"/>
                <w:sz w:val="20"/>
              </w:rPr>
            </w:pPr>
            <w:r w:rsidRPr="00946827">
              <w:rPr>
                <w:rFonts w:eastAsia="Arial Narrow" w:cs="Arial"/>
                <w:sz w:val="20"/>
              </w:rPr>
              <w:t>France</w:t>
            </w:r>
          </w:p>
        </w:tc>
        <w:tc>
          <w:tcPr>
            <w:tcW w:w="510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0EF9649" w14:textId="77777777" w:rsidR="0098318C" w:rsidRPr="00946827" w:rsidRDefault="0098318C" w:rsidP="002244FB">
            <w:pPr>
              <w:rPr>
                <w:rFonts w:eastAsia="Arial Narrow" w:cs="Arial"/>
                <w:sz w:val="20"/>
              </w:rPr>
            </w:pPr>
            <w:r w:rsidRPr="00946827">
              <w:rPr>
                <w:rFonts w:eastAsia="Arial Narrow" w:cs="Arial"/>
                <w:sz w:val="20"/>
              </w:rPr>
              <w:t>No difference in the injury crash involvement in young drivers of a light passenger vehicle insured by MAIF who followed either AAC or TT methods in the two years following driving licence acquisition.</w:t>
            </w:r>
          </w:p>
        </w:tc>
        <w:tc>
          <w:tcPr>
            <w:tcW w:w="9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12655314" w14:textId="77777777" w:rsidR="0098318C" w:rsidRPr="00946827" w:rsidRDefault="0098318C" w:rsidP="002244FB">
            <w:pPr>
              <w:rPr>
                <w:rFonts w:eastAsia="Arial Narrow" w:cs="Arial"/>
                <w:sz w:val="20"/>
              </w:rPr>
            </w:pPr>
            <w:r w:rsidRPr="00946827">
              <w:rPr>
                <w:rFonts w:eastAsia="Arial Narrow" w:cs="Arial"/>
                <w:sz w:val="20"/>
              </w:rPr>
              <w:t>Inconclusive</w:t>
            </w:r>
          </w:p>
        </w:tc>
        <w:tc>
          <w:tcPr>
            <w:tcW w:w="88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430E79A" w14:textId="77777777" w:rsidR="0098318C" w:rsidRPr="00946827" w:rsidRDefault="0098318C" w:rsidP="002244FB">
            <w:pPr>
              <w:rPr>
                <w:rFonts w:eastAsia="Arial Narrow" w:cs="Arial"/>
                <w:sz w:val="20"/>
              </w:rPr>
            </w:pPr>
            <w:r w:rsidRPr="00946827">
              <w:rPr>
                <w:rFonts w:eastAsia="Arial Narrow" w:cs="Arial"/>
                <w:sz w:val="20"/>
              </w:rPr>
              <w:t>Poor</w:t>
            </w:r>
          </w:p>
        </w:tc>
      </w:tr>
      <w:tr w:rsidR="0098318C" w:rsidRPr="00946827" w14:paraId="486C5F91" w14:textId="77777777" w:rsidTr="001B3C69">
        <w:trPr>
          <w:trHeight w:val="616"/>
        </w:trPr>
        <w:tc>
          <w:tcPr>
            <w:tcW w:w="607"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C954ED3" w14:textId="77777777" w:rsidR="0098318C" w:rsidRPr="00946827" w:rsidRDefault="0098318C" w:rsidP="002244FB">
            <w:pPr>
              <w:rPr>
                <w:rFonts w:eastAsia="Arial Narrow" w:cs="Arial"/>
                <w:sz w:val="20"/>
              </w:rPr>
            </w:pPr>
            <w:r w:rsidRPr="00946827">
              <w:rPr>
                <w:rFonts w:eastAsia="Arial Narrow" w:cs="Arial"/>
                <w:sz w:val="20"/>
              </w:rPr>
              <w:t>12</w:t>
            </w:r>
          </w:p>
        </w:tc>
        <w:tc>
          <w:tcPr>
            <w:tcW w:w="113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6FDE1F8" w14:textId="77777777" w:rsidR="0098318C" w:rsidRPr="00946827" w:rsidRDefault="0098318C" w:rsidP="002244FB">
            <w:pPr>
              <w:rPr>
                <w:rFonts w:eastAsia="Arial Narrow" w:cs="Arial"/>
                <w:sz w:val="20"/>
              </w:rPr>
            </w:pPr>
            <w:r w:rsidRPr="00946827">
              <w:rPr>
                <w:rFonts w:eastAsia="Arial Narrow" w:cs="Arial"/>
                <w:sz w:val="20"/>
              </w:rPr>
              <w:t xml:space="preserve">Lewis-Evans, B., </w:t>
            </w:r>
          </w:p>
          <w:p w14:paraId="34D2E7D2" w14:textId="77777777" w:rsidR="0098318C" w:rsidRPr="00946827" w:rsidRDefault="0098318C" w:rsidP="002244FB">
            <w:pPr>
              <w:rPr>
                <w:rFonts w:eastAsia="Arial Narrow" w:cs="Arial"/>
                <w:sz w:val="20"/>
              </w:rPr>
            </w:pPr>
            <w:r w:rsidRPr="00946827">
              <w:rPr>
                <w:rFonts w:eastAsia="Arial Narrow" w:cs="Arial"/>
                <w:sz w:val="20"/>
              </w:rPr>
              <w:t>2006.</w:t>
            </w:r>
          </w:p>
        </w:tc>
        <w:tc>
          <w:tcPr>
            <w:tcW w:w="94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1A143F61" w14:textId="77777777" w:rsidR="0098318C" w:rsidRPr="00946827" w:rsidRDefault="0098318C" w:rsidP="002244FB">
            <w:pPr>
              <w:rPr>
                <w:rFonts w:eastAsia="Arial Narrow" w:cs="Arial"/>
                <w:sz w:val="20"/>
              </w:rPr>
            </w:pPr>
            <w:r w:rsidRPr="00946827">
              <w:rPr>
                <w:rFonts w:eastAsia="Arial Narrow" w:cs="Arial"/>
                <w:sz w:val="20"/>
              </w:rPr>
              <w:t xml:space="preserve">New </w:t>
            </w:r>
          </w:p>
          <w:p w14:paraId="15D028C9" w14:textId="77777777" w:rsidR="0098318C" w:rsidRPr="00946827" w:rsidRDefault="0098318C" w:rsidP="002244FB">
            <w:pPr>
              <w:rPr>
                <w:rFonts w:eastAsia="Arial Narrow" w:cs="Arial"/>
                <w:sz w:val="20"/>
              </w:rPr>
            </w:pPr>
            <w:r w:rsidRPr="00946827">
              <w:rPr>
                <w:rFonts w:eastAsia="Arial Narrow" w:cs="Arial"/>
                <w:sz w:val="20"/>
              </w:rPr>
              <w:t>Zealand</w:t>
            </w:r>
          </w:p>
        </w:tc>
        <w:tc>
          <w:tcPr>
            <w:tcW w:w="510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DB95180" w14:textId="77777777" w:rsidR="0098318C" w:rsidRPr="00946827" w:rsidRDefault="0098318C" w:rsidP="002244FB">
            <w:pPr>
              <w:rPr>
                <w:rFonts w:eastAsia="Arial Narrow" w:cs="Arial"/>
                <w:sz w:val="20"/>
              </w:rPr>
            </w:pPr>
            <w:r w:rsidRPr="00946827">
              <w:rPr>
                <w:rFonts w:eastAsia="Arial Narrow" w:cs="Arial"/>
                <w:sz w:val="20"/>
              </w:rPr>
              <w:t xml:space="preserve">Significantly less demerit offences, suspensions and disqualifications of novice drivers who registered for the Practice group or attended the </w:t>
            </w:r>
            <w:proofErr w:type="spellStart"/>
            <w:r w:rsidRPr="00946827">
              <w:rPr>
                <w:rFonts w:eastAsia="Arial Narrow" w:cs="Arial"/>
                <w:sz w:val="20"/>
              </w:rPr>
              <w:t>ProDrive</w:t>
            </w:r>
            <w:proofErr w:type="spellEnd"/>
            <w:r w:rsidRPr="00946827">
              <w:rPr>
                <w:rFonts w:eastAsia="Arial Narrow" w:cs="Arial"/>
                <w:sz w:val="20"/>
              </w:rPr>
              <w:t xml:space="preserve">, than the rest of the licensed population aged 15-20 at restricted or full licensure. </w:t>
            </w:r>
          </w:p>
        </w:tc>
        <w:tc>
          <w:tcPr>
            <w:tcW w:w="9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9789B53" w14:textId="77777777" w:rsidR="0098318C" w:rsidRPr="00946827" w:rsidRDefault="0098318C" w:rsidP="002244FB">
            <w:pPr>
              <w:rPr>
                <w:rFonts w:eastAsia="Arial Narrow" w:cs="Arial"/>
                <w:sz w:val="20"/>
              </w:rPr>
            </w:pPr>
            <w:r w:rsidRPr="00946827">
              <w:rPr>
                <w:rFonts w:eastAsia="Arial Narrow" w:cs="Arial"/>
                <w:sz w:val="20"/>
              </w:rPr>
              <w:t>Inconclusive</w:t>
            </w:r>
          </w:p>
        </w:tc>
        <w:tc>
          <w:tcPr>
            <w:tcW w:w="88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2EBBADC" w14:textId="77777777" w:rsidR="0098318C" w:rsidRPr="00946827" w:rsidRDefault="0098318C" w:rsidP="002244FB">
            <w:pPr>
              <w:rPr>
                <w:rFonts w:eastAsia="Arial Narrow" w:cs="Arial"/>
                <w:sz w:val="20"/>
              </w:rPr>
            </w:pPr>
            <w:r w:rsidRPr="00946827">
              <w:rPr>
                <w:rFonts w:eastAsia="Arial Narrow" w:cs="Arial"/>
                <w:sz w:val="20"/>
              </w:rPr>
              <w:t>Fair</w:t>
            </w:r>
          </w:p>
        </w:tc>
      </w:tr>
      <w:tr w:rsidR="0098318C" w:rsidRPr="00946827" w14:paraId="367DFFBD" w14:textId="77777777" w:rsidTr="001B3C69">
        <w:trPr>
          <w:trHeight w:val="484"/>
        </w:trPr>
        <w:tc>
          <w:tcPr>
            <w:tcW w:w="607"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09B08C2" w14:textId="77777777" w:rsidR="0098318C" w:rsidRPr="00946827" w:rsidRDefault="0098318C" w:rsidP="002244FB">
            <w:pPr>
              <w:rPr>
                <w:rFonts w:eastAsia="Arial Narrow" w:cs="Arial"/>
                <w:sz w:val="20"/>
              </w:rPr>
            </w:pPr>
            <w:r w:rsidRPr="00946827">
              <w:rPr>
                <w:rFonts w:eastAsia="Arial Narrow" w:cs="Arial"/>
                <w:sz w:val="20"/>
              </w:rPr>
              <w:t>18</w:t>
            </w:r>
          </w:p>
        </w:tc>
        <w:tc>
          <w:tcPr>
            <w:tcW w:w="113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6ABAE1A" w14:textId="77777777" w:rsidR="0098318C" w:rsidRPr="000B45CE" w:rsidRDefault="0098318C" w:rsidP="002244FB">
            <w:pPr>
              <w:rPr>
                <w:rFonts w:eastAsia="Arial Narrow" w:cs="Arial"/>
                <w:sz w:val="20"/>
                <w:lang w:val="nl-BE"/>
              </w:rPr>
            </w:pPr>
            <w:r w:rsidRPr="000B45CE">
              <w:rPr>
                <w:rFonts w:eastAsia="Arial Narrow" w:cs="Arial"/>
                <w:sz w:val="20"/>
                <w:lang w:val="nl-BE"/>
              </w:rPr>
              <w:t xml:space="preserve">Walshe, E.A., </w:t>
            </w:r>
          </w:p>
          <w:p w14:paraId="1342FB0F" w14:textId="77777777" w:rsidR="0098318C" w:rsidRPr="000B45CE" w:rsidRDefault="0098318C" w:rsidP="002244FB">
            <w:pPr>
              <w:rPr>
                <w:rFonts w:eastAsia="Arial Narrow" w:cs="Arial"/>
                <w:sz w:val="20"/>
                <w:lang w:val="nl-BE"/>
              </w:rPr>
            </w:pPr>
            <w:r w:rsidRPr="000B45CE">
              <w:rPr>
                <w:rFonts w:eastAsia="Arial Narrow" w:cs="Arial"/>
                <w:sz w:val="20"/>
                <w:lang w:val="nl-BE"/>
              </w:rPr>
              <w:t>et al., 2022.</w:t>
            </w:r>
          </w:p>
        </w:tc>
        <w:tc>
          <w:tcPr>
            <w:tcW w:w="94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BA624B3" w14:textId="77777777" w:rsidR="0098318C" w:rsidRPr="00946827" w:rsidRDefault="0098318C" w:rsidP="002244FB">
            <w:pPr>
              <w:rPr>
                <w:rFonts w:eastAsia="Arial Narrow" w:cs="Arial"/>
                <w:sz w:val="20"/>
              </w:rPr>
            </w:pPr>
            <w:r w:rsidRPr="00946827">
              <w:rPr>
                <w:rFonts w:eastAsia="Arial Narrow" w:cs="Arial"/>
                <w:sz w:val="20"/>
              </w:rPr>
              <w:t>United</w:t>
            </w:r>
          </w:p>
          <w:p w14:paraId="7FDAADFB" w14:textId="77777777" w:rsidR="0098318C" w:rsidRPr="00946827" w:rsidRDefault="0098318C" w:rsidP="002244FB">
            <w:pPr>
              <w:rPr>
                <w:rFonts w:eastAsia="Arial Narrow" w:cs="Arial"/>
                <w:sz w:val="20"/>
              </w:rPr>
            </w:pPr>
            <w:r w:rsidRPr="00946827">
              <w:rPr>
                <w:rFonts w:eastAsia="Arial Narrow" w:cs="Arial"/>
                <w:sz w:val="20"/>
              </w:rPr>
              <w:t>States</w:t>
            </w:r>
          </w:p>
        </w:tc>
        <w:tc>
          <w:tcPr>
            <w:tcW w:w="510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35176EA" w14:textId="77777777" w:rsidR="0098318C" w:rsidRPr="00946827" w:rsidRDefault="0098318C" w:rsidP="002244FB">
            <w:pPr>
              <w:rPr>
                <w:rFonts w:eastAsia="Arial Narrow" w:cs="Arial"/>
                <w:sz w:val="20"/>
              </w:rPr>
            </w:pPr>
            <w:r w:rsidRPr="00946827">
              <w:rPr>
                <w:rFonts w:eastAsia="Arial Narrow" w:cs="Arial"/>
                <w:sz w:val="20"/>
              </w:rPr>
              <w:t>Lower crash rates of drivers younger than 18 years subject to GDL and driver education, in the first-year post-licensure.</w:t>
            </w:r>
          </w:p>
        </w:tc>
        <w:tc>
          <w:tcPr>
            <w:tcW w:w="99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74BA4E1" w14:textId="77777777" w:rsidR="0098318C" w:rsidRPr="00946827" w:rsidRDefault="0098318C" w:rsidP="002244FB">
            <w:pPr>
              <w:rPr>
                <w:rFonts w:eastAsia="Arial Narrow" w:cs="Arial"/>
                <w:sz w:val="20"/>
              </w:rPr>
            </w:pPr>
            <w:r w:rsidRPr="00946827">
              <w:rPr>
                <w:rFonts w:eastAsia="Arial Narrow" w:cs="Arial"/>
                <w:sz w:val="20"/>
              </w:rPr>
              <w:t>Yes</w:t>
            </w:r>
          </w:p>
        </w:tc>
        <w:tc>
          <w:tcPr>
            <w:tcW w:w="88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C013C95" w14:textId="77777777" w:rsidR="0098318C" w:rsidRPr="00946827" w:rsidRDefault="0098318C" w:rsidP="002244FB">
            <w:pPr>
              <w:rPr>
                <w:rFonts w:eastAsia="Arial Narrow" w:cs="Arial"/>
                <w:sz w:val="20"/>
              </w:rPr>
            </w:pPr>
            <w:r w:rsidRPr="00946827">
              <w:rPr>
                <w:rFonts w:eastAsia="Arial Narrow" w:cs="Arial"/>
                <w:sz w:val="20"/>
              </w:rPr>
              <w:t>Good</w:t>
            </w:r>
          </w:p>
        </w:tc>
      </w:tr>
    </w:tbl>
    <w:p w14:paraId="1AC8C6CF" w14:textId="4CDC82D4" w:rsidR="0098318C" w:rsidRDefault="0098318C" w:rsidP="0098318C">
      <w:pPr>
        <w:spacing w:before="240" w:line="360" w:lineRule="auto"/>
        <w:ind w:right="-336"/>
        <w:rPr>
          <w:rFonts w:eastAsia="Arial Narrow" w:cs="Arial"/>
        </w:rPr>
      </w:pPr>
      <w:r w:rsidRPr="00946827">
        <w:rPr>
          <w:rFonts w:eastAsia="Arial Narrow" w:cs="Arial"/>
          <w:b/>
          <w:i/>
          <w:iCs/>
        </w:rPr>
        <w:t>3.4.5. Minimum Permit Holding Periods</w:t>
      </w:r>
      <w:r w:rsidRPr="00946827">
        <w:rPr>
          <w:rFonts w:eastAsia="Arial Narrow" w:cs="Arial"/>
        </w:rPr>
        <w:t xml:space="preserve">: </w:t>
      </w:r>
      <w:bookmarkStart w:id="269" w:name="_Hlk203573394"/>
      <w:r w:rsidRPr="00946827">
        <w:rPr>
          <w:rFonts w:eastAsia="Arial Narrow" w:cs="Arial"/>
        </w:rPr>
        <w:t xml:space="preserve">The minimum number of months learner drivers are required to hold their Learner permit and afterwards their Intermediate Permit </w:t>
      </w:r>
      <w:bookmarkEnd w:id="269"/>
      <w:r w:rsidRPr="00946827">
        <w:rPr>
          <w:rFonts w:eastAsia="Arial Narrow" w:cs="Arial"/>
        </w:rPr>
        <w:t xml:space="preserve">was identified in multiple studies as one of the main contributors to the positive results certain GDL programs have recorded. Studies reported jurisdictions having established periods that varied between 3 and 6 months, linked with minimum age requirements. The </w:t>
      </w:r>
      <w:proofErr w:type="gramStart"/>
      <w:r w:rsidRPr="00946827">
        <w:rPr>
          <w:rFonts w:eastAsia="Arial Narrow" w:cs="Arial"/>
        </w:rPr>
        <w:t>most commonly reported</w:t>
      </w:r>
      <w:proofErr w:type="gramEnd"/>
      <w:r w:rsidRPr="00946827">
        <w:rPr>
          <w:rFonts w:eastAsia="Arial Narrow" w:cs="Arial"/>
        </w:rPr>
        <w:t xml:space="preserve"> minimum permit holding period for learner drivers was 6 months. See Table 6 for more details on studies that addressed minimum permit holding period requirements. </w:t>
      </w:r>
    </w:p>
    <w:p w14:paraId="4293E298" w14:textId="77777777" w:rsidR="002C17A7" w:rsidRPr="00946827" w:rsidRDefault="002C17A7" w:rsidP="0098318C">
      <w:pPr>
        <w:spacing w:before="240" w:line="360" w:lineRule="auto"/>
        <w:ind w:right="-336"/>
        <w:rPr>
          <w:rFonts w:eastAsia="Arial Narrow" w:cs="Arial"/>
        </w:rPr>
      </w:pPr>
    </w:p>
    <w:p w14:paraId="237FC22D" w14:textId="77777777" w:rsidR="0098318C" w:rsidRPr="00946827" w:rsidRDefault="0098318C" w:rsidP="0098318C">
      <w:pPr>
        <w:widowControl w:val="0"/>
        <w:spacing w:after="120" w:line="360" w:lineRule="auto"/>
        <w:ind w:right="-336"/>
        <w:rPr>
          <w:rFonts w:eastAsia="Arial Narrow" w:cs="Arial"/>
          <w:b/>
          <w:bCs/>
          <w:szCs w:val="22"/>
        </w:rPr>
      </w:pPr>
      <w:r w:rsidRPr="00946827">
        <w:rPr>
          <w:rFonts w:eastAsia="Arial Narrow" w:cs="Arial"/>
          <w:b/>
          <w:bCs/>
          <w:szCs w:val="22"/>
        </w:rPr>
        <w:lastRenderedPageBreak/>
        <w:t>Table 4: Studies that addressed minimum permit holding period requirements</w:t>
      </w:r>
    </w:p>
    <w:tbl>
      <w:tblPr>
        <w:tblW w:w="9679"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607"/>
        <w:gridCol w:w="1134"/>
        <w:gridCol w:w="851"/>
        <w:gridCol w:w="5245"/>
        <w:gridCol w:w="1080"/>
        <w:gridCol w:w="762"/>
      </w:tblGrid>
      <w:tr w:rsidR="0098318C" w:rsidRPr="00946827" w14:paraId="2B5DF74F" w14:textId="77777777" w:rsidTr="002244FB">
        <w:trPr>
          <w:trHeight w:val="431"/>
        </w:trPr>
        <w:tc>
          <w:tcPr>
            <w:tcW w:w="607"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14:paraId="7748FD0E" w14:textId="77777777" w:rsidR="0098318C" w:rsidRPr="00946827" w:rsidRDefault="0098318C" w:rsidP="002244FB">
            <w:pPr>
              <w:rPr>
                <w:rFonts w:eastAsia="Arial Narrow" w:cs="Arial"/>
                <w:b/>
                <w:bCs/>
                <w:sz w:val="20"/>
              </w:rPr>
            </w:pPr>
            <w:r w:rsidRPr="00946827">
              <w:rPr>
                <w:rFonts w:eastAsia="Arial Narrow" w:cs="Arial"/>
                <w:b/>
                <w:bCs/>
                <w:sz w:val="20"/>
              </w:rPr>
              <w:t>Num.</w:t>
            </w:r>
          </w:p>
        </w:tc>
        <w:tc>
          <w:tcPr>
            <w:tcW w:w="1134"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vAlign w:val="center"/>
          </w:tcPr>
          <w:p w14:paraId="4620F194" w14:textId="77777777" w:rsidR="0098318C" w:rsidRPr="00946827" w:rsidRDefault="0098318C" w:rsidP="002244FB">
            <w:pPr>
              <w:rPr>
                <w:rFonts w:eastAsia="Arial Narrow" w:cs="Arial"/>
                <w:b/>
                <w:bCs/>
                <w:sz w:val="20"/>
              </w:rPr>
            </w:pPr>
            <w:r w:rsidRPr="00946827">
              <w:rPr>
                <w:rFonts w:eastAsia="Arial Narrow" w:cs="Arial"/>
                <w:b/>
                <w:bCs/>
                <w:sz w:val="20"/>
              </w:rPr>
              <w:t>Study Details</w:t>
            </w:r>
          </w:p>
        </w:tc>
        <w:tc>
          <w:tcPr>
            <w:tcW w:w="851"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vAlign w:val="center"/>
          </w:tcPr>
          <w:p w14:paraId="78E09F64" w14:textId="77777777" w:rsidR="0098318C" w:rsidRPr="00946827" w:rsidRDefault="0098318C" w:rsidP="002244FB">
            <w:pPr>
              <w:rPr>
                <w:rFonts w:eastAsia="Arial Narrow" w:cs="Arial"/>
                <w:b/>
                <w:bCs/>
                <w:sz w:val="20"/>
              </w:rPr>
            </w:pPr>
            <w:r w:rsidRPr="00946827">
              <w:rPr>
                <w:rFonts w:eastAsia="Arial Narrow" w:cs="Arial"/>
                <w:b/>
                <w:bCs/>
                <w:sz w:val="20"/>
              </w:rPr>
              <w:t>Country</w:t>
            </w:r>
          </w:p>
        </w:tc>
        <w:tc>
          <w:tcPr>
            <w:tcW w:w="5245"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vAlign w:val="center"/>
          </w:tcPr>
          <w:p w14:paraId="5C4FBD5B" w14:textId="77777777" w:rsidR="0098318C" w:rsidRPr="00946827" w:rsidRDefault="0098318C" w:rsidP="002244FB">
            <w:pPr>
              <w:rPr>
                <w:rFonts w:eastAsia="Arial Narrow" w:cs="Arial"/>
                <w:b/>
                <w:bCs/>
                <w:sz w:val="20"/>
              </w:rPr>
            </w:pPr>
            <w:r w:rsidRPr="00946827">
              <w:rPr>
                <w:rFonts w:eastAsia="Arial Narrow" w:cs="Arial"/>
                <w:b/>
                <w:bCs/>
                <w:sz w:val="20"/>
              </w:rPr>
              <w:t>Findings</w:t>
            </w:r>
          </w:p>
        </w:tc>
        <w:tc>
          <w:tcPr>
            <w:tcW w:w="1080"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vAlign w:val="center"/>
          </w:tcPr>
          <w:p w14:paraId="7A2039FA" w14:textId="77777777" w:rsidR="0098318C" w:rsidRPr="00946827" w:rsidRDefault="0098318C" w:rsidP="001B3C69">
            <w:pPr>
              <w:jc w:val="left"/>
              <w:rPr>
                <w:rFonts w:eastAsia="Arial Narrow" w:cs="Arial"/>
                <w:b/>
                <w:bCs/>
                <w:sz w:val="20"/>
              </w:rPr>
            </w:pPr>
            <w:r w:rsidRPr="00946827">
              <w:rPr>
                <w:rFonts w:eastAsia="Arial Narrow" w:cs="Arial"/>
                <w:b/>
                <w:bCs/>
                <w:sz w:val="20"/>
              </w:rPr>
              <w:t>Supportive of measure</w:t>
            </w:r>
          </w:p>
        </w:tc>
        <w:tc>
          <w:tcPr>
            <w:tcW w:w="762"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vAlign w:val="center"/>
          </w:tcPr>
          <w:p w14:paraId="415D1791" w14:textId="77777777" w:rsidR="0098318C" w:rsidRPr="00946827" w:rsidRDefault="0098318C" w:rsidP="002244FB">
            <w:pPr>
              <w:rPr>
                <w:rFonts w:eastAsia="Arial Narrow" w:cs="Arial"/>
                <w:b/>
                <w:bCs/>
                <w:sz w:val="20"/>
              </w:rPr>
            </w:pPr>
            <w:r w:rsidRPr="00946827">
              <w:rPr>
                <w:rFonts w:eastAsia="Arial Narrow" w:cs="Arial"/>
                <w:b/>
                <w:bCs/>
                <w:sz w:val="20"/>
              </w:rPr>
              <w:t>Quality</w:t>
            </w:r>
          </w:p>
        </w:tc>
      </w:tr>
      <w:tr w:rsidR="0098318C" w:rsidRPr="00946827" w14:paraId="4D5F4788" w14:textId="77777777" w:rsidTr="002244FB">
        <w:trPr>
          <w:trHeight w:val="788"/>
        </w:trPr>
        <w:tc>
          <w:tcPr>
            <w:tcW w:w="607"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EE55F2D" w14:textId="77777777" w:rsidR="0098318C" w:rsidRPr="00946827" w:rsidRDefault="0098318C" w:rsidP="002244FB">
            <w:pPr>
              <w:rPr>
                <w:rFonts w:eastAsia="Arial Narrow" w:cs="Arial"/>
                <w:sz w:val="20"/>
              </w:rPr>
            </w:pPr>
            <w:r w:rsidRPr="00946827">
              <w:rPr>
                <w:rFonts w:eastAsia="Arial Narrow" w:cs="Arial"/>
                <w:sz w:val="20"/>
              </w:rPr>
              <w:t>7</w:t>
            </w:r>
          </w:p>
        </w:tc>
        <w:tc>
          <w:tcPr>
            <w:tcW w:w="113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0811425" w14:textId="77777777" w:rsidR="0098318C" w:rsidRPr="00946827" w:rsidRDefault="0098318C" w:rsidP="002244FB">
            <w:pPr>
              <w:rPr>
                <w:rFonts w:eastAsia="Arial Narrow" w:cs="Arial"/>
                <w:sz w:val="20"/>
              </w:rPr>
            </w:pPr>
            <w:r w:rsidRPr="00946827">
              <w:rPr>
                <w:rFonts w:eastAsia="Arial Narrow" w:cs="Arial"/>
                <w:sz w:val="20"/>
              </w:rPr>
              <w:t>Faulks, I., et al. 2024.</w:t>
            </w:r>
          </w:p>
        </w:tc>
        <w:tc>
          <w:tcPr>
            <w:tcW w:w="851"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2EE9E45" w14:textId="77777777" w:rsidR="0098318C" w:rsidRPr="00946827" w:rsidRDefault="0098318C" w:rsidP="002244FB">
            <w:pPr>
              <w:rPr>
                <w:rFonts w:eastAsia="Arial Narrow" w:cs="Arial"/>
                <w:sz w:val="20"/>
              </w:rPr>
            </w:pPr>
            <w:r w:rsidRPr="00946827">
              <w:rPr>
                <w:rFonts w:eastAsia="Arial Narrow" w:cs="Arial"/>
                <w:sz w:val="20"/>
              </w:rPr>
              <w:t>Australia</w:t>
            </w:r>
          </w:p>
        </w:tc>
        <w:tc>
          <w:tcPr>
            <w:tcW w:w="524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173A73D8" w14:textId="77777777" w:rsidR="0098318C" w:rsidRPr="00946827" w:rsidRDefault="0098318C" w:rsidP="002244FB">
            <w:pPr>
              <w:rPr>
                <w:rFonts w:eastAsia="Arial Narrow" w:cs="Arial"/>
                <w:sz w:val="20"/>
              </w:rPr>
            </w:pPr>
            <w:r w:rsidRPr="00946827">
              <w:rPr>
                <w:rFonts w:eastAsia="Arial Narrow" w:cs="Arial"/>
                <w:sz w:val="20"/>
              </w:rPr>
              <w:t>The longer novices spent in the supervised driving phase the lower their subsequent offence rates, both after transition to P1 and after transition to P2; Speeding was the most common offence type, and dangerous/negligent driving was common immediately after P1, declining thereafter.</w:t>
            </w:r>
          </w:p>
        </w:tc>
        <w:tc>
          <w:tcPr>
            <w:tcW w:w="108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387AD07B" w14:textId="77777777" w:rsidR="0098318C" w:rsidRPr="00946827" w:rsidRDefault="0098318C" w:rsidP="002244FB">
            <w:pPr>
              <w:rPr>
                <w:rFonts w:eastAsia="Arial Narrow" w:cs="Arial"/>
                <w:sz w:val="20"/>
              </w:rPr>
            </w:pPr>
            <w:r w:rsidRPr="00946827">
              <w:rPr>
                <w:rFonts w:eastAsia="Arial Narrow" w:cs="Arial"/>
                <w:sz w:val="20"/>
              </w:rPr>
              <w:t>Yes</w:t>
            </w:r>
          </w:p>
        </w:tc>
        <w:tc>
          <w:tcPr>
            <w:tcW w:w="762"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5A9CD334" w14:textId="77777777" w:rsidR="0098318C" w:rsidRPr="00946827" w:rsidRDefault="0098318C" w:rsidP="002244FB">
            <w:pPr>
              <w:rPr>
                <w:rFonts w:eastAsia="Arial Narrow" w:cs="Arial"/>
                <w:sz w:val="20"/>
              </w:rPr>
            </w:pPr>
            <w:r w:rsidRPr="00946827">
              <w:rPr>
                <w:rFonts w:eastAsia="Arial Narrow" w:cs="Arial"/>
                <w:sz w:val="20"/>
              </w:rPr>
              <w:t>Good</w:t>
            </w:r>
          </w:p>
        </w:tc>
      </w:tr>
      <w:tr w:rsidR="0098318C" w:rsidRPr="00946827" w14:paraId="238FE85A" w14:textId="77777777" w:rsidTr="002244FB">
        <w:trPr>
          <w:trHeight w:val="758"/>
        </w:trPr>
        <w:tc>
          <w:tcPr>
            <w:tcW w:w="607"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B481DD9" w14:textId="77777777" w:rsidR="0098318C" w:rsidRPr="00946827" w:rsidRDefault="0098318C" w:rsidP="002244FB">
            <w:pPr>
              <w:rPr>
                <w:rFonts w:eastAsia="Arial Narrow" w:cs="Arial"/>
                <w:sz w:val="20"/>
              </w:rPr>
            </w:pPr>
            <w:r w:rsidRPr="00946827">
              <w:rPr>
                <w:rFonts w:eastAsia="Arial Narrow" w:cs="Arial"/>
                <w:sz w:val="20"/>
              </w:rPr>
              <w:t>8</w:t>
            </w:r>
          </w:p>
        </w:tc>
        <w:tc>
          <w:tcPr>
            <w:tcW w:w="113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8ADE7D1" w14:textId="77777777" w:rsidR="0098318C" w:rsidRPr="000B45CE" w:rsidRDefault="0098318C" w:rsidP="002244FB">
            <w:pPr>
              <w:rPr>
                <w:rFonts w:eastAsia="Arial Narrow" w:cs="Arial"/>
                <w:sz w:val="20"/>
                <w:lang w:val="nl-BE"/>
              </w:rPr>
            </w:pPr>
            <w:r w:rsidRPr="000B45CE">
              <w:rPr>
                <w:rFonts w:eastAsia="Arial Narrow" w:cs="Arial"/>
                <w:sz w:val="20"/>
                <w:lang w:val="nl-BE"/>
              </w:rPr>
              <w:t>McCartt, A. T., et al. 2010.</w:t>
            </w:r>
          </w:p>
        </w:tc>
        <w:tc>
          <w:tcPr>
            <w:tcW w:w="851"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2A342E6" w14:textId="77777777" w:rsidR="0098318C" w:rsidRPr="00946827" w:rsidRDefault="0098318C" w:rsidP="002244FB">
            <w:pPr>
              <w:rPr>
                <w:rFonts w:eastAsia="Arial Narrow" w:cs="Arial"/>
                <w:sz w:val="20"/>
              </w:rPr>
            </w:pPr>
            <w:r w:rsidRPr="00946827">
              <w:rPr>
                <w:rFonts w:eastAsia="Arial Narrow" w:cs="Arial"/>
                <w:sz w:val="20"/>
              </w:rPr>
              <w:t xml:space="preserve">United </w:t>
            </w:r>
          </w:p>
          <w:p w14:paraId="0C4A42B5" w14:textId="77777777" w:rsidR="0098318C" w:rsidRPr="00946827" w:rsidRDefault="0098318C" w:rsidP="002244FB">
            <w:pPr>
              <w:rPr>
                <w:rFonts w:eastAsia="Arial Narrow" w:cs="Arial"/>
                <w:sz w:val="20"/>
              </w:rPr>
            </w:pPr>
            <w:r w:rsidRPr="00946827">
              <w:rPr>
                <w:rFonts w:eastAsia="Arial Narrow" w:cs="Arial"/>
                <w:sz w:val="20"/>
              </w:rPr>
              <w:t xml:space="preserve">States </w:t>
            </w:r>
          </w:p>
        </w:tc>
        <w:tc>
          <w:tcPr>
            <w:tcW w:w="524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17EDC25E" w14:textId="77777777" w:rsidR="0098318C" w:rsidRPr="00946827" w:rsidRDefault="0098318C" w:rsidP="002244FB">
            <w:pPr>
              <w:rPr>
                <w:rFonts w:eastAsia="Arial Narrow" w:cs="Arial"/>
                <w:sz w:val="20"/>
              </w:rPr>
            </w:pPr>
            <w:r w:rsidRPr="00946827">
              <w:rPr>
                <w:rFonts w:eastAsia="Arial Narrow" w:cs="Arial"/>
                <w:sz w:val="20"/>
              </w:rPr>
              <w:t>Reduction in lower fatal crash rates was associated to 'good' GDL laws; The longer the licensing age was delayed, the lower the estimated fatal crash rate; Increasing night-time restrictions was associated with a reduction in the fatal crash rate; Lengthening the minimum learner's permit had a negligible disbenefit on the fatal crash rate.</w:t>
            </w:r>
          </w:p>
        </w:tc>
        <w:tc>
          <w:tcPr>
            <w:tcW w:w="108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174654DC" w14:textId="77777777" w:rsidR="0098318C" w:rsidRPr="00946827" w:rsidRDefault="0098318C" w:rsidP="002244FB">
            <w:pPr>
              <w:rPr>
                <w:rFonts w:eastAsia="Arial Narrow" w:cs="Arial"/>
                <w:sz w:val="20"/>
              </w:rPr>
            </w:pPr>
            <w:r w:rsidRPr="00946827">
              <w:rPr>
                <w:rFonts w:eastAsia="Arial Narrow" w:cs="Arial"/>
                <w:sz w:val="20"/>
              </w:rPr>
              <w:t>Yes</w:t>
            </w:r>
          </w:p>
        </w:tc>
        <w:tc>
          <w:tcPr>
            <w:tcW w:w="762"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032450E" w14:textId="77777777" w:rsidR="0098318C" w:rsidRPr="00946827" w:rsidRDefault="0098318C" w:rsidP="002244FB">
            <w:pPr>
              <w:rPr>
                <w:rFonts w:eastAsia="Arial Narrow" w:cs="Arial"/>
                <w:sz w:val="20"/>
              </w:rPr>
            </w:pPr>
            <w:r w:rsidRPr="00946827">
              <w:rPr>
                <w:rFonts w:eastAsia="Arial Narrow" w:cs="Arial"/>
                <w:sz w:val="20"/>
              </w:rPr>
              <w:t>Good</w:t>
            </w:r>
          </w:p>
        </w:tc>
      </w:tr>
      <w:tr w:rsidR="0098318C" w:rsidRPr="00946827" w14:paraId="05E4D051" w14:textId="77777777" w:rsidTr="002244FB">
        <w:trPr>
          <w:trHeight w:val="607"/>
        </w:trPr>
        <w:tc>
          <w:tcPr>
            <w:tcW w:w="607"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2D19C5C" w14:textId="77777777" w:rsidR="0098318C" w:rsidRPr="00946827" w:rsidRDefault="0098318C" w:rsidP="002244FB">
            <w:pPr>
              <w:rPr>
                <w:rFonts w:eastAsia="Arial Narrow" w:cs="Arial"/>
                <w:sz w:val="20"/>
              </w:rPr>
            </w:pPr>
            <w:r w:rsidRPr="00946827">
              <w:rPr>
                <w:rFonts w:eastAsia="Arial Narrow" w:cs="Arial"/>
                <w:sz w:val="20"/>
              </w:rPr>
              <w:t>15</w:t>
            </w:r>
          </w:p>
        </w:tc>
        <w:tc>
          <w:tcPr>
            <w:tcW w:w="113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1E687195" w14:textId="77777777" w:rsidR="0098318C" w:rsidRPr="00946827" w:rsidRDefault="0098318C" w:rsidP="002244FB">
            <w:pPr>
              <w:rPr>
                <w:rFonts w:eastAsia="Arial Narrow" w:cs="Arial"/>
                <w:sz w:val="20"/>
              </w:rPr>
            </w:pPr>
            <w:r w:rsidRPr="00946827">
              <w:rPr>
                <w:rFonts w:eastAsia="Arial Narrow" w:cs="Arial"/>
                <w:sz w:val="20"/>
              </w:rPr>
              <w:t>Gulliver, P., et al. 2013.</w:t>
            </w:r>
          </w:p>
        </w:tc>
        <w:tc>
          <w:tcPr>
            <w:tcW w:w="851"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7DA13C8" w14:textId="77777777" w:rsidR="0098318C" w:rsidRPr="00946827" w:rsidRDefault="0098318C" w:rsidP="002244FB">
            <w:pPr>
              <w:rPr>
                <w:rFonts w:eastAsia="Arial Narrow" w:cs="Arial"/>
                <w:sz w:val="20"/>
              </w:rPr>
            </w:pPr>
            <w:r w:rsidRPr="00946827">
              <w:rPr>
                <w:rFonts w:eastAsia="Arial Narrow" w:cs="Arial"/>
                <w:sz w:val="20"/>
              </w:rPr>
              <w:t xml:space="preserve">New </w:t>
            </w:r>
          </w:p>
          <w:p w14:paraId="7435B166" w14:textId="77777777" w:rsidR="0098318C" w:rsidRPr="00946827" w:rsidRDefault="0098318C" w:rsidP="002244FB">
            <w:pPr>
              <w:rPr>
                <w:rFonts w:eastAsia="Arial Narrow" w:cs="Arial"/>
                <w:sz w:val="20"/>
              </w:rPr>
            </w:pPr>
            <w:r w:rsidRPr="00946827">
              <w:rPr>
                <w:rFonts w:eastAsia="Arial Narrow" w:cs="Arial"/>
                <w:sz w:val="20"/>
              </w:rPr>
              <w:t>Zealand</w:t>
            </w:r>
          </w:p>
        </w:tc>
        <w:tc>
          <w:tcPr>
            <w:tcW w:w="5245"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4AE39CC7" w14:textId="77777777" w:rsidR="0098318C" w:rsidRPr="00946827" w:rsidRDefault="0098318C" w:rsidP="002244FB">
            <w:pPr>
              <w:rPr>
                <w:rFonts w:eastAsia="Arial Narrow" w:cs="Arial"/>
                <w:sz w:val="20"/>
              </w:rPr>
            </w:pPr>
            <w:r w:rsidRPr="00946827">
              <w:rPr>
                <w:rFonts w:eastAsia="Arial Narrow" w:cs="Arial"/>
                <w:sz w:val="20"/>
              </w:rPr>
              <w:t>Lower likelihood of being involved in a crash during the first period of unsupervised driving was associated with longer periods (more than 14 months) of time spent on the learner license.</w:t>
            </w:r>
          </w:p>
        </w:tc>
        <w:tc>
          <w:tcPr>
            <w:tcW w:w="1080"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1902488D" w14:textId="77777777" w:rsidR="0098318C" w:rsidRPr="00946827" w:rsidRDefault="0098318C" w:rsidP="002244FB">
            <w:pPr>
              <w:rPr>
                <w:rFonts w:eastAsia="Arial Narrow" w:cs="Arial"/>
                <w:sz w:val="20"/>
              </w:rPr>
            </w:pPr>
            <w:r w:rsidRPr="00946827">
              <w:rPr>
                <w:rFonts w:eastAsia="Arial Narrow" w:cs="Arial"/>
                <w:sz w:val="20"/>
              </w:rPr>
              <w:t>Yes</w:t>
            </w:r>
          </w:p>
        </w:tc>
        <w:tc>
          <w:tcPr>
            <w:tcW w:w="762"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7A5FCED" w14:textId="77777777" w:rsidR="0098318C" w:rsidRPr="00946827" w:rsidRDefault="0098318C" w:rsidP="002244FB">
            <w:pPr>
              <w:rPr>
                <w:rFonts w:eastAsia="Arial Narrow" w:cs="Arial"/>
                <w:sz w:val="20"/>
              </w:rPr>
            </w:pPr>
            <w:r w:rsidRPr="00946827">
              <w:rPr>
                <w:rFonts w:eastAsia="Arial Narrow" w:cs="Arial"/>
                <w:sz w:val="20"/>
              </w:rPr>
              <w:t>Good</w:t>
            </w:r>
          </w:p>
        </w:tc>
      </w:tr>
    </w:tbl>
    <w:p w14:paraId="36185A17" w14:textId="77777777" w:rsidR="0098318C" w:rsidRPr="00946827" w:rsidRDefault="0098318C" w:rsidP="0098318C">
      <w:pPr>
        <w:widowControl w:val="0"/>
        <w:spacing w:line="360" w:lineRule="auto"/>
        <w:ind w:right="-336"/>
        <w:rPr>
          <w:rFonts w:eastAsia="Arial Narrow" w:cs="Arial"/>
        </w:rPr>
      </w:pPr>
    </w:p>
    <w:p w14:paraId="5F44F3B4" w14:textId="77777777" w:rsidR="0098318C" w:rsidRPr="00946827" w:rsidRDefault="0098318C" w:rsidP="0098318C">
      <w:pPr>
        <w:widowControl w:val="0"/>
        <w:spacing w:line="360" w:lineRule="auto"/>
        <w:ind w:right="-336"/>
        <w:rPr>
          <w:rFonts w:eastAsia="Arial Narrow" w:cs="Arial"/>
          <w:b/>
          <w:bCs/>
        </w:rPr>
      </w:pPr>
      <w:r w:rsidRPr="00946827">
        <w:rPr>
          <w:rFonts w:eastAsia="Arial Narrow" w:cs="Arial"/>
          <w:b/>
          <w:bCs/>
        </w:rPr>
        <w:t>Road Safety Outcome: Traffic Violations</w:t>
      </w:r>
    </w:p>
    <w:p w14:paraId="734627F0" w14:textId="77777777" w:rsidR="0098318C" w:rsidRPr="00946827" w:rsidRDefault="0098318C" w:rsidP="0098318C">
      <w:pPr>
        <w:widowControl w:val="0"/>
        <w:spacing w:line="360" w:lineRule="auto"/>
        <w:ind w:right="-336"/>
        <w:rPr>
          <w:rFonts w:eastAsia="Arial Narrow" w:cs="Arial"/>
        </w:rPr>
      </w:pPr>
      <w:r w:rsidRPr="00946827">
        <w:rPr>
          <w:rFonts w:eastAsia="Arial Narrow" w:cs="Arial"/>
        </w:rPr>
        <w:t xml:space="preserve">Table 7 features studies that reported traffic violations as a road safety outcome for newly independent drivers who completed a Learner program featuring supervised driving requirements. Notable findings amongst identified studies are mixed, and include: i) driver education may be more effective than supervision in reducing traffic violations in newly independent drivers; ii) a proportion of newly independent drivers may commit traffic violations as a result of being supervision-free and confident in their driving skills; iii) supervised driving (encouraged at 120 hours) may be more effective at lowering traffic violations in newly independent drivers, compared to learning car handling skills off-road; and iv) increasing hours of supervised driving did not significantly change the rate of traffic violations for newly independent drivers. </w:t>
      </w:r>
    </w:p>
    <w:p w14:paraId="65772370" w14:textId="3E68CA6B" w:rsidR="0098318C" w:rsidRDefault="0098318C" w:rsidP="0098318C">
      <w:pPr>
        <w:widowControl w:val="0"/>
        <w:spacing w:line="360" w:lineRule="auto"/>
        <w:ind w:right="-336"/>
        <w:rPr>
          <w:rFonts w:eastAsia="Arial Narrow" w:cs="Arial"/>
        </w:rPr>
      </w:pPr>
    </w:p>
    <w:p w14:paraId="552A459C" w14:textId="51BD4A3D" w:rsidR="002C17A7" w:rsidRDefault="002C17A7" w:rsidP="0098318C">
      <w:pPr>
        <w:widowControl w:val="0"/>
        <w:spacing w:line="360" w:lineRule="auto"/>
        <w:ind w:right="-336"/>
        <w:rPr>
          <w:rFonts w:eastAsia="Arial Narrow" w:cs="Arial"/>
        </w:rPr>
      </w:pPr>
    </w:p>
    <w:p w14:paraId="65D5D475" w14:textId="77777777" w:rsidR="002C17A7" w:rsidRPr="00946827" w:rsidRDefault="002C17A7" w:rsidP="0098318C">
      <w:pPr>
        <w:widowControl w:val="0"/>
        <w:spacing w:line="360" w:lineRule="auto"/>
        <w:ind w:right="-336"/>
        <w:rPr>
          <w:rFonts w:eastAsia="Arial Narrow" w:cs="Arial"/>
        </w:rPr>
      </w:pPr>
    </w:p>
    <w:p w14:paraId="26976644" w14:textId="77777777" w:rsidR="0098318C" w:rsidRPr="00946827" w:rsidRDefault="0098318C" w:rsidP="0098318C">
      <w:pPr>
        <w:widowControl w:val="0"/>
        <w:spacing w:after="120" w:line="360" w:lineRule="auto"/>
        <w:ind w:right="-336"/>
        <w:rPr>
          <w:rFonts w:eastAsia="Arial Narrow" w:cs="Arial"/>
          <w:b/>
          <w:szCs w:val="22"/>
        </w:rPr>
      </w:pPr>
      <w:r w:rsidRPr="00946827">
        <w:rPr>
          <w:rFonts w:eastAsia="Arial Narrow" w:cs="Arial"/>
          <w:b/>
          <w:szCs w:val="22"/>
        </w:rPr>
        <w:t>Table 5: Studies that reported traffic violations as a road safety outcome for newly independent drivers</w:t>
      </w:r>
    </w:p>
    <w:tbl>
      <w:tblPr>
        <w:tblW w:w="9714" w:type="dxa"/>
        <w:tblBorders>
          <w:top w:val="nil"/>
          <w:left w:val="nil"/>
          <w:bottom w:val="nil"/>
          <w:right w:val="nil"/>
          <w:insideH w:val="nil"/>
          <w:insideV w:val="nil"/>
        </w:tblBorders>
        <w:tblCellMar>
          <w:top w:w="113" w:type="dxa"/>
          <w:left w:w="284" w:type="dxa"/>
          <w:bottom w:w="113" w:type="dxa"/>
          <w:right w:w="284" w:type="dxa"/>
        </w:tblCellMar>
        <w:tblLook w:val="0600" w:firstRow="0" w:lastRow="0" w:firstColumn="0" w:lastColumn="0" w:noHBand="1" w:noVBand="1"/>
      </w:tblPr>
      <w:tblGrid>
        <w:gridCol w:w="580"/>
        <w:gridCol w:w="1097"/>
        <w:gridCol w:w="859"/>
        <w:gridCol w:w="1778"/>
        <w:gridCol w:w="4642"/>
        <w:gridCol w:w="758"/>
      </w:tblGrid>
      <w:tr w:rsidR="0098318C" w:rsidRPr="00946827" w14:paraId="73E4037B" w14:textId="77777777" w:rsidTr="002244FB">
        <w:trPr>
          <w:cantSplit/>
          <w:trHeight w:val="397"/>
        </w:trPr>
        <w:tc>
          <w:tcPr>
            <w:tcW w:w="466"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93B0BBB" w14:textId="77777777" w:rsidR="0098318C" w:rsidRPr="00946827" w:rsidRDefault="0098318C" w:rsidP="002244FB">
            <w:pPr>
              <w:rPr>
                <w:rFonts w:eastAsia="Arial Narrow" w:cs="Arial"/>
                <w:b/>
                <w:bCs/>
                <w:sz w:val="20"/>
              </w:rPr>
            </w:pPr>
            <w:r w:rsidRPr="00946827">
              <w:rPr>
                <w:rFonts w:eastAsia="Arial Narrow" w:cs="Arial"/>
                <w:b/>
                <w:bCs/>
                <w:sz w:val="20"/>
              </w:rPr>
              <w:t>Num.</w:t>
            </w:r>
          </w:p>
        </w:tc>
        <w:tc>
          <w:tcPr>
            <w:tcW w:w="1134"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93DD449" w14:textId="77777777" w:rsidR="0098318C" w:rsidRPr="00946827" w:rsidRDefault="0098318C" w:rsidP="002244FB">
            <w:pPr>
              <w:rPr>
                <w:rFonts w:eastAsia="Arial Narrow" w:cs="Arial"/>
                <w:b/>
                <w:bCs/>
                <w:sz w:val="20"/>
              </w:rPr>
            </w:pPr>
            <w:r w:rsidRPr="00946827">
              <w:rPr>
                <w:rFonts w:eastAsia="Arial Narrow" w:cs="Arial"/>
                <w:b/>
                <w:bCs/>
                <w:sz w:val="20"/>
              </w:rPr>
              <w:t>Study Details</w:t>
            </w:r>
          </w:p>
        </w:tc>
        <w:tc>
          <w:tcPr>
            <w:tcW w:w="708"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405B5B6" w14:textId="77777777" w:rsidR="0098318C" w:rsidRPr="00946827" w:rsidRDefault="0098318C" w:rsidP="002244FB">
            <w:pPr>
              <w:rPr>
                <w:rFonts w:eastAsia="Arial Narrow" w:cs="Arial"/>
                <w:b/>
                <w:bCs/>
                <w:sz w:val="20"/>
              </w:rPr>
            </w:pPr>
            <w:r w:rsidRPr="00946827">
              <w:rPr>
                <w:rFonts w:eastAsia="Arial Narrow" w:cs="Arial"/>
                <w:b/>
                <w:bCs/>
                <w:sz w:val="20"/>
              </w:rPr>
              <w:t>Country</w:t>
            </w:r>
          </w:p>
        </w:tc>
        <w:tc>
          <w:tcPr>
            <w:tcW w:w="1843"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A18BBA5" w14:textId="77777777" w:rsidR="0098318C" w:rsidRPr="00946827" w:rsidRDefault="0098318C" w:rsidP="002244FB">
            <w:pPr>
              <w:rPr>
                <w:rFonts w:eastAsia="Arial Narrow" w:cs="Arial"/>
                <w:b/>
                <w:bCs/>
                <w:sz w:val="20"/>
              </w:rPr>
            </w:pPr>
            <w:r w:rsidRPr="00946827">
              <w:rPr>
                <w:rFonts w:eastAsia="Arial Narrow" w:cs="Arial"/>
                <w:b/>
                <w:bCs/>
                <w:sz w:val="20"/>
              </w:rPr>
              <w:t>Intervention</w:t>
            </w:r>
          </w:p>
        </w:tc>
        <w:tc>
          <w:tcPr>
            <w:tcW w:w="4961"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1E36914" w14:textId="77777777" w:rsidR="0098318C" w:rsidRPr="00946827" w:rsidRDefault="0098318C" w:rsidP="002244FB">
            <w:pPr>
              <w:rPr>
                <w:rFonts w:eastAsia="Arial Narrow" w:cs="Arial"/>
                <w:b/>
                <w:bCs/>
                <w:sz w:val="20"/>
              </w:rPr>
            </w:pPr>
            <w:r w:rsidRPr="00946827">
              <w:rPr>
                <w:rFonts w:eastAsia="Arial Narrow" w:cs="Arial"/>
                <w:b/>
                <w:bCs/>
                <w:sz w:val="20"/>
              </w:rPr>
              <w:t>Road Safety Outcome</w:t>
            </w:r>
          </w:p>
        </w:tc>
        <w:tc>
          <w:tcPr>
            <w:tcW w:w="602" w:type="dxa"/>
            <w:tcBorders>
              <w:top w:val="single" w:sz="8" w:space="0" w:color="000000"/>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3C4310B0" w14:textId="77777777" w:rsidR="0098318C" w:rsidRPr="00946827" w:rsidRDefault="0098318C" w:rsidP="002244FB">
            <w:pPr>
              <w:rPr>
                <w:rFonts w:eastAsia="Arial Narrow" w:cs="Arial"/>
                <w:b/>
                <w:bCs/>
                <w:sz w:val="20"/>
              </w:rPr>
            </w:pPr>
            <w:r w:rsidRPr="00946827">
              <w:rPr>
                <w:rFonts w:eastAsia="Arial Narrow" w:cs="Arial"/>
                <w:b/>
                <w:bCs/>
                <w:sz w:val="20"/>
              </w:rPr>
              <w:t>Quality</w:t>
            </w:r>
          </w:p>
        </w:tc>
      </w:tr>
      <w:tr w:rsidR="0098318C" w:rsidRPr="00946827" w14:paraId="3D7EA969" w14:textId="77777777" w:rsidTr="002244FB">
        <w:trPr>
          <w:cantSplit/>
          <w:trHeight w:val="397"/>
        </w:trPr>
        <w:tc>
          <w:tcPr>
            <w:tcW w:w="466" w:type="dxa"/>
            <w:tcBorders>
              <w:top w:val="single" w:sz="8" w:space="0" w:color="CCCCCC"/>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D6673D5" w14:textId="77777777" w:rsidR="0098318C" w:rsidRPr="00946827" w:rsidRDefault="0098318C" w:rsidP="002244FB">
            <w:pPr>
              <w:rPr>
                <w:rFonts w:eastAsia="Arial Narrow" w:cs="Arial"/>
                <w:sz w:val="20"/>
              </w:rPr>
            </w:pPr>
            <w:r w:rsidRPr="00946827">
              <w:rPr>
                <w:rFonts w:eastAsia="Arial Narrow" w:cs="Arial"/>
                <w:sz w:val="20"/>
              </w:rPr>
              <w:t>4</w:t>
            </w:r>
          </w:p>
        </w:tc>
        <w:tc>
          <w:tcPr>
            <w:tcW w:w="1134"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E766675" w14:textId="77777777" w:rsidR="0098318C" w:rsidRPr="00946827" w:rsidRDefault="0098318C" w:rsidP="00CA7F2B">
            <w:pPr>
              <w:jc w:val="left"/>
              <w:rPr>
                <w:rFonts w:eastAsia="Arial Narrow" w:cs="Arial"/>
                <w:sz w:val="20"/>
              </w:rPr>
            </w:pPr>
            <w:r w:rsidRPr="00946827">
              <w:rPr>
                <w:rFonts w:eastAsia="Arial Narrow" w:cs="Arial"/>
                <w:sz w:val="20"/>
              </w:rPr>
              <w:t xml:space="preserve">Shell, D.F., et al.,  </w:t>
            </w:r>
          </w:p>
          <w:p w14:paraId="0F455333" w14:textId="77777777" w:rsidR="0098318C" w:rsidRPr="00946827" w:rsidRDefault="0098318C" w:rsidP="00CA7F2B">
            <w:pPr>
              <w:jc w:val="left"/>
              <w:rPr>
                <w:rFonts w:eastAsia="Arial Narrow" w:cs="Arial"/>
                <w:sz w:val="20"/>
              </w:rPr>
            </w:pPr>
            <w:r w:rsidRPr="00946827">
              <w:rPr>
                <w:rFonts w:eastAsia="Arial Narrow" w:cs="Arial"/>
                <w:sz w:val="20"/>
              </w:rPr>
              <w:t>2015.</w:t>
            </w:r>
          </w:p>
        </w:tc>
        <w:tc>
          <w:tcPr>
            <w:tcW w:w="708"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719583F2" w14:textId="77777777" w:rsidR="0098318C" w:rsidRPr="00946827" w:rsidRDefault="0098318C" w:rsidP="00CA7F2B">
            <w:pPr>
              <w:jc w:val="left"/>
              <w:rPr>
                <w:rFonts w:eastAsia="Arial Narrow" w:cs="Arial"/>
                <w:sz w:val="20"/>
              </w:rPr>
            </w:pPr>
            <w:r w:rsidRPr="00946827">
              <w:rPr>
                <w:rFonts w:eastAsia="Arial Narrow" w:cs="Arial"/>
                <w:sz w:val="20"/>
              </w:rPr>
              <w:t xml:space="preserve">United </w:t>
            </w:r>
          </w:p>
          <w:p w14:paraId="0FF3D281" w14:textId="77777777" w:rsidR="0098318C" w:rsidRPr="00946827" w:rsidRDefault="0098318C" w:rsidP="00CA7F2B">
            <w:pPr>
              <w:jc w:val="left"/>
              <w:rPr>
                <w:rFonts w:eastAsia="Arial Narrow" w:cs="Arial"/>
                <w:sz w:val="20"/>
              </w:rPr>
            </w:pPr>
            <w:r w:rsidRPr="00946827">
              <w:rPr>
                <w:rFonts w:eastAsia="Arial Narrow" w:cs="Arial"/>
                <w:sz w:val="20"/>
              </w:rPr>
              <w:t xml:space="preserve">States </w:t>
            </w:r>
          </w:p>
          <w:p w14:paraId="17DF4E72" w14:textId="77777777" w:rsidR="0098318C" w:rsidRPr="00946827" w:rsidRDefault="0098318C" w:rsidP="00CA7F2B">
            <w:pPr>
              <w:jc w:val="left"/>
              <w:rPr>
                <w:rFonts w:eastAsia="Arial Narrow" w:cs="Arial"/>
                <w:sz w:val="20"/>
              </w:rPr>
            </w:pPr>
            <w:r w:rsidRPr="00946827">
              <w:rPr>
                <w:rFonts w:eastAsia="Arial Narrow" w:cs="Arial"/>
                <w:sz w:val="20"/>
              </w:rPr>
              <w:t>(NE)</w:t>
            </w:r>
          </w:p>
        </w:tc>
        <w:tc>
          <w:tcPr>
            <w:tcW w:w="1843"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6CD12C00" w14:textId="77777777" w:rsidR="0098318C" w:rsidRPr="00946827" w:rsidRDefault="0098318C" w:rsidP="00CA7F2B">
            <w:pPr>
              <w:jc w:val="left"/>
              <w:rPr>
                <w:rFonts w:eastAsia="Arial Narrow" w:cs="Arial"/>
                <w:sz w:val="20"/>
              </w:rPr>
            </w:pPr>
            <w:r w:rsidRPr="00946827">
              <w:rPr>
                <w:rFonts w:eastAsia="Arial Narrow" w:cs="Arial"/>
                <w:sz w:val="20"/>
              </w:rPr>
              <w:t>50 hours supervised driving versus certified driver education course (alternative to supervision with 20 hours of classroom instruction and 5 hours of behind-the-wheel instruction)</w:t>
            </w:r>
          </w:p>
        </w:tc>
        <w:tc>
          <w:tcPr>
            <w:tcW w:w="4961"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2F91EBDF" w14:textId="77777777" w:rsidR="0098318C" w:rsidRPr="00946827" w:rsidRDefault="0098318C" w:rsidP="00CA7F2B">
            <w:pPr>
              <w:jc w:val="left"/>
              <w:rPr>
                <w:rFonts w:eastAsia="Arial Narrow" w:cs="Arial"/>
                <w:sz w:val="20"/>
              </w:rPr>
            </w:pPr>
            <w:r w:rsidRPr="00946827">
              <w:rPr>
                <w:rFonts w:eastAsia="Arial Narrow" w:cs="Arial"/>
                <w:sz w:val="20"/>
              </w:rPr>
              <w:t>Findings indicate that relative to a supervised driving program, teens taking driver education are less likely to receive a traffic violation during their first two years of driving as intermediate level independent drivers. In the first year of intermediate driving, the driver education cohort had significantly fewer violations than the supervision cohort, in addition to significantly fewer alcohol-related violations. In the second year of intermediate driving, the driver education cohort had significantly fewer violations than the supervision cohort.</w:t>
            </w:r>
          </w:p>
        </w:tc>
        <w:tc>
          <w:tcPr>
            <w:tcW w:w="602" w:type="dxa"/>
            <w:tcBorders>
              <w:top w:val="single" w:sz="8" w:space="0" w:color="CCCCCC"/>
              <w:left w:val="single" w:sz="8" w:space="0" w:color="CCCCCC"/>
              <w:bottom w:val="single" w:sz="8" w:space="0" w:color="000000"/>
              <w:right w:val="single" w:sz="8" w:space="0" w:color="000000"/>
            </w:tcBorders>
            <w:shd w:val="clear" w:color="auto" w:fill="auto"/>
            <w:tcMar>
              <w:top w:w="40" w:type="dxa"/>
              <w:left w:w="40" w:type="dxa"/>
              <w:bottom w:w="40" w:type="dxa"/>
              <w:right w:w="40" w:type="dxa"/>
            </w:tcMar>
          </w:tcPr>
          <w:p w14:paraId="0C1284D5" w14:textId="77777777" w:rsidR="0098318C" w:rsidRPr="00946827" w:rsidRDefault="0098318C" w:rsidP="002244FB">
            <w:pPr>
              <w:rPr>
                <w:rFonts w:eastAsia="Arial Narrow" w:cs="Arial"/>
                <w:sz w:val="20"/>
              </w:rPr>
            </w:pPr>
            <w:r w:rsidRPr="00946827">
              <w:rPr>
                <w:rFonts w:eastAsia="Arial Narrow" w:cs="Arial"/>
                <w:sz w:val="20"/>
              </w:rPr>
              <w:t>Good</w:t>
            </w:r>
          </w:p>
        </w:tc>
      </w:tr>
      <w:tr w:rsidR="0098318C" w:rsidRPr="00946827" w14:paraId="1EEB194E" w14:textId="77777777" w:rsidTr="002244FB">
        <w:trPr>
          <w:cantSplit/>
          <w:trHeight w:val="397"/>
        </w:trPr>
        <w:tc>
          <w:tcPr>
            <w:tcW w:w="466" w:type="dxa"/>
            <w:tcBorders>
              <w:top w:val="single" w:sz="8" w:space="0" w:color="CCCCCC"/>
              <w:left w:val="single" w:sz="8" w:space="0" w:color="000000"/>
              <w:bottom w:val="single" w:sz="8" w:space="0" w:color="CCCCCC"/>
              <w:right w:val="single" w:sz="8" w:space="0" w:color="000000"/>
            </w:tcBorders>
            <w:shd w:val="clear" w:color="auto" w:fill="auto"/>
            <w:tcMar>
              <w:top w:w="40" w:type="dxa"/>
              <w:left w:w="40" w:type="dxa"/>
              <w:bottom w:w="40" w:type="dxa"/>
              <w:right w:w="40" w:type="dxa"/>
            </w:tcMar>
          </w:tcPr>
          <w:p w14:paraId="3F35E64E" w14:textId="77777777" w:rsidR="0098318C" w:rsidRPr="00946827" w:rsidRDefault="0098318C" w:rsidP="002244FB">
            <w:pPr>
              <w:rPr>
                <w:rFonts w:eastAsia="Arial Narrow" w:cs="Arial"/>
                <w:sz w:val="20"/>
              </w:rPr>
            </w:pPr>
            <w:r w:rsidRPr="00946827">
              <w:rPr>
                <w:rFonts w:eastAsia="Arial Narrow" w:cs="Arial"/>
                <w:sz w:val="20"/>
              </w:rPr>
              <w:t>7</w:t>
            </w:r>
          </w:p>
        </w:tc>
        <w:tc>
          <w:tcPr>
            <w:tcW w:w="1134"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11D10AEA" w14:textId="77777777" w:rsidR="0098318C" w:rsidRPr="00946827" w:rsidRDefault="0098318C" w:rsidP="00CA7F2B">
            <w:pPr>
              <w:jc w:val="left"/>
              <w:rPr>
                <w:rFonts w:eastAsia="Arial Narrow" w:cs="Arial"/>
                <w:sz w:val="20"/>
              </w:rPr>
            </w:pPr>
            <w:r w:rsidRPr="00946827">
              <w:rPr>
                <w:rFonts w:eastAsia="Arial Narrow" w:cs="Arial"/>
                <w:sz w:val="20"/>
              </w:rPr>
              <w:t xml:space="preserve">Faulks, I., et al., </w:t>
            </w:r>
          </w:p>
          <w:p w14:paraId="1B9C7EEA" w14:textId="77777777" w:rsidR="0098318C" w:rsidRPr="00946827" w:rsidRDefault="0098318C" w:rsidP="00CA7F2B">
            <w:pPr>
              <w:jc w:val="left"/>
              <w:rPr>
                <w:rFonts w:eastAsia="Arial Narrow" w:cs="Arial"/>
                <w:sz w:val="20"/>
              </w:rPr>
            </w:pPr>
            <w:r w:rsidRPr="00946827">
              <w:rPr>
                <w:rFonts w:eastAsia="Arial Narrow" w:cs="Arial"/>
                <w:sz w:val="20"/>
              </w:rPr>
              <w:t>2024.</w:t>
            </w:r>
          </w:p>
        </w:tc>
        <w:tc>
          <w:tcPr>
            <w:tcW w:w="708"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5DBD8A8F" w14:textId="77777777" w:rsidR="0098318C" w:rsidRPr="00946827" w:rsidRDefault="0098318C" w:rsidP="00CA7F2B">
            <w:pPr>
              <w:jc w:val="left"/>
              <w:rPr>
                <w:rFonts w:eastAsia="Arial Narrow" w:cs="Arial"/>
                <w:sz w:val="20"/>
              </w:rPr>
            </w:pPr>
            <w:r w:rsidRPr="00946827">
              <w:rPr>
                <w:rFonts w:eastAsia="Arial Narrow" w:cs="Arial"/>
                <w:sz w:val="20"/>
              </w:rPr>
              <w:t>Australia (NSW)</w:t>
            </w:r>
          </w:p>
        </w:tc>
        <w:tc>
          <w:tcPr>
            <w:tcW w:w="1843"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4B796897" w14:textId="77777777" w:rsidR="0098318C" w:rsidRPr="00946827" w:rsidRDefault="0098318C" w:rsidP="00CA7F2B">
            <w:pPr>
              <w:jc w:val="left"/>
              <w:rPr>
                <w:rFonts w:eastAsia="Arial Narrow" w:cs="Arial"/>
                <w:sz w:val="20"/>
              </w:rPr>
            </w:pPr>
            <w:r w:rsidRPr="00946827">
              <w:rPr>
                <w:rFonts w:eastAsia="Arial Narrow" w:cs="Arial"/>
                <w:sz w:val="20"/>
              </w:rPr>
              <w:t xml:space="preserve">The Learner phase is for a minimum of 12 months to obtain at least 120 hours of supervised driving.  </w:t>
            </w:r>
          </w:p>
        </w:tc>
        <w:tc>
          <w:tcPr>
            <w:tcW w:w="4961"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0BAE3E21" w14:textId="77777777" w:rsidR="0098318C" w:rsidRPr="00946827" w:rsidRDefault="0098318C" w:rsidP="00CA7F2B">
            <w:pPr>
              <w:jc w:val="left"/>
              <w:rPr>
                <w:rFonts w:eastAsia="Arial Narrow" w:cs="Arial"/>
                <w:sz w:val="20"/>
              </w:rPr>
            </w:pPr>
            <w:r w:rsidRPr="00946827">
              <w:rPr>
                <w:rFonts w:eastAsia="Arial Narrow" w:cs="Arial"/>
                <w:sz w:val="20"/>
              </w:rPr>
              <w:t xml:space="preserve">Speeding was the most common traffic violation for Probationary (i.e., independent) drivers. Dangerous/negligent driving was a common traffic violation immediately following attainment of a Probationary </w:t>
            </w:r>
            <w:proofErr w:type="gramStart"/>
            <w:r w:rsidRPr="00946827">
              <w:rPr>
                <w:rFonts w:eastAsia="Arial Narrow" w:cs="Arial"/>
                <w:sz w:val="20"/>
              </w:rPr>
              <w:t>license, and</w:t>
            </w:r>
            <w:proofErr w:type="gramEnd"/>
            <w:r w:rsidRPr="00946827">
              <w:rPr>
                <w:rFonts w:eastAsia="Arial Narrow" w:cs="Arial"/>
                <w:sz w:val="20"/>
              </w:rPr>
              <w:t xml:space="preserve"> declined thereafter. The longer a novice driver spent in the supervised driving phase, the lower the traffic violation rate (for both P1 and P2). Some newly independent drivers are likely to commit traffic violations </w:t>
            </w:r>
            <w:proofErr w:type="gramStart"/>
            <w:r w:rsidRPr="00946827">
              <w:rPr>
                <w:rFonts w:eastAsia="Arial Narrow" w:cs="Arial"/>
                <w:sz w:val="20"/>
              </w:rPr>
              <w:t>as a result of</w:t>
            </w:r>
            <w:proofErr w:type="gramEnd"/>
            <w:r w:rsidRPr="00946827">
              <w:rPr>
                <w:rFonts w:eastAsia="Arial Narrow" w:cs="Arial"/>
                <w:sz w:val="20"/>
              </w:rPr>
              <w:t xml:space="preserve"> being free of supervision and being confident in their driving skills. Older drivers (25 to 34 years) have traffic violation rates around 20-25% lower than drivers aged 18 to 24 years. </w:t>
            </w:r>
          </w:p>
        </w:tc>
        <w:tc>
          <w:tcPr>
            <w:tcW w:w="602"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3692203A" w14:textId="77777777" w:rsidR="0098318C" w:rsidRPr="00946827" w:rsidRDefault="0098318C" w:rsidP="002244FB">
            <w:pPr>
              <w:rPr>
                <w:rFonts w:eastAsia="Arial Narrow" w:cs="Arial"/>
                <w:sz w:val="20"/>
              </w:rPr>
            </w:pPr>
            <w:r w:rsidRPr="00946827">
              <w:rPr>
                <w:rFonts w:eastAsia="Arial Narrow" w:cs="Arial"/>
                <w:sz w:val="20"/>
              </w:rPr>
              <w:t>Good</w:t>
            </w:r>
          </w:p>
        </w:tc>
      </w:tr>
      <w:tr w:rsidR="0098318C" w:rsidRPr="00946827" w14:paraId="52085AF5" w14:textId="77777777" w:rsidTr="002244FB">
        <w:trPr>
          <w:cantSplit/>
          <w:trHeight w:val="397"/>
        </w:trPr>
        <w:tc>
          <w:tcPr>
            <w:tcW w:w="466" w:type="dxa"/>
            <w:tcBorders>
              <w:top w:val="single" w:sz="8" w:space="0" w:color="CCCCCC"/>
              <w:left w:val="single" w:sz="8" w:space="0" w:color="000000"/>
              <w:bottom w:val="single" w:sz="8" w:space="0" w:color="CCCCCC"/>
              <w:right w:val="single" w:sz="8" w:space="0" w:color="000000"/>
            </w:tcBorders>
            <w:shd w:val="clear" w:color="auto" w:fill="auto"/>
            <w:tcMar>
              <w:top w:w="40" w:type="dxa"/>
              <w:left w:w="40" w:type="dxa"/>
              <w:bottom w:w="40" w:type="dxa"/>
              <w:right w:w="40" w:type="dxa"/>
            </w:tcMar>
          </w:tcPr>
          <w:p w14:paraId="3C367CB5" w14:textId="77777777" w:rsidR="0098318C" w:rsidRPr="00946827" w:rsidRDefault="0098318C" w:rsidP="002244FB">
            <w:pPr>
              <w:rPr>
                <w:rFonts w:eastAsia="Arial Narrow" w:cs="Arial"/>
                <w:sz w:val="20"/>
              </w:rPr>
            </w:pPr>
            <w:r w:rsidRPr="00946827">
              <w:rPr>
                <w:rFonts w:eastAsia="Arial Narrow" w:cs="Arial"/>
                <w:sz w:val="20"/>
              </w:rPr>
              <w:lastRenderedPageBreak/>
              <w:t>12</w:t>
            </w:r>
          </w:p>
        </w:tc>
        <w:tc>
          <w:tcPr>
            <w:tcW w:w="1134"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115B0E83" w14:textId="77777777" w:rsidR="0098318C" w:rsidRPr="00946827" w:rsidRDefault="0098318C" w:rsidP="00CA7F2B">
            <w:pPr>
              <w:jc w:val="left"/>
              <w:rPr>
                <w:rFonts w:eastAsia="Arial Narrow" w:cs="Arial"/>
                <w:sz w:val="20"/>
              </w:rPr>
            </w:pPr>
            <w:r w:rsidRPr="00946827">
              <w:rPr>
                <w:rFonts w:eastAsia="Arial Narrow" w:cs="Arial"/>
                <w:sz w:val="20"/>
              </w:rPr>
              <w:t xml:space="preserve">Lewis-Evans, B., </w:t>
            </w:r>
          </w:p>
          <w:p w14:paraId="6D487A80" w14:textId="77777777" w:rsidR="0098318C" w:rsidRPr="00946827" w:rsidRDefault="0098318C" w:rsidP="00CA7F2B">
            <w:pPr>
              <w:jc w:val="left"/>
              <w:rPr>
                <w:rFonts w:eastAsia="Arial Narrow" w:cs="Arial"/>
                <w:sz w:val="20"/>
              </w:rPr>
            </w:pPr>
            <w:r w:rsidRPr="00946827">
              <w:rPr>
                <w:rFonts w:eastAsia="Arial Narrow" w:cs="Arial"/>
                <w:sz w:val="20"/>
              </w:rPr>
              <w:t>2006.</w:t>
            </w:r>
          </w:p>
        </w:tc>
        <w:tc>
          <w:tcPr>
            <w:tcW w:w="708"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10906236" w14:textId="77777777" w:rsidR="0098318C" w:rsidRPr="00946827" w:rsidRDefault="0098318C" w:rsidP="00CA7F2B">
            <w:pPr>
              <w:jc w:val="left"/>
              <w:rPr>
                <w:rFonts w:eastAsia="Arial Narrow" w:cs="Arial"/>
                <w:sz w:val="20"/>
              </w:rPr>
            </w:pPr>
            <w:r w:rsidRPr="00946827">
              <w:rPr>
                <w:rFonts w:eastAsia="Arial Narrow" w:cs="Arial"/>
                <w:sz w:val="20"/>
              </w:rPr>
              <w:t xml:space="preserve">New </w:t>
            </w:r>
          </w:p>
          <w:p w14:paraId="0E145FB4" w14:textId="77777777" w:rsidR="0098318C" w:rsidRPr="00946827" w:rsidRDefault="0098318C" w:rsidP="00CA7F2B">
            <w:pPr>
              <w:jc w:val="left"/>
              <w:rPr>
                <w:rFonts w:eastAsia="Arial Narrow" w:cs="Arial"/>
                <w:sz w:val="20"/>
              </w:rPr>
            </w:pPr>
            <w:r w:rsidRPr="00946827">
              <w:rPr>
                <w:rFonts w:eastAsia="Arial Narrow" w:cs="Arial"/>
                <w:sz w:val="20"/>
              </w:rPr>
              <w:t>Zealand</w:t>
            </w:r>
          </w:p>
        </w:tc>
        <w:tc>
          <w:tcPr>
            <w:tcW w:w="1843"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3EA824B4" w14:textId="77777777" w:rsidR="0098318C" w:rsidRPr="00946827" w:rsidRDefault="0098318C" w:rsidP="00CA7F2B">
            <w:pPr>
              <w:jc w:val="left"/>
              <w:rPr>
                <w:rFonts w:eastAsia="Arial Narrow" w:cs="Arial"/>
                <w:sz w:val="20"/>
              </w:rPr>
            </w:pPr>
            <w:r w:rsidRPr="00946827">
              <w:rPr>
                <w:rFonts w:eastAsia="Arial Narrow" w:cs="Arial"/>
                <w:sz w:val="20"/>
              </w:rPr>
              <w:t xml:space="preserve">New Zealand does not </w:t>
            </w:r>
            <w:proofErr w:type="gramStart"/>
            <w:r w:rsidRPr="00946827">
              <w:rPr>
                <w:rFonts w:eastAsia="Arial Narrow" w:cs="Arial"/>
                <w:sz w:val="20"/>
              </w:rPr>
              <w:t>mandate, but</w:t>
            </w:r>
            <w:proofErr w:type="gramEnd"/>
            <w:r w:rsidRPr="00946827">
              <w:rPr>
                <w:rFonts w:eastAsia="Arial Narrow" w:cs="Arial"/>
                <w:sz w:val="20"/>
              </w:rPr>
              <w:t xml:space="preserve"> rather encourages drivers to complete 120 hours of supervised driving as a Learner driver.</w:t>
            </w:r>
          </w:p>
        </w:tc>
        <w:tc>
          <w:tcPr>
            <w:tcW w:w="4961"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5394DC97" w14:textId="77777777" w:rsidR="0098318C" w:rsidRPr="00946827" w:rsidRDefault="0098318C" w:rsidP="00CA7F2B">
            <w:pPr>
              <w:jc w:val="left"/>
              <w:rPr>
                <w:rFonts w:eastAsia="Arial Narrow" w:cs="Arial"/>
                <w:sz w:val="20"/>
              </w:rPr>
            </w:pPr>
            <w:r w:rsidRPr="00946827">
              <w:rPr>
                <w:rFonts w:eastAsia="Arial Narrow" w:cs="Arial"/>
                <w:sz w:val="20"/>
              </w:rPr>
              <w:t xml:space="preserve">Learner drivers who registered for a Practice program (encouraging 120 hours of supervised driving) had significantly fewer traffic violations (such as demerit offences, disqualifications, and suspensions) than the </w:t>
            </w:r>
            <w:proofErr w:type="spellStart"/>
            <w:r w:rsidRPr="00946827">
              <w:rPr>
                <w:rFonts w:eastAsia="Arial Narrow" w:cs="Arial"/>
                <w:sz w:val="20"/>
              </w:rPr>
              <w:t>ProDrive</w:t>
            </w:r>
            <w:proofErr w:type="spellEnd"/>
            <w:r w:rsidRPr="00946827">
              <w:rPr>
                <w:rFonts w:eastAsia="Arial Narrow" w:cs="Arial"/>
                <w:sz w:val="20"/>
              </w:rPr>
              <w:t xml:space="preserve"> comparison group (car control skills in an off-road environment) at 6 months on obtaining a restricted or full license. It should be noted that it is not known if learners in the Practice cohort completed the entire program including the 120 hours. </w:t>
            </w:r>
          </w:p>
          <w:p w14:paraId="10DF6679" w14:textId="77777777" w:rsidR="0098318C" w:rsidRPr="00946827" w:rsidRDefault="0098318C" w:rsidP="00CA7F2B">
            <w:pPr>
              <w:jc w:val="left"/>
              <w:rPr>
                <w:rFonts w:eastAsia="Arial Narrow" w:cs="Arial"/>
                <w:sz w:val="20"/>
              </w:rPr>
            </w:pPr>
            <w:r w:rsidRPr="00946827">
              <w:rPr>
                <w:rFonts w:eastAsia="Arial Narrow" w:cs="Arial"/>
                <w:sz w:val="20"/>
              </w:rPr>
              <w:t>The most common reason for obtaining a traffic violation during restricted licensing (at 6 months and 12 months) was the breaking of driving conditions, followed by speeding. At 18 months post license, speeding became the most common traffic violation.</w:t>
            </w:r>
          </w:p>
        </w:tc>
        <w:tc>
          <w:tcPr>
            <w:tcW w:w="602"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656AECB9" w14:textId="77777777" w:rsidR="0098318C" w:rsidRPr="00946827" w:rsidRDefault="0098318C" w:rsidP="002244FB">
            <w:pPr>
              <w:rPr>
                <w:rFonts w:eastAsia="Arial Narrow" w:cs="Arial"/>
                <w:sz w:val="20"/>
              </w:rPr>
            </w:pPr>
            <w:r w:rsidRPr="00946827">
              <w:rPr>
                <w:rFonts w:eastAsia="Arial Narrow" w:cs="Arial"/>
                <w:sz w:val="20"/>
              </w:rPr>
              <w:t>Fair</w:t>
            </w:r>
          </w:p>
        </w:tc>
      </w:tr>
      <w:tr w:rsidR="0098318C" w:rsidRPr="00946827" w14:paraId="4B242421" w14:textId="77777777" w:rsidTr="002244FB">
        <w:trPr>
          <w:cantSplit/>
          <w:trHeight w:val="397"/>
        </w:trPr>
        <w:tc>
          <w:tcPr>
            <w:tcW w:w="466" w:type="dxa"/>
            <w:tcBorders>
              <w:top w:val="single" w:sz="8" w:space="0" w:color="CCCCCC"/>
              <w:left w:val="single" w:sz="8" w:space="0" w:color="000000"/>
              <w:bottom w:val="single" w:sz="8" w:space="0" w:color="CCCCCC"/>
              <w:right w:val="single" w:sz="8" w:space="0" w:color="000000"/>
            </w:tcBorders>
            <w:shd w:val="clear" w:color="auto" w:fill="auto"/>
            <w:tcMar>
              <w:top w:w="40" w:type="dxa"/>
              <w:left w:w="40" w:type="dxa"/>
              <w:bottom w:w="40" w:type="dxa"/>
              <w:right w:w="40" w:type="dxa"/>
            </w:tcMar>
          </w:tcPr>
          <w:p w14:paraId="25965C78" w14:textId="77777777" w:rsidR="0098318C" w:rsidRPr="00946827" w:rsidRDefault="0098318C" w:rsidP="002244FB">
            <w:pPr>
              <w:rPr>
                <w:rFonts w:eastAsia="Arial Narrow" w:cs="Arial"/>
                <w:sz w:val="20"/>
              </w:rPr>
            </w:pPr>
            <w:r w:rsidRPr="00946827">
              <w:rPr>
                <w:rFonts w:eastAsia="Arial Narrow" w:cs="Arial"/>
                <w:sz w:val="20"/>
              </w:rPr>
              <w:t>14</w:t>
            </w:r>
          </w:p>
        </w:tc>
        <w:tc>
          <w:tcPr>
            <w:tcW w:w="1134"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14663DEA" w14:textId="77777777" w:rsidR="0098318C" w:rsidRPr="00946827" w:rsidRDefault="0098318C" w:rsidP="00CA7F2B">
            <w:pPr>
              <w:jc w:val="left"/>
              <w:rPr>
                <w:rFonts w:eastAsia="Arial Narrow" w:cs="Arial"/>
                <w:sz w:val="20"/>
              </w:rPr>
            </w:pPr>
            <w:r w:rsidRPr="00946827">
              <w:rPr>
                <w:rFonts w:eastAsia="Arial Narrow" w:cs="Arial"/>
                <w:sz w:val="20"/>
              </w:rPr>
              <w:t xml:space="preserve">Siskind, V., et al.,  </w:t>
            </w:r>
          </w:p>
          <w:p w14:paraId="3161F713" w14:textId="77777777" w:rsidR="0098318C" w:rsidRPr="00946827" w:rsidRDefault="0098318C" w:rsidP="00CA7F2B">
            <w:pPr>
              <w:jc w:val="left"/>
              <w:rPr>
                <w:rFonts w:eastAsia="Arial Narrow" w:cs="Arial"/>
                <w:sz w:val="20"/>
              </w:rPr>
            </w:pPr>
            <w:r w:rsidRPr="00946827">
              <w:rPr>
                <w:rFonts w:eastAsia="Arial Narrow" w:cs="Arial"/>
                <w:sz w:val="20"/>
              </w:rPr>
              <w:t>2019.</w:t>
            </w:r>
          </w:p>
        </w:tc>
        <w:tc>
          <w:tcPr>
            <w:tcW w:w="708"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16506F2B" w14:textId="77777777" w:rsidR="0098318C" w:rsidRPr="00946827" w:rsidRDefault="0098318C" w:rsidP="00CA7F2B">
            <w:pPr>
              <w:jc w:val="left"/>
              <w:rPr>
                <w:rFonts w:eastAsia="Arial Narrow" w:cs="Arial"/>
                <w:sz w:val="20"/>
              </w:rPr>
            </w:pPr>
            <w:r w:rsidRPr="00946827">
              <w:rPr>
                <w:rFonts w:eastAsia="Arial Narrow" w:cs="Arial"/>
                <w:sz w:val="20"/>
              </w:rPr>
              <w:t>Australia (NSW)</w:t>
            </w:r>
          </w:p>
        </w:tc>
        <w:tc>
          <w:tcPr>
            <w:tcW w:w="1843"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26C5813D" w14:textId="77777777" w:rsidR="0098318C" w:rsidRPr="00946827" w:rsidRDefault="0098318C" w:rsidP="00CA7F2B">
            <w:pPr>
              <w:jc w:val="left"/>
              <w:rPr>
                <w:rFonts w:eastAsia="Arial Narrow" w:cs="Arial"/>
                <w:sz w:val="20"/>
              </w:rPr>
            </w:pPr>
            <w:r w:rsidRPr="00946827">
              <w:rPr>
                <w:rFonts w:eastAsia="Arial Narrow" w:cs="Arial"/>
                <w:sz w:val="20"/>
              </w:rPr>
              <w:t xml:space="preserve">The Learner phase is for a minimum of 12 months to obtain at least 120 hours of supervised driving.  </w:t>
            </w:r>
          </w:p>
        </w:tc>
        <w:tc>
          <w:tcPr>
            <w:tcW w:w="4961"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01FBD8FB" w14:textId="77777777" w:rsidR="0098318C" w:rsidRPr="00946827" w:rsidRDefault="0098318C" w:rsidP="00CA7F2B">
            <w:pPr>
              <w:jc w:val="left"/>
              <w:rPr>
                <w:rFonts w:eastAsia="Arial Narrow" w:cs="Arial"/>
                <w:sz w:val="20"/>
              </w:rPr>
            </w:pPr>
            <w:r w:rsidRPr="00946827">
              <w:rPr>
                <w:rFonts w:eastAsia="Arial Narrow" w:cs="Arial"/>
                <w:sz w:val="20"/>
              </w:rPr>
              <w:t>Increasing the number of required supervision hours in the Learner phase (plus restrictions on night driving and passengers in the Probationary phase) did not significantly change the rate of traffic violations whilst driving unsupervised. The study found an increase in the proportion of speeding offenses at P2 phase compared to P1 phase.</w:t>
            </w:r>
          </w:p>
        </w:tc>
        <w:tc>
          <w:tcPr>
            <w:tcW w:w="602" w:type="dxa"/>
            <w:tcBorders>
              <w:top w:val="single" w:sz="8" w:space="0" w:color="CCCCCC"/>
              <w:left w:val="single" w:sz="8" w:space="0" w:color="CCCCCC"/>
              <w:bottom w:val="single" w:sz="8" w:space="0" w:color="CCCCCC"/>
              <w:right w:val="single" w:sz="8" w:space="0" w:color="000000"/>
            </w:tcBorders>
            <w:shd w:val="clear" w:color="auto" w:fill="auto"/>
            <w:tcMar>
              <w:top w:w="40" w:type="dxa"/>
              <w:left w:w="40" w:type="dxa"/>
              <w:bottom w:w="40" w:type="dxa"/>
              <w:right w:w="40" w:type="dxa"/>
            </w:tcMar>
          </w:tcPr>
          <w:p w14:paraId="35BFC42A" w14:textId="77777777" w:rsidR="0098318C" w:rsidRPr="00946827" w:rsidRDefault="0098318C" w:rsidP="002244FB">
            <w:pPr>
              <w:rPr>
                <w:rFonts w:eastAsia="Arial Narrow" w:cs="Arial"/>
                <w:sz w:val="20"/>
              </w:rPr>
            </w:pPr>
            <w:r w:rsidRPr="00946827">
              <w:rPr>
                <w:rFonts w:eastAsia="Arial Narrow" w:cs="Arial"/>
                <w:sz w:val="20"/>
              </w:rPr>
              <w:t>Good</w:t>
            </w:r>
          </w:p>
          <w:p w14:paraId="18D554D5" w14:textId="77777777" w:rsidR="0098318C" w:rsidRPr="00946827" w:rsidRDefault="0098318C" w:rsidP="002244FB">
            <w:pPr>
              <w:rPr>
                <w:rFonts w:eastAsia="Arial Narrow" w:cs="Arial"/>
                <w:sz w:val="20"/>
              </w:rPr>
            </w:pPr>
          </w:p>
        </w:tc>
      </w:tr>
    </w:tbl>
    <w:p w14:paraId="448ADB08" w14:textId="77777777" w:rsidR="0098318C" w:rsidRPr="00946827" w:rsidRDefault="0098318C" w:rsidP="0098318C">
      <w:pPr>
        <w:widowControl w:val="0"/>
        <w:spacing w:line="360" w:lineRule="auto"/>
        <w:ind w:right="-336"/>
        <w:rPr>
          <w:rFonts w:eastAsia="Arial Narrow" w:cs="Arial"/>
          <w:sz w:val="18"/>
          <w:szCs w:val="18"/>
        </w:rPr>
      </w:pPr>
    </w:p>
    <w:p w14:paraId="1E01A1F7" w14:textId="77777777" w:rsidR="0098318C" w:rsidRPr="00A95958" w:rsidRDefault="0098318C" w:rsidP="0098318C">
      <w:pPr>
        <w:spacing w:before="120" w:after="120"/>
        <w:ind w:right="-336"/>
        <w:rPr>
          <w:rFonts w:eastAsia="Arial Narrow" w:cs="Arial"/>
          <w:b/>
          <w:szCs w:val="22"/>
        </w:rPr>
      </w:pPr>
      <w:r w:rsidRPr="00A95958">
        <w:rPr>
          <w:rFonts w:eastAsia="Arial Narrow" w:cs="Arial"/>
          <w:b/>
          <w:szCs w:val="22"/>
        </w:rPr>
        <w:t>4. DISCUSSION</w:t>
      </w:r>
    </w:p>
    <w:p w14:paraId="3FAF5553" w14:textId="77777777" w:rsidR="0098318C" w:rsidRPr="00A95958" w:rsidRDefault="0098318C" w:rsidP="0098318C">
      <w:pPr>
        <w:spacing w:before="120" w:after="120"/>
        <w:ind w:right="-336"/>
        <w:rPr>
          <w:rFonts w:eastAsia="Arial Narrow" w:cs="Arial"/>
          <w:b/>
          <w:i/>
          <w:szCs w:val="22"/>
        </w:rPr>
      </w:pPr>
      <w:r w:rsidRPr="00A95958">
        <w:rPr>
          <w:rFonts w:eastAsia="Arial Narrow" w:cs="Arial"/>
          <w:b/>
          <w:i/>
          <w:szCs w:val="22"/>
        </w:rPr>
        <w:t>4.1 Overview</w:t>
      </w:r>
    </w:p>
    <w:p w14:paraId="44692DC4" w14:textId="77777777" w:rsidR="0098318C" w:rsidRPr="00A95958" w:rsidRDefault="0098318C" w:rsidP="001B3C69">
      <w:pPr>
        <w:widowControl w:val="0"/>
        <w:spacing w:before="120" w:after="120" w:line="360" w:lineRule="auto"/>
        <w:ind w:right="-335"/>
        <w:rPr>
          <w:rFonts w:eastAsia="Arial Narrow" w:cs="Arial"/>
          <w:szCs w:val="22"/>
        </w:rPr>
      </w:pPr>
      <w:r w:rsidRPr="00A95958">
        <w:rPr>
          <w:rFonts w:eastAsia="Arial Narrow" w:cs="Arial"/>
          <w:szCs w:val="22"/>
        </w:rPr>
        <w:t>This systematic review synthesised evidence from 18 peer-reviewed studies examining the effectiveness of mandated supervised driving requirements during the learner licence phase in improving road safety outcomes post-licensure. Overall, the findings provide moderate to strong support for the inclusion of several supervised driving requirements—most notably minimum permit holding periods, and structured driver training programs. These components were associated with reductions in novice driver crashes, traffic violations, and self-reported risky driving behaviours during the early independent driving period.</w:t>
      </w:r>
    </w:p>
    <w:p w14:paraId="120D7F2A" w14:textId="77777777" w:rsidR="0098318C" w:rsidRPr="00A95958" w:rsidRDefault="0098318C" w:rsidP="001B3C69">
      <w:pPr>
        <w:widowControl w:val="0"/>
        <w:spacing w:before="120" w:after="120" w:line="360" w:lineRule="auto"/>
        <w:ind w:right="-335"/>
        <w:rPr>
          <w:rFonts w:eastAsia="Arial Narrow" w:cs="Arial"/>
          <w:szCs w:val="22"/>
        </w:rPr>
      </w:pPr>
      <w:r w:rsidRPr="00A95958">
        <w:rPr>
          <w:rFonts w:eastAsia="Arial Narrow" w:cs="Arial"/>
          <w:szCs w:val="22"/>
        </w:rPr>
        <w:t>However, findings were inconsistent or inconclusive for minimum supervised hours and particularly sparse for minimum supervised distance, with only a single study examining the latter. There was also evidence that some supervised practice requirements—such as rigid hour thresholds—may inadvertently reduce learner motivation to seek additional practice beyond the mandated minimum, potentially undermining the intended safety benefits.</w:t>
      </w:r>
    </w:p>
    <w:p w14:paraId="2AD42242" w14:textId="77777777" w:rsidR="0098318C" w:rsidRPr="00A95958" w:rsidRDefault="0098318C" w:rsidP="0098318C">
      <w:pPr>
        <w:spacing w:before="120" w:after="120" w:line="360" w:lineRule="auto"/>
        <w:ind w:right="-336"/>
        <w:rPr>
          <w:rFonts w:eastAsia="Arial Narrow" w:cs="Arial"/>
          <w:b/>
          <w:i/>
          <w:szCs w:val="22"/>
        </w:rPr>
      </w:pPr>
      <w:r w:rsidRPr="00A95958">
        <w:rPr>
          <w:rFonts w:eastAsia="Arial Narrow" w:cs="Arial"/>
          <w:b/>
          <w:i/>
          <w:szCs w:val="22"/>
        </w:rPr>
        <w:lastRenderedPageBreak/>
        <w:t>4.2 Interpretation of Specific Supervised Practice Components</w:t>
      </w:r>
    </w:p>
    <w:p w14:paraId="27331A11"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Minimum Supervised Driving Hours: Five studies evaluated the effects of minimum hour requirements. While some studies reported reductions in crash risk or improved driving performance, others noted limited or no safety benefit. Some research cautioned that rigid hour requirements may result in learners seeking only the minimum practice needed for progression, rather than optimising learning through additional voluntary practice. Furthermore, differences in how these hours are structured—such as distribution across varied driving conditions—may influence their effectiveness.</w:t>
      </w:r>
    </w:p>
    <w:p w14:paraId="6E7BBAB7"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Minimum Supervised Distance: Only one study (Gulliver et al., 2013) addressed distance-based requirements, finding that longer learner licence duration (and therefore greater opportunity to accumulate supervised distance) was associated with reduced crash risk during early independent driving. The paucity of evidence in this area suggests a gap in research and policy evaluation.</w:t>
      </w:r>
    </w:p>
    <w:p w14:paraId="1BB6F5B2"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Structured Driver Training Programs: Four studies examined formal training programs. These were generally associated with improvements in hazard detection, lower crash and violation rates, and more consistent safety-related behaviours. Notably, programs combining theory with practical exposure appeared most effective, suggesting the value of comprehensive, multi-modal training approaches.</w:t>
      </w:r>
    </w:p>
    <w:p w14:paraId="54FC60D7"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Minimum Permit Holding Periods: This requirement was one of the most consistently supported interventions. Longer permit durations—commonly six months or more—were associated with significant reductions in crash involvement, particularly when paired with supervised practice and gradual exposure to complex driving tasks. Three studies identified this component as among the strongest predictors of novice driver safety.</w:t>
      </w:r>
    </w:p>
    <w:p w14:paraId="711BF444"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b/>
          <w:bCs/>
          <w:i/>
          <w:iCs/>
          <w:sz w:val="22"/>
          <w:szCs w:val="22"/>
        </w:rPr>
      </w:pPr>
      <w:r w:rsidRPr="001B3C69">
        <w:rPr>
          <w:rFonts w:ascii="Arial" w:eastAsia="Arial Narrow" w:hAnsi="Arial" w:cs="Arial"/>
          <w:b/>
          <w:bCs/>
          <w:i/>
          <w:iCs/>
          <w:sz w:val="22"/>
          <w:szCs w:val="22"/>
        </w:rPr>
        <w:t>4.3 Methodological Considerations</w:t>
      </w:r>
    </w:p>
    <w:p w14:paraId="5876BE93"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While the review incorporated a wide range of study designs and jurisdictions, several methodological issues limit the strength of inferences:</w:t>
      </w:r>
    </w:p>
    <w:p w14:paraId="5E7A0091" w14:textId="77777777" w:rsidR="0098318C" w:rsidRPr="001B3C69" w:rsidRDefault="0098318C" w:rsidP="0098318C">
      <w:pPr>
        <w:pStyle w:val="NormalWeb"/>
        <w:numPr>
          <w:ilvl w:val="0"/>
          <w:numId w:val="39"/>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Variation in GDL system implementation across countries and even within jurisdictions makes it difficult to attribute effects to individual components.</w:t>
      </w:r>
    </w:p>
    <w:p w14:paraId="09749B7D" w14:textId="77777777" w:rsidR="0098318C" w:rsidRPr="001B3C69" w:rsidRDefault="0098318C" w:rsidP="0098318C">
      <w:pPr>
        <w:pStyle w:val="NormalWeb"/>
        <w:numPr>
          <w:ilvl w:val="0"/>
          <w:numId w:val="39"/>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Many studies examined GDL as a bundled intervention, limiting the ability to isolate the effects of supervised practice requirements from other licensing controls.</w:t>
      </w:r>
    </w:p>
    <w:p w14:paraId="597DB199" w14:textId="77777777" w:rsidR="0098318C" w:rsidRPr="00A95958" w:rsidRDefault="0098318C" w:rsidP="0098318C">
      <w:pPr>
        <w:numPr>
          <w:ilvl w:val="0"/>
          <w:numId w:val="39"/>
        </w:numPr>
        <w:spacing w:before="120" w:after="120" w:line="360" w:lineRule="auto"/>
        <w:ind w:right="-336"/>
        <w:rPr>
          <w:rFonts w:eastAsia="Arial Narrow" w:cs="Arial"/>
          <w:bCs/>
          <w:szCs w:val="22"/>
        </w:rPr>
      </w:pPr>
      <w:r w:rsidRPr="00A95958">
        <w:rPr>
          <w:rFonts w:eastAsia="Arial Narrow" w:cs="Arial"/>
          <w:bCs/>
          <w:szCs w:val="22"/>
        </w:rPr>
        <w:t xml:space="preserve">Learner driver training often forms a part of broader GDL systems, which usually also have restrictions in place for drivers once they commence solo driving as a </w:t>
      </w:r>
      <w:r w:rsidRPr="00A95958">
        <w:rPr>
          <w:rFonts w:eastAsia="Arial Narrow" w:cs="Arial"/>
          <w:bCs/>
          <w:szCs w:val="22"/>
        </w:rPr>
        <w:lastRenderedPageBreak/>
        <w:t xml:space="preserve">Probationary/Provisional/Intermediate driver. Restrictions can include limitations on, for example, </w:t>
      </w:r>
      <w:proofErr w:type="gramStart"/>
      <w:r w:rsidRPr="00A95958">
        <w:rPr>
          <w:rFonts w:eastAsia="Arial Narrow" w:cs="Arial"/>
          <w:bCs/>
          <w:szCs w:val="22"/>
        </w:rPr>
        <w:t>night time</w:t>
      </w:r>
      <w:proofErr w:type="gramEnd"/>
      <w:r w:rsidRPr="00A95958">
        <w:rPr>
          <w:rFonts w:eastAsia="Arial Narrow" w:cs="Arial"/>
          <w:bCs/>
          <w:szCs w:val="22"/>
        </w:rPr>
        <w:t xml:space="preserve"> driving and the number of passengers that can be carried in a vehicle. It is therefore difficult to separate out the influence that requirements in the learner driver phase may have on drivers once they commence solo driving, from the new restrictions these drivers may be subject to, to help keep them safe in the solo driving phase.</w:t>
      </w:r>
    </w:p>
    <w:p w14:paraId="46131459" w14:textId="77777777" w:rsidR="0098318C" w:rsidRPr="001B3C69" w:rsidRDefault="0098318C" w:rsidP="0098318C">
      <w:pPr>
        <w:pStyle w:val="NormalWeb"/>
        <w:numPr>
          <w:ilvl w:val="0"/>
          <w:numId w:val="39"/>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The use of cross-sectional designs in nearly three-quarters of included studies restricts causal inference.</w:t>
      </w:r>
    </w:p>
    <w:p w14:paraId="65006509" w14:textId="77777777" w:rsidR="0098318C" w:rsidRPr="001B3C69" w:rsidRDefault="0098318C" w:rsidP="0098318C">
      <w:pPr>
        <w:pStyle w:val="NormalWeb"/>
        <w:numPr>
          <w:ilvl w:val="0"/>
          <w:numId w:val="39"/>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Some studies relied on self-reported crash and offence data, which may be prone to recall and social desirability bias.</w:t>
      </w:r>
    </w:p>
    <w:p w14:paraId="5B30E7C7" w14:textId="77777777" w:rsidR="0098318C" w:rsidRPr="001B3C69" w:rsidRDefault="0098318C" w:rsidP="0098318C">
      <w:pPr>
        <w:pStyle w:val="NormalWeb"/>
        <w:numPr>
          <w:ilvl w:val="0"/>
          <w:numId w:val="39"/>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Demographic variables such as socioeconomic status, access to vehicles, and parent involvement were frequently underreported or not controlled for, despite their known influence on supervised practice quality and quantity.</w:t>
      </w:r>
    </w:p>
    <w:p w14:paraId="7E38B181"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Despite these limitations, over one-half of the studies were rated as methodologically “Good,” and the synthesis provides a valuable overview of current evidence regarding supervised learner driver interventions.</w:t>
      </w:r>
    </w:p>
    <w:p w14:paraId="5FFE9780"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b/>
          <w:bCs/>
          <w:i/>
          <w:iCs/>
          <w:sz w:val="22"/>
          <w:szCs w:val="22"/>
        </w:rPr>
      </w:pPr>
      <w:r w:rsidRPr="001B3C69">
        <w:rPr>
          <w:rFonts w:ascii="Arial" w:eastAsia="Arial Narrow" w:hAnsi="Arial" w:cs="Arial"/>
          <w:b/>
          <w:bCs/>
          <w:i/>
          <w:iCs/>
          <w:sz w:val="22"/>
          <w:szCs w:val="22"/>
        </w:rPr>
        <w:t>4.4 Practical Applications</w:t>
      </w:r>
    </w:p>
    <w:p w14:paraId="4506EA3C"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The findings of this review support the continued use and refinement of structured supervised driving practice as a critical component of GDL systems. Jurisdictions should consider:</w:t>
      </w:r>
    </w:p>
    <w:p w14:paraId="3554C661" w14:textId="77777777" w:rsidR="0098318C" w:rsidRPr="001B3C69" w:rsidRDefault="0098318C" w:rsidP="0098318C">
      <w:pPr>
        <w:pStyle w:val="NormalWeb"/>
        <w:numPr>
          <w:ilvl w:val="0"/>
          <w:numId w:val="40"/>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Mandating minimum permit holding periods of at least six months to ensure adequate time for skill development.</w:t>
      </w:r>
    </w:p>
    <w:p w14:paraId="104B5520" w14:textId="77777777" w:rsidR="0098318C" w:rsidRPr="001B3C69" w:rsidRDefault="0098318C" w:rsidP="0098318C">
      <w:pPr>
        <w:pStyle w:val="NormalWeb"/>
        <w:numPr>
          <w:ilvl w:val="0"/>
          <w:numId w:val="40"/>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Encouraging diverse supervised driving experience, including driving under varied environmental and traffic conditions, rather than simply accumulating hours.</w:t>
      </w:r>
    </w:p>
    <w:p w14:paraId="350D76F4" w14:textId="77777777" w:rsidR="0098318C" w:rsidRPr="001B3C69" w:rsidRDefault="0098318C" w:rsidP="0098318C">
      <w:pPr>
        <w:pStyle w:val="NormalWeb"/>
        <w:numPr>
          <w:ilvl w:val="0"/>
          <w:numId w:val="40"/>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Promoting high-quality structured training, especially hazard perception and scenario-based learning.</w:t>
      </w:r>
    </w:p>
    <w:p w14:paraId="60994FAC" w14:textId="77777777" w:rsidR="0098318C" w:rsidRPr="001B3C69" w:rsidRDefault="0098318C" w:rsidP="0098318C">
      <w:pPr>
        <w:pStyle w:val="NormalWeb"/>
        <w:numPr>
          <w:ilvl w:val="0"/>
          <w:numId w:val="40"/>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Avoiding overly prescriptive thresholds that may inadvertently limit discretionary practice or incentivise non-compliance.</w:t>
      </w:r>
    </w:p>
    <w:p w14:paraId="74925BF0" w14:textId="77777777" w:rsidR="0098318C" w:rsidRPr="001B3C69" w:rsidRDefault="0098318C" w:rsidP="0098318C">
      <w:pPr>
        <w:pStyle w:val="NormalWeb"/>
        <w:numPr>
          <w:ilvl w:val="0"/>
          <w:numId w:val="40"/>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lastRenderedPageBreak/>
        <w:t>Importantly, policymakers should tailor supervised practice requirements to local conditions, enforcement capacity, and cultural norms. While harmonisation of best practices is desirable, contextual adaptability is essential for effective implementation.</w:t>
      </w:r>
    </w:p>
    <w:p w14:paraId="2DDDF9F4"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b/>
          <w:bCs/>
          <w:i/>
          <w:iCs/>
          <w:sz w:val="22"/>
          <w:szCs w:val="22"/>
        </w:rPr>
      </w:pPr>
      <w:r w:rsidRPr="001B3C69">
        <w:rPr>
          <w:rFonts w:ascii="Arial" w:eastAsia="Arial Narrow" w:hAnsi="Arial" w:cs="Arial"/>
          <w:b/>
          <w:bCs/>
          <w:i/>
          <w:iCs/>
          <w:sz w:val="22"/>
          <w:szCs w:val="22"/>
        </w:rPr>
        <w:t>4.5 Directions for Future Research</w:t>
      </w:r>
    </w:p>
    <w:p w14:paraId="37CAD18B"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To strengthen the evidence base and better guide policy decisions, future research should:</w:t>
      </w:r>
    </w:p>
    <w:p w14:paraId="7AD59B68" w14:textId="77777777" w:rsidR="0098318C" w:rsidRPr="001B3C69" w:rsidRDefault="0098318C" w:rsidP="0098318C">
      <w:pPr>
        <w:pStyle w:val="NormalWeb"/>
        <w:numPr>
          <w:ilvl w:val="0"/>
          <w:numId w:val="41"/>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Employ prospective cohort or quasi-experimental designs with well-matched control groups to improve causal inference.</w:t>
      </w:r>
    </w:p>
    <w:p w14:paraId="6FB7E3C8" w14:textId="77777777" w:rsidR="0098318C" w:rsidRPr="001B3C69" w:rsidRDefault="0098318C" w:rsidP="0098318C">
      <w:pPr>
        <w:pStyle w:val="NormalWeb"/>
        <w:numPr>
          <w:ilvl w:val="0"/>
          <w:numId w:val="41"/>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Isolate the effects of individual GDL components, particularly within the learner phase, to identify the most cost-effective interventions.</w:t>
      </w:r>
    </w:p>
    <w:p w14:paraId="7CAA6B5C" w14:textId="77777777" w:rsidR="0098318C" w:rsidRPr="001B3C69" w:rsidRDefault="0098318C" w:rsidP="0098318C">
      <w:pPr>
        <w:pStyle w:val="NormalWeb"/>
        <w:numPr>
          <w:ilvl w:val="0"/>
          <w:numId w:val="41"/>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Investigate the quality and context of supervised practice (e.g., who is supervising, what type of roads, weather conditions).</w:t>
      </w:r>
    </w:p>
    <w:p w14:paraId="30E5A46E" w14:textId="77777777" w:rsidR="0098318C" w:rsidRPr="001B3C69" w:rsidRDefault="0098318C" w:rsidP="0098318C">
      <w:pPr>
        <w:pStyle w:val="NormalWeb"/>
        <w:numPr>
          <w:ilvl w:val="0"/>
          <w:numId w:val="41"/>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Examine the potential of technology-enabled supervision, such as telematics and feedback tools, to enhance learning.</w:t>
      </w:r>
    </w:p>
    <w:p w14:paraId="74E1DB1C" w14:textId="77777777" w:rsidR="0098318C" w:rsidRPr="001B3C69" w:rsidRDefault="0098318C" w:rsidP="0098318C">
      <w:pPr>
        <w:pStyle w:val="NormalWeb"/>
        <w:numPr>
          <w:ilvl w:val="0"/>
          <w:numId w:val="41"/>
        </w:numPr>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Address the equity implications of supervised driving requirements, particularly for learners with limited access to vehicles or qualified supervisors.</w:t>
      </w:r>
    </w:p>
    <w:p w14:paraId="179FC87F" w14:textId="77777777" w:rsidR="0098318C" w:rsidRPr="00946827" w:rsidRDefault="0098318C" w:rsidP="0098318C">
      <w:pPr>
        <w:spacing w:before="120" w:after="120"/>
        <w:ind w:right="-336"/>
        <w:rPr>
          <w:rFonts w:eastAsia="Arial Narrow" w:cs="Arial"/>
          <w:b/>
        </w:rPr>
      </w:pPr>
      <w:r w:rsidRPr="00946827">
        <w:rPr>
          <w:rFonts w:eastAsia="Arial Narrow" w:cs="Arial"/>
          <w:b/>
        </w:rPr>
        <w:t>5. CONCLUSIONS</w:t>
      </w:r>
    </w:p>
    <w:p w14:paraId="67DB6569"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This systematic review provides a comprehensive synthesis of evidence regarding the effectiveness of mandated supervised driving requirements during the learner driver phase on improving road safety outcomes in the early stages of independent driving. The findings support the role of several key supervised practice components—particularly minimum permit holding periods, structured training programs, and diverse supervised driving experience—as protective factors against crash involvement and risky driving behaviours.</w:t>
      </w:r>
    </w:p>
    <w:p w14:paraId="66CE4C9A"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 xml:space="preserve">However, the review also highlights important limitations in the current evidence base. There is a notable lack of research isolating the effects of individual components, and some widely used requirements, such as minimum hours and distance, show mixed or inconclusive results. </w:t>
      </w:r>
    </w:p>
    <w:p w14:paraId="135D9986"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t xml:space="preserve">To inform evidence-based licensing policies, future research should aim to clarify the distinct contribution of each supervised practice requirement, </w:t>
      </w:r>
      <w:proofErr w:type="gramStart"/>
      <w:r w:rsidRPr="001B3C69">
        <w:rPr>
          <w:rFonts w:ascii="Arial" w:eastAsia="Arial Narrow" w:hAnsi="Arial" w:cs="Arial"/>
          <w:sz w:val="22"/>
          <w:szCs w:val="22"/>
        </w:rPr>
        <w:t>taking into account</w:t>
      </w:r>
      <w:proofErr w:type="gramEnd"/>
      <w:r w:rsidRPr="001B3C69">
        <w:rPr>
          <w:rFonts w:ascii="Arial" w:eastAsia="Arial Narrow" w:hAnsi="Arial" w:cs="Arial"/>
          <w:sz w:val="22"/>
          <w:szCs w:val="22"/>
        </w:rPr>
        <w:t xml:space="preserve"> the quality, context, and timing of learner driver experience. Tailoring interventions to jurisdictional needs and ensuring equitable access to supervised practice opportunities will be critical to maximising the safety benefits of GDL programs.</w:t>
      </w:r>
    </w:p>
    <w:p w14:paraId="08D75A89" w14:textId="77777777" w:rsidR="0098318C" w:rsidRPr="001B3C69" w:rsidRDefault="0098318C" w:rsidP="0098318C">
      <w:pPr>
        <w:pStyle w:val="NormalWeb"/>
        <w:spacing w:before="120" w:beforeAutospacing="0" w:after="120" w:afterAutospacing="0" w:line="360" w:lineRule="auto"/>
        <w:ind w:right="-336"/>
        <w:jc w:val="both"/>
        <w:rPr>
          <w:rFonts w:ascii="Arial" w:eastAsia="Arial Narrow" w:hAnsi="Arial" w:cs="Arial"/>
          <w:sz w:val="22"/>
          <w:szCs w:val="22"/>
        </w:rPr>
      </w:pPr>
      <w:r w:rsidRPr="001B3C69">
        <w:rPr>
          <w:rFonts w:ascii="Arial" w:eastAsia="Arial Narrow" w:hAnsi="Arial" w:cs="Arial"/>
          <w:sz w:val="22"/>
          <w:szCs w:val="22"/>
        </w:rPr>
        <w:lastRenderedPageBreak/>
        <w:t>In summary, while supervised practice is a foundational element of novice driver preparation, is effectiveness depends not merely on the quantity of practice, but on structured, contextually relevant, and well-supported learning opportunities that prepare drivers for the demands of independent driving.</w:t>
      </w:r>
    </w:p>
    <w:p w14:paraId="48B8FDBB" w14:textId="77777777" w:rsidR="0098318C" w:rsidRPr="00946827" w:rsidRDefault="0098318C" w:rsidP="0098318C">
      <w:pPr>
        <w:spacing w:line="360" w:lineRule="auto"/>
        <w:ind w:right="-336"/>
        <w:rPr>
          <w:rFonts w:eastAsia="Arial Narrow" w:cs="Arial"/>
          <w:b/>
          <w:smallCaps/>
        </w:rPr>
      </w:pPr>
    </w:p>
    <w:p w14:paraId="7BEABF1B" w14:textId="77777777" w:rsidR="0098318C" w:rsidRPr="00946827" w:rsidRDefault="0098318C" w:rsidP="0098318C">
      <w:pPr>
        <w:spacing w:line="360" w:lineRule="auto"/>
        <w:ind w:right="-336"/>
        <w:rPr>
          <w:rFonts w:eastAsia="Arial Narrow" w:cs="Arial"/>
          <w:b/>
          <w:smallCaps/>
        </w:rPr>
      </w:pPr>
      <w:r w:rsidRPr="00946827">
        <w:rPr>
          <w:rFonts w:eastAsia="Arial Narrow" w:cs="Arial"/>
          <w:b/>
          <w:smallCaps/>
        </w:rPr>
        <w:t>DECLARATION OF COMPETING INTEREST</w:t>
      </w:r>
    </w:p>
    <w:p w14:paraId="77B25648" w14:textId="77777777" w:rsidR="0098318C" w:rsidRPr="00946827" w:rsidRDefault="0098318C" w:rsidP="0098318C">
      <w:pPr>
        <w:spacing w:line="360" w:lineRule="auto"/>
        <w:ind w:right="-336"/>
        <w:rPr>
          <w:rFonts w:eastAsia="Arial Narrow" w:cs="Arial"/>
        </w:rPr>
      </w:pPr>
      <w:r w:rsidRPr="00946827">
        <w:rPr>
          <w:rFonts w:eastAsia="Arial Narrow" w:cs="Arial"/>
        </w:rPr>
        <w:t>No co-authors have any competing interests to declare.</w:t>
      </w:r>
    </w:p>
    <w:p w14:paraId="1F92D7EC" w14:textId="77777777" w:rsidR="00946827" w:rsidRDefault="00946827" w:rsidP="0098318C">
      <w:pPr>
        <w:spacing w:line="360" w:lineRule="auto"/>
        <w:ind w:right="-336"/>
        <w:rPr>
          <w:rFonts w:ascii="Arial Narrow" w:eastAsia="Arial Narrow" w:hAnsi="Arial Narrow" w:cs="Arial Narrow"/>
          <w:b/>
          <w:smallCaps/>
        </w:rPr>
      </w:pPr>
    </w:p>
    <w:p w14:paraId="485E4D42" w14:textId="09B5D401" w:rsidR="0098318C" w:rsidRPr="00946827" w:rsidRDefault="0098318C" w:rsidP="0098318C">
      <w:pPr>
        <w:spacing w:line="360" w:lineRule="auto"/>
        <w:ind w:right="-336"/>
        <w:rPr>
          <w:rFonts w:eastAsia="Arial Narrow" w:cs="Arial"/>
          <w:b/>
        </w:rPr>
      </w:pPr>
      <w:r w:rsidRPr="00946827">
        <w:rPr>
          <w:rFonts w:eastAsia="Arial Narrow" w:cs="Arial"/>
          <w:b/>
          <w:smallCaps/>
        </w:rPr>
        <w:t>AUTHOR CONTRIBUTIONS</w:t>
      </w:r>
    </w:p>
    <w:p w14:paraId="64C6A581" w14:textId="77777777" w:rsidR="0098318C" w:rsidRPr="00946827" w:rsidRDefault="0098318C" w:rsidP="0098318C">
      <w:pPr>
        <w:spacing w:line="360" w:lineRule="auto"/>
        <w:ind w:right="-336"/>
        <w:rPr>
          <w:rFonts w:eastAsia="Arial Narrow" w:cs="Arial"/>
        </w:rPr>
      </w:pPr>
      <w:bookmarkStart w:id="270" w:name="_heading=h.gjdgxs" w:colFirst="0" w:colLast="0"/>
      <w:bookmarkEnd w:id="270"/>
      <w:r w:rsidRPr="00946827">
        <w:rPr>
          <w:rFonts w:eastAsia="Arial Narrow" w:cs="Arial"/>
          <w:b/>
        </w:rPr>
        <w:t>Sjaan Koppel:</w:t>
      </w:r>
      <w:r w:rsidRPr="00946827">
        <w:rPr>
          <w:rFonts w:eastAsia="Arial Narrow" w:cs="Arial"/>
        </w:rPr>
        <w:t xml:space="preserve"> Conceptualisation; Data curation; Formal analysis; Methodology; Project administration; Supervision; Writing - original draft; Writing - review &amp; editing. </w:t>
      </w:r>
    </w:p>
    <w:p w14:paraId="33C83F79" w14:textId="77777777" w:rsidR="0098318C" w:rsidRPr="00946827" w:rsidRDefault="0098318C" w:rsidP="0098318C">
      <w:pPr>
        <w:spacing w:line="360" w:lineRule="auto"/>
        <w:ind w:right="-336"/>
        <w:rPr>
          <w:rFonts w:eastAsia="Arial Narrow" w:cs="Arial"/>
        </w:rPr>
      </w:pPr>
      <w:r w:rsidRPr="00946827">
        <w:rPr>
          <w:rFonts w:eastAsia="Arial Narrow" w:cs="Arial"/>
          <w:b/>
        </w:rPr>
        <w:t>Hayley McDonald:</w:t>
      </w:r>
      <w:r w:rsidRPr="00946827">
        <w:rPr>
          <w:rFonts w:eastAsia="Arial Narrow" w:cs="Arial"/>
        </w:rPr>
        <w:t xml:space="preserve"> Conceptualisation; Data curation; Formal analysis; Writing - original draft; Writing - review &amp; editing. </w:t>
      </w:r>
    </w:p>
    <w:p w14:paraId="2437D73B" w14:textId="77777777" w:rsidR="0098318C" w:rsidRPr="00946827" w:rsidRDefault="0098318C" w:rsidP="0098318C">
      <w:pPr>
        <w:spacing w:line="360" w:lineRule="auto"/>
        <w:ind w:right="-336"/>
        <w:rPr>
          <w:rFonts w:eastAsia="Arial Narrow" w:cs="Arial"/>
        </w:rPr>
      </w:pPr>
      <w:r w:rsidRPr="00946827">
        <w:rPr>
          <w:rFonts w:eastAsia="Arial Narrow" w:cs="Arial"/>
          <w:b/>
        </w:rPr>
        <w:t xml:space="preserve">Jennifer Rivera Gonzalez: </w:t>
      </w:r>
      <w:r w:rsidRPr="00946827">
        <w:rPr>
          <w:rFonts w:eastAsia="Arial Narrow" w:cs="Arial"/>
        </w:rPr>
        <w:t>Conceptualisation; Data curation; Formal analysis; Writing - original draft; Writing - review &amp; editing. </w:t>
      </w:r>
    </w:p>
    <w:p w14:paraId="0D48B6D9" w14:textId="77777777" w:rsidR="0098318C" w:rsidRPr="00946827" w:rsidRDefault="0098318C" w:rsidP="0098318C">
      <w:pPr>
        <w:spacing w:line="360" w:lineRule="auto"/>
        <w:ind w:right="-336"/>
        <w:rPr>
          <w:rFonts w:eastAsia="Arial Narrow" w:cs="Arial"/>
        </w:rPr>
      </w:pPr>
      <w:r w:rsidRPr="00946827">
        <w:rPr>
          <w:rFonts w:eastAsia="Arial Narrow" w:cs="Arial"/>
          <w:b/>
        </w:rPr>
        <w:t xml:space="preserve">Angela Batson: </w:t>
      </w:r>
      <w:r w:rsidRPr="00946827">
        <w:rPr>
          <w:rFonts w:eastAsia="Arial Narrow" w:cs="Arial"/>
        </w:rPr>
        <w:t>Data Curation; Writing - original draft; Writing - review &amp; editing.</w:t>
      </w:r>
    </w:p>
    <w:p w14:paraId="399B5017" w14:textId="77777777" w:rsidR="0098318C" w:rsidRPr="00946827" w:rsidRDefault="0098318C" w:rsidP="0098318C">
      <w:pPr>
        <w:spacing w:line="360" w:lineRule="auto"/>
        <w:ind w:right="-336"/>
        <w:rPr>
          <w:rFonts w:eastAsia="Arial Narrow" w:cs="Arial"/>
        </w:rPr>
      </w:pPr>
      <w:r w:rsidRPr="00946827">
        <w:rPr>
          <w:rFonts w:eastAsia="Arial Narrow" w:cs="Arial"/>
          <w:b/>
        </w:rPr>
        <w:t>Lyndel Bates:</w:t>
      </w:r>
      <w:r w:rsidRPr="00946827">
        <w:rPr>
          <w:rFonts w:eastAsia="Arial Narrow" w:cs="Arial"/>
        </w:rPr>
        <w:t xml:space="preserve"> Conceptualisation; Methodology; Writing - review &amp; editing. </w:t>
      </w:r>
    </w:p>
    <w:p w14:paraId="165C511C" w14:textId="77777777" w:rsidR="0098318C" w:rsidRPr="00946827" w:rsidRDefault="0098318C" w:rsidP="0098318C">
      <w:pPr>
        <w:spacing w:line="360" w:lineRule="auto"/>
        <w:ind w:right="-336"/>
        <w:rPr>
          <w:rFonts w:eastAsia="Arial Narrow" w:cs="Arial"/>
        </w:rPr>
      </w:pPr>
      <w:r w:rsidRPr="00946827">
        <w:rPr>
          <w:rFonts w:eastAsia="Arial Narrow" w:cs="Arial"/>
          <w:b/>
        </w:rPr>
        <w:t xml:space="preserve">Teresa </w:t>
      </w:r>
      <w:proofErr w:type="spellStart"/>
      <w:r w:rsidRPr="00946827">
        <w:rPr>
          <w:rFonts w:eastAsia="Arial Narrow" w:cs="Arial"/>
          <w:b/>
        </w:rPr>
        <w:t>Senserrick</w:t>
      </w:r>
      <w:proofErr w:type="spellEnd"/>
      <w:r w:rsidRPr="00946827">
        <w:rPr>
          <w:rFonts w:eastAsia="Arial Narrow" w:cs="Arial"/>
          <w:b/>
        </w:rPr>
        <w:t xml:space="preserve">: </w:t>
      </w:r>
      <w:r w:rsidRPr="00946827">
        <w:rPr>
          <w:rFonts w:eastAsia="Arial Narrow" w:cs="Arial"/>
        </w:rPr>
        <w:t>Conceptualisation; Methodology; Writing - review &amp; editing. </w:t>
      </w:r>
    </w:p>
    <w:p w14:paraId="6EA04EF9" w14:textId="77777777" w:rsidR="0098318C" w:rsidRPr="00946827" w:rsidRDefault="0098318C" w:rsidP="0098318C">
      <w:pPr>
        <w:spacing w:line="360" w:lineRule="auto"/>
        <w:ind w:right="-336"/>
        <w:rPr>
          <w:rFonts w:eastAsia="Arial Narrow" w:cs="Arial"/>
          <w:b/>
        </w:rPr>
      </w:pPr>
      <w:r w:rsidRPr="00946827">
        <w:rPr>
          <w:rFonts w:eastAsia="Arial Narrow" w:cs="Arial"/>
          <w:b/>
        </w:rPr>
        <w:t>Jennie Oxley:</w:t>
      </w:r>
      <w:r w:rsidRPr="00946827">
        <w:rPr>
          <w:rFonts w:eastAsia="Arial Narrow" w:cs="Arial"/>
        </w:rPr>
        <w:t xml:space="preserve"> Conceptualisation; Methodology; Writing - review &amp; editing. </w:t>
      </w:r>
    </w:p>
    <w:p w14:paraId="1702A251" w14:textId="77777777" w:rsidR="0098318C" w:rsidRPr="00946827" w:rsidRDefault="0098318C" w:rsidP="0098318C">
      <w:pPr>
        <w:spacing w:line="360" w:lineRule="auto"/>
        <w:ind w:right="-336"/>
        <w:rPr>
          <w:rFonts w:eastAsia="Arial Narrow" w:cs="Arial"/>
        </w:rPr>
      </w:pPr>
      <w:r w:rsidRPr="00946827">
        <w:rPr>
          <w:rFonts w:eastAsia="Arial Narrow" w:cs="Arial"/>
          <w:b/>
        </w:rPr>
        <w:t xml:space="preserve">Stuart Newstead: </w:t>
      </w:r>
      <w:r w:rsidRPr="00946827">
        <w:rPr>
          <w:rFonts w:eastAsia="Arial Narrow" w:cs="Arial"/>
        </w:rPr>
        <w:t>Conceptualisation; Methodology; Writing - review &amp; editing. </w:t>
      </w:r>
    </w:p>
    <w:p w14:paraId="5B19BAA4" w14:textId="77777777" w:rsidR="0098318C" w:rsidRPr="007E766C" w:rsidRDefault="0098318C" w:rsidP="0098318C">
      <w:pPr>
        <w:spacing w:line="360" w:lineRule="auto"/>
        <w:ind w:right="-336"/>
        <w:rPr>
          <w:rFonts w:eastAsia="Arial Narrow" w:cs="Arial"/>
          <w:b/>
        </w:rPr>
      </w:pPr>
      <w:r>
        <w:rPr>
          <w:rFonts w:ascii="Arial Narrow" w:eastAsia="Arial Narrow" w:hAnsi="Arial Narrow" w:cs="Arial Narrow"/>
          <w:b/>
        </w:rPr>
        <w:br w:type="page"/>
      </w:r>
      <w:r w:rsidRPr="007E766C">
        <w:rPr>
          <w:rFonts w:eastAsia="Arial Narrow" w:cs="Arial"/>
          <w:b/>
        </w:rPr>
        <w:lastRenderedPageBreak/>
        <w:t>REFERENCES</w:t>
      </w:r>
    </w:p>
    <w:p w14:paraId="051A0EC8" w14:textId="77777777" w:rsidR="0098318C" w:rsidRPr="007E766C" w:rsidRDefault="0098318C" w:rsidP="0098318C">
      <w:pPr>
        <w:widowControl w:val="0"/>
        <w:spacing w:line="360" w:lineRule="auto"/>
        <w:ind w:left="360" w:right="-336" w:hanging="360"/>
        <w:rPr>
          <w:rFonts w:eastAsia="Arial Narrow" w:cs="Arial"/>
        </w:rPr>
      </w:pPr>
      <w:r w:rsidRPr="007E766C">
        <w:rPr>
          <w:rFonts w:eastAsia="Arial Narrow" w:cs="Arial"/>
        </w:rPr>
        <w:t>Bates, L., Watson, B., &amp; King, M. (2010). Required hours of practice for learner drivers: A comparison between two Australian jurisdictions. Journal of Safety Research, 41(2), 93-97.</w:t>
      </w:r>
    </w:p>
    <w:p w14:paraId="53B5C308" w14:textId="77777777" w:rsidR="0098318C" w:rsidRPr="007E766C" w:rsidRDefault="0098318C" w:rsidP="0098318C">
      <w:pPr>
        <w:widowControl w:val="0"/>
        <w:spacing w:line="360" w:lineRule="auto"/>
        <w:ind w:left="360" w:right="-336" w:hanging="360"/>
        <w:rPr>
          <w:rFonts w:eastAsia="Arial Narrow" w:cs="Arial"/>
        </w:rPr>
      </w:pPr>
      <w:r w:rsidRPr="007E766C">
        <w:rPr>
          <w:rFonts w:eastAsia="Arial Narrow" w:cs="Arial"/>
        </w:rPr>
        <w:t>Bates, L. J., Allen, S., Armstrong, K., Watson, B., King, M. J., &amp; Davey, J. (2014). Graduated driver licensing: An international review. Sultan Qaboos university medical journal, 14(4), e432.</w:t>
      </w:r>
    </w:p>
    <w:p w14:paraId="7F07E278" w14:textId="77777777" w:rsidR="0098318C" w:rsidRPr="007E766C" w:rsidRDefault="0098318C" w:rsidP="0098318C">
      <w:pPr>
        <w:widowControl w:val="0"/>
        <w:spacing w:line="360" w:lineRule="auto"/>
        <w:ind w:left="426" w:right="-336" w:hanging="426"/>
        <w:rPr>
          <w:rFonts w:eastAsia="Arial Narrow" w:cs="Arial"/>
        </w:rPr>
      </w:pPr>
      <w:r w:rsidRPr="007E766C">
        <w:rPr>
          <w:rFonts w:eastAsia="Arial Narrow" w:cs="Arial"/>
        </w:rPr>
        <w:t>Bates, L., Alexander, M., &amp; Webster, J. (2022). The link between dangerous driving and other criminal behaviour: a scoping review. Safer communities, 21(2), 137-156.</w:t>
      </w:r>
    </w:p>
    <w:p w14:paraId="6C880A41" w14:textId="77777777" w:rsidR="0098318C" w:rsidRPr="007E766C" w:rsidRDefault="0098318C" w:rsidP="0098318C">
      <w:pPr>
        <w:widowControl w:val="0"/>
        <w:spacing w:line="360" w:lineRule="auto"/>
        <w:ind w:left="426" w:right="-336" w:hanging="426"/>
        <w:rPr>
          <w:rFonts w:eastAsia="Arial Narrow" w:cs="Arial"/>
        </w:rPr>
      </w:pPr>
      <w:r w:rsidRPr="007E766C">
        <w:rPr>
          <w:rFonts w:eastAsia="Arial Narrow" w:cs="Arial"/>
        </w:rPr>
        <w:t xml:space="preserve">Baxter, J. S., </w:t>
      </w:r>
      <w:proofErr w:type="spellStart"/>
      <w:r w:rsidRPr="007E766C">
        <w:rPr>
          <w:rFonts w:eastAsia="Arial Narrow" w:cs="Arial"/>
        </w:rPr>
        <w:t>Manstead</w:t>
      </w:r>
      <w:proofErr w:type="spellEnd"/>
      <w:r w:rsidRPr="007E766C">
        <w:rPr>
          <w:rFonts w:eastAsia="Arial Narrow" w:cs="Arial"/>
        </w:rPr>
        <w:t>, A. S., Stradling, S. G., Campbell, K. A., Reason, J. T., &amp; Parker, D. (1990). Social facilitation and driver behaviour. British Journal of Psychology, 81(3), 351-360.</w:t>
      </w:r>
    </w:p>
    <w:p w14:paraId="39FE58C6" w14:textId="77777777" w:rsidR="0098318C" w:rsidRPr="007E766C" w:rsidRDefault="0098318C" w:rsidP="0098318C">
      <w:pPr>
        <w:spacing w:line="360" w:lineRule="auto"/>
        <w:ind w:left="426" w:right="-336" w:hanging="426"/>
        <w:rPr>
          <w:rFonts w:eastAsia="Arial Narrow" w:cs="Arial"/>
          <w:bCs/>
        </w:rPr>
      </w:pPr>
      <w:r w:rsidRPr="007E766C">
        <w:rPr>
          <w:rFonts w:eastAsia="Arial Narrow" w:cs="Arial"/>
          <w:bCs/>
        </w:rPr>
        <w:t>Cassarino, M., &amp; Murphy, G. (2018). Reducing young drivers’ crash risk: Are we there yet? An ecological systems-based review of the last decade of research. Transportation research part F: traffic psychology and behaviour, 56, 54-73.</w:t>
      </w:r>
    </w:p>
    <w:p w14:paraId="6DA072D4" w14:textId="77777777" w:rsidR="0098318C" w:rsidRPr="007E766C" w:rsidRDefault="0098318C" w:rsidP="0098318C">
      <w:pPr>
        <w:spacing w:line="360" w:lineRule="auto"/>
        <w:ind w:left="426" w:right="-336" w:hanging="426"/>
        <w:rPr>
          <w:rFonts w:eastAsia="Arial Narrow" w:cs="Arial"/>
          <w:bCs/>
        </w:rPr>
      </w:pPr>
      <w:r w:rsidRPr="007E766C">
        <w:rPr>
          <w:rFonts w:eastAsia="Arial Narrow" w:cs="Arial"/>
          <w:bCs/>
        </w:rPr>
        <w:t xml:space="preserve">Drummond, A.E. (1994). Young Driver Research Program: A Technical and Strategic Overview of Exposure Reduction Measures as a Means of Reducing Young Driver Crashes, Monash University Accident Research Centre, Clayton. Available at: </w:t>
      </w:r>
      <w:hyperlink r:id="rId18" w:history="1">
        <w:r w:rsidRPr="007E766C">
          <w:rPr>
            <w:rStyle w:val="Hyperlink"/>
            <w:rFonts w:eastAsia="Arial Narrow" w:cs="Arial"/>
            <w:bCs/>
          </w:rPr>
          <w:t>https://www.infrastructure.gov.au/sites/default/files/migrated/roads/safety/publications/1994/pdf/Young_Stats_3.pdf</w:t>
        </w:r>
      </w:hyperlink>
    </w:p>
    <w:p w14:paraId="3F62131F" w14:textId="77777777" w:rsidR="0098318C" w:rsidRPr="007E766C" w:rsidRDefault="0098318C" w:rsidP="0098318C">
      <w:pPr>
        <w:spacing w:line="360" w:lineRule="auto"/>
        <w:ind w:left="360" w:right="-336" w:hanging="360"/>
        <w:rPr>
          <w:rFonts w:eastAsia="Arial Narrow" w:cs="Arial"/>
          <w:bCs/>
        </w:rPr>
      </w:pPr>
      <w:r w:rsidRPr="007E766C">
        <w:rPr>
          <w:rFonts w:eastAsia="Arial Narrow" w:cs="Arial"/>
          <w:bCs/>
        </w:rPr>
        <w:t xml:space="preserve">Ehsani, J. P., Gershon, P., Grant, B. J., Zhu, C., Klauer, S. G., Dingus, T. A., &amp; Simons-Morton, B. G. (2020). Learner driver experience and teenagers’ crash risk during the first year of independent driving. JAMA </w:t>
      </w:r>
      <w:proofErr w:type="spellStart"/>
      <w:r w:rsidRPr="007E766C">
        <w:rPr>
          <w:rFonts w:eastAsia="Arial Narrow" w:cs="Arial"/>
          <w:bCs/>
        </w:rPr>
        <w:t>pediatrics</w:t>
      </w:r>
      <w:proofErr w:type="spellEnd"/>
      <w:r w:rsidRPr="007E766C">
        <w:rPr>
          <w:rFonts w:eastAsia="Arial Narrow" w:cs="Arial"/>
          <w:bCs/>
        </w:rPr>
        <w:t>, 174(6), 573-580.</w:t>
      </w:r>
    </w:p>
    <w:p w14:paraId="30845984" w14:textId="77777777" w:rsidR="0098318C" w:rsidRPr="007E766C" w:rsidRDefault="0098318C" w:rsidP="0098318C">
      <w:pPr>
        <w:spacing w:line="360" w:lineRule="auto"/>
        <w:ind w:left="360" w:right="-336" w:hanging="360"/>
        <w:rPr>
          <w:rFonts w:eastAsia="Arial Narrow" w:cs="Arial"/>
          <w:bCs/>
        </w:rPr>
      </w:pPr>
      <w:r w:rsidRPr="007E766C">
        <w:rPr>
          <w:rFonts w:eastAsia="Arial Narrow" w:cs="Arial"/>
          <w:bCs/>
        </w:rPr>
        <w:t>Faulks, I., Siskind, V., Sheehan, M. (2024). Offence trajectories of young Australian novice drivers. Transportation Research Part F: Psychology and Behaviour, 101, 1-14.</w:t>
      </w:r>
    </w:p>
    <w:p w14:paraId="606ADAD8" w14:textId="77777777" w:rsidR="0098318C" w:rsidRPr="007E766C" w:rsidRDefault="0098318C" w:rsidP="0098318C">
      <w:pPr>
        <w:spacing w:line="360" w:lineRule="auto"/>
        <w:ind w:left="426" w:right="-336" w:hanging="426"/>
        <w:rPr>
          <w:rFonts w:eastAsia="Arial Narrow" w:cs="Arial"/>
          <w:bCs/>
        </w:rPr>
      </w:pPr>
      <w:r w:rsidRPr="007E766C">
        <w:rPr>
          <w:rFonts w:eastAsia="Arial Narrow" w:cs="Arial"/>
          <w:bCs/>
        </w:rPr>
        <w:t>Foss, R. (2007). Improving graduated driver licensing systems: A conceptual approach and its implications. Journal of Safety Research, 38(2), 185−192.</w:t>
      </w:r>
    </w:p>
    <w:p w14:paraId="7E5A6BA7" w14:textId="77777777" w:rsidR="0098318C" w:rsidRPr="007E766C" w:rsidRDefault="0098318C" w:rsidP="0098318C">
      <w:pPr>
        <w:pBdr>
          <w:top w:val="nil"/>
          <w:left w:val="nil"/>
          <w:bottom w:val="nil"/>
          <w:right w:val="nil"/>
          <w:between w:val="nil"/>
        </w:pBdr>
        <w:spacing w:line="360" w:lineRule="auto"/>
        <w:ind w:left="360" w:right="-336" w:hanging="360"/>
        <w:rPr>
          <w:rFonts w:eastAsia="Arial Narrow" w:cs="Arial"/>
        </w:rPr>
      </w:pPr>
      <w:r w:rsidRPr="007E766C">
        <w:rPr>
          <w:rFonts w:eastAsia="Arial Narrow" w:cs="Arial"/>
        </w:rPr>
        <w:t>Gregersen, N. P., Nyberg, A., &amp; Berg, H. Y. (2003). Accident involvement among learner drivers—an analysis of the consequences of supervised practice. Accident Analysis &amp; Prevention, 35(5), 725-730.</w:t>
      </w:r>
    </w:p>
    <w:p w14:paraId="6DE0E80A" w14:textId="77777777" w:rsidR="0098318C" w:rsidRPr="007E766C" w:rsidRDefault="0098318C" w:rsidP="0098318C">
      <w:pPr>
        <w:pBdr>
          <w:top w:val="nil"/>
          <w:left w:val="nil"/>
          <w:bottom w:val="nil"/>
          <w:right w:val="nil"/>
          <w:between w:val="nil"/>
        </w:pBdr>
        <w:spacing w:line="360" w:lineRule="auto"/>
        <w:ind w:left="360" w:right="-336" w:hanging="360"/>
        <w:rPr>
          <w:rFonts w:eastAsia="Arial Narrow" w:cs="Arial"/>
        </w:rPr>
      </w:pPr>
      <w:r w:rsidRPr="007E766C">
        <w:rPr>
          <w:rFonts w:eastAsia="Arial Narrow" w:cs="Arial"/>
        </w:rPr>
        <w:lastRenderedPageBreak/>
        <w:t xml:space="preserve">Gulliver, P., Begg, D., Brookland, R., </w:t>
      </w:r>
      <w:proofErr w:type="spellStart"/>
      <w:r w:rsidRPr="007E766C">
        <w:rPr>
          <w:rFonts w:eastAsia="Arial Narrow" w:cs="Arial"/>
        </w:rPr>
        <w:t>Ameratunga</w:t>
      </w:r>
      <w:proofErr w:type="spellEnd"/>
      <w:r w:rsidRPr="007E766C">
        <w:rPr>
          <w:rFonts w:eastAsia="Arial Narrow" w:cs="Arial"/>
        </w:rPr>
        <w:t>, S., &amp; Langley, J. (2013). Learner driver experiences and crash risk as an unsupervised driver. Journal of Safety Research, 46, 41-46.</w:t>
      </w:r>
    </w:p>
    <w:p w14:paraId="6832C9EE" w14:textId="77777777" w:rsidR="0098318C" w:rsidRPr="007E766C" w:rsidRDefault="0098318C" w:rsidP="0098318C">
      <w:pPr>
        <w:pBdr>
          <w:top w:val="nil"/>
          <w:left w:val="nil"/>
          <w:bottom w:val="nil"/>
          <w:right w:val="nil"/>
          <w:between w:val="nil"/>
        </w:pBdr>
        <w:spacing w:line="360" w:lineRule="auto"/>
        <w:ind w:left="426" w:right="-336" w:hanging="426"/>
        <w:rPr>
          <w:rFonts w:eastAsia="Arial Narrow" w:cs="Arial"/>
        </w:rPr>
      </w:pPr>
      <w:r w:rsidRPr="007E766C">
        <w:rPr>
          <w:rFonts w:eastAsia="Arial Narrow" w:cs="Arial"/>
        </w:rPr>
        <w:t>Lewis-Evans, B. (2006). An examination of what the currently available data can tell us about the effects on offence and crash history of two driver education programs. In Proceedings of The Australasian Road Safety Research, Policing and Education Conference (Vol. 10). Monash University.</w:t>
      </w:r>
    </w:p>
    <w:p w14:paraId="7F79AADD" w14:textId="77777777" w:rsidR="0098318C" w:rsidRPr="007E766C" w:rsidRDefault="0098318C" w:rsidP="0098318C">
      <w:pPr>
        <w:pBdr>
          <w:top w:val="nil"/>
          <w:left w:val="nil"/>
          <w:bottom w:val="nil"/>
          <w:right w:val="nil"/>
          <w:between w:val="nil"/>
        </w:pBdr>
        <w:spacing w:line="360" w:lineRule="auto"/>
        <w:ind w:left="360" w:right="-336" w:hanging="360"/>
        <w:rPr>
          <w:rFonts w:eastAsia="Arial Narrow" w:cs="Arial"/>
        </w:rPr>
      </w:pPr>
      <w:r w:rsidRPr="007E766C">
        <w:rPr>
          <w:rFonts w:eastAsia="Arial Narrow" w:cs="Arial"/>
        </w:rPr>
        <w:t xml:space="preserve">Lotan, T., Toledo, T., &amp; Prato, C. G. (2009, June). </w:t>
      </w:r>
      <w:proofErr w:type="spellStart"/>
      <w:r w:rsidRPr="007E766C">
        <w:rPr>
          <w:rFonts w:eastAsia="Arial Narrow" w:cs="Arial"/>
        </w:rPr>
        <w:t>Modeling</w:t>
      </w:r>
      <w:proofErr w:type="spellEnd"/>
      <w:r w:rsidRPr="007E766C">
        <w:rPr>
          <w:rFonts w:eastAsia="Arial Narrow" w:cs="Arial"/>
        </w:rPr>
        <w:t xml:space="preserve"> the </w:t>
      </w:r>
      <w:proofErr w:type="spellStart"/>
      <w:r w:rsidRPr="007E766C">
        <w:rPr>
          <w:rFonts w:eastAsia="Arial Narrow" w:cs="Arial"/>
        </w:rPr>
        <w:t>behavior</w:t>
      </w:r>
      <w:proofErr w:type="spellEnd"/>
      <w:r w:rsidRPr="007E766C">
        <w:rPr>
          <w:rFonts w:eastAsia="Arial Narrow" w:cs="Arial"/>
        </w:rPr>
        <w:t xml:space="preserve"> of novice young drivers using data from in-vehicle data recorders. In Driving Assessment Conference (Vol. 5, No. 2009). University of Iowa.</w:t>
      </w:r>
    </w:p>
    <w:p w14:paraId="799CE6B4" w14:textId="77777777" w:rsidR="0098318C" w:rsidRPr="007E766C" w:rsidRDefault="0098318C" w:rsidP="0098318C">
      <w:pPr>
        <w:pBdr>
          <w:top w:val="nil"/>
          <w:left w:val="nil"/>
          <w:bottom w:val="nil"/>
          <w:right w:val="nil"/>
          <w:between w:val="nil"/>
        </w:pBdr>
        <w:spacing w:line="360" w:lineRule="auto"/>
        <w:ind w:left="426" w:right="-336" w:hanging="426"/>
        <w:rPr>
          <w:rFonts w:eastAsia="Arial Narrow" w:cs="Arial"/>
        </w:rPr>
      </w:pPr>
      <w:r w:rsidRPr="007E766C">
        <w:rPr>
          <w:rFonts w:eastAsia="Arial Narrow" w:cs="Arial"/>
        </w:rPr>
        <w:t>Mayhew, D. R., Simpson, H. M., Desmond, K., &amp; Williams, A. F. (2003). Specific and long-term effects of Nova Scotia's graduated licensing program. Traffic Injury Prevention, 4(2), 91-97.</w:t>
      </w:r>
    </w:p>
    <w:p w14:paraId="134B8280" w14:textId="77777777" w:rsidR="0098318C" w:rsidRPr="007E766C" w:rsidRDefault="0098318C" w:rsidP="0098318C">
      <w:pPr>
        <w:widowControl w:val="0"/>
        <w:spacing w:line="360" w:lineRule="auto"/>
        <w:ind w:left="360" w:right="-336" w:hanging="360"/>
        <w:rPr>
          <w:rFonts w:eastAsia="Arial Narrow" w:cs="Arial"/>
        </w:rPr>
      </w:pPr>
      <w:r w:rsidRPr="007E766C">
        <w:rPr>
          <w:rFonts w:eastAsia="Arial Narrow" w:cs="Arial"/>
        </w:rPr>
        <w:t>McCartt, A. T., Teoh, E. R., Fields, M., Braitman, K. A., &amp; Hellinga, L. A. (2010). Graduated licensing laws and fatal crashes of teenage drivers: a national study. Traffic injury prevention, 11(3), 240-248.</w:t>
      </w:r>
    </w:p>
    <w:p w14:paraId="52DA2CC2" w14:textId="77777777" w:rsidR="0098318C" w:rsidRPr="007E766C" w:rsidRDefault="0098318C" w:rsidP="0098318C">
      <w:pPr>
        <w:widowControl w:val="0"/>
        <w:spacing w:line="360" w:lineRule="auto"/>
        <w:ind w:left="426" w:right="-336" w:hanging="426"/>
        <w:rPr>
          <w:rFonts w:eastAsia="Arial Narrow" w:cs="Arial"/>
        </w:rPr>
      </w:pPr>
      <w:proofErr w:type="spellStart"/>
      <w:r w:rsidRPr="007E766C">
        <w:rPr>
          <w:rFonts w:eastAsia="Arial Narrow" w:cs="Arial"/>
        </w:rPr>
        <w:t>Miškinis</w:t>
      </w:r>
      <w:proofErr w:type="spellEnd"/>
      <w:r w:rsidRPr="007E766C">
        <w:rPr>
          <w:rFonts w:eastAsia="Arial Narrow" w:cs="Arial"/>
        </w:rPr>
        <w:t xml:space="preserve">, P., &amp; </w:t>
      </w:r>
      <w:proofErr w:type="spellStart"/>
      <w:r w:rsidRPr="007E766C">
        <w:rPr>
          <w:rFonts w:eastAsia="Arial Narrow" w:cs="Arial"/>
        </w:rPr>
        <w:t>Valuntaite</w:t>
      </w:r>
      <w:proofErr w:type="spellEnd"/>
      <w:r w:rsidRPr="007E766C">
        <w:rPr>
          <w:rFonts w:eastAsia="Arial Narrow" w:cs="Arial"/>
        </w:rPr>
        <w:t>, V. (2010). Mathematical simulation of the correlation between the frequency of road traffic accidents and driving experience. Transport, 25(3), 237-243.</w:t>
      </w:r>
    </w:p>
    <w:p w14:paraId="16F3FA87" w14:textId="77777777" w:rsidR="0098318C" w:rsidRPr="007E766C" w:rsidRDefault="0098318C" w:rsidP="0098318C">
      <w:pPr>
        <w:widowControl w:val="0"/>
        <w:spacing w:line="360" w:lineRule="auto"/>
        <w:ind w:left="426" w:right="-336" w:hanging="426"/>
        <w:rPr>
          <w:rFonts w:eastAsia="Arial Narrow" w:cs="Arial"/>
        </w:rPr>
      </w:pPr>
      <w:r w:rsidRPr="007E766C">
        <w:rPr>
          <w:rFonts w:eastAsia="Arial Narrow" w:cs="Arial"/>
        </w:rPr>
        <w:t xml:space="preserve">Möller, H., Ivers, R., Cullen, P., Rogers, K., </w:t>
      </w:r>
      <w:proofErr w:type="spellStart"/>
      <w:r w:rsidRPr="007E766C">
        <w:rPr>
          <w:rFonts w:eastAsia="Arial Narrow" w:cs="Arial"/>
        </w:rPr>
        <w:t>Boufous</w:t>
      </w:r>
      <w:proofErr w:type="spellEnd"/>
      <w:r w:rsidRPr="007E766C">
        <w:rPr>
          <w:rFonts w:eastAsia="Arial Narrow" w:cs="Arial"/>
        </w:rPr>
        <w:t xml:space="preserve">, S., Patton, G., &amp; </w:t>
      </w:r>
      <w:proofErr w:type="spellStart"/>
      <w:r w:rsidRPr="007E766C">
        <w:rPr>
          <w:rFonts w:eastAsia="Arial Narrow" w:cs="Arial"/>
        </w:rPr>
        <w:t>Senserrick</w:t>
      </w:r>
      <w:proofErr w:type="spellEnd"/>
      <w:r w:rsidRPr="007E766C">
        <w:rPr>
          <w:rFonts w:eastAsia="Arial Narrow" w:cs="Arial"/>
        </w:rPr>
        <w:t>, T. (2021). Risky youth to risky adults: Sustained increased risk of crash in the DRIVE study 13 years on. Preventive medicine, 153, 106786.</w:t>
      </w:r>
    </w:p>
    <w:p w14:paraId="28DEBDAC" w14:textId="77777777" w:rsidR="0098318C" w:rsidRPr="007E766C" w:rsidRDefault="0098318C" w:rsidP="0098318C">
      <w:pPr>
        <w:widowControl w:val="0"/>
        <w:spacing w:line="360" w:lineRule="auto"/>
        <w:ind w:left="426" w:right="-336" w:hanging="426"/>
        <w:rPr>
          <w:rFonts w:eastAsia="Arial Narrow" w:cs="Arial"/>
        </w:rPr>
      </w:pPr>
      <w:r w:rsidRPr="007E766C">
        <w:rPr>
          <w:rFonts w:eastAsia="Arial Narrow" w:cs="Arial"/>
        </w:rPr>
        <w:t>Nicolls, M., Truelove, V., &amp; Watson-Brown, N. (2022). Self-regulation and tailgating behaviours among young drivers. Transportation research part F: traffic psychology and behaviour, 89, 347-354.</w:t>
      </w:r>
    </w:p>
    <w:p w14:paraId="041F44E8" w14:textId="77777777" w:rsidR="0098318C" w:rsidRPr="007E766C" w:rsidRDefault="0098318C" w:rsidP="0098318C">
      <w:pPr>
        <w:widowControl w:val="0"/>
        <w:spacing w:line="360" w:lineRule="auto"/>
        <w:ind w:left="360" w:right="-336" w:hanging="360"/>
        <w:rPr>
          <w:rFonts w:eastAsia="Arial Narrow" w:cs="Arial"/>
        </w:rPr>
      </w:pPr>
      <w:r w:rsidRPr="007E766C">
        <w:rPr>
          <w:rFonts w:eastAsia="Arial Narrow" w:cs="Arial"/>
        </w:rPr>
        <w:t>O’Brien, N. P., Foss, R. D., Goodwin, A. H., &amp; Masten, S. V. (2013). Supervised hours requirements in graduated driver licensing: Effectiveness and parental awareness. Accident Analysis &amp; Prevention, 50, 330-335.</w:t>
      </w:r>
    </w:p>
    <w:p w14:paraId="3EA32E74" w14:textId="77777777" w:rsidR="0098318C" w:rsidRPr="007E766C" w:rsidRDefault="0098318C" w:rsidP="0098318C">
      <w:pPr>
        <w:pBdr>
          <w:top w:val="nil"/>
          <w:left w:val="nil"/>
          <w:bottom w:val="nil"/>
          <w:right w:val="nil"/>
          <w:between w:val="nil"/>
        </w:pBdr>
        <w:spacing w:line="360" w:lineRule="auto"/>
        <w:ind w:left="426" w:right="-336" w:hanging="426"/>
        <w:rPr>
          <w:rFonts w:eastAsia="Arial Narrow" w:cs="Arial"/>
        </w:rPr>
      </w:pPr>
      <w:r w:rsidRPr="007E766C">
        <w:rPr>
          <w:rFonts w:eastAsia="Arial Narrow" w:cs="Arial"/>
        </w:rPr>
        <w:t>Page, Y., Ouimet, M. C., &amp; Cuny, S. (2004). An evaluation of the effectiveness of the supervised driver-training system in France. In Annual Proceedings/Association for the Advancement of Automotive Medicine (Vol. 48, p. 131).</w:t>
      </w:r>
    </w:p>
    <w:p w14:paraId="1539FE7F" w14:textId="77777777" w:rsidR="0098318C" w:rsidRPr="007E766C" w:rsidRDefault="0098318C" w:rsidP="0098318C">
      <w:pPr>
        <w:spacing w:line="360" w:lineRule="auto"/>
        <w:ind w:left="360" w:right="-336" w:hanging="360"/>
        <w:rPr>
          <w:rFonts w:eastAsia="Arial Narrow" w:cs="Arial"/>
          <w:bCs/>
        </w:rPr>
      </w:pPr>
      <w:r w:rsidRPr="007E766C">
        <w:rPr>
          <w:rFonts w:eastAsia="Arial Narrow" w:cs="Arial"/>
          <w:bCs/>
        </w:rPr>
        <w:lastRenderedPageBreak/>
        <w:t>Rios, A., Wald, M., Nelson, S. R., Dark, K. J., Price, M. E., &amp; Kellermann, A. L. (2006). Impact of Georgia’s teenage and adult driver responsibility act. Annals of Emergency Medicine, 47(4), 369-e1.</w:t>
      </w:r>
    </w:p>
    <w:p w14:paraId="6CE50641" w14:textId="77777777" w:rsidR="0098318C" w:rsidRPr="007E766C" w:rsidRDefault="0098318C" w:rsidP="0098318C">
      <w:pPr>
        <w:spacing w:line="360" w:lineRule="auto"/>
        <w:ind w:left="360" w:right="-336" w:hanging="360"/>
        <w:rPr>
          <w:rFonts w:eastAsia="Arial Narrow" w:cs="Arial"/>
          <w:bCs/>
        </w:rPr>
      </w:pPr>
      <w:r w:rsidRPr="007E766C">
        <w:rPr>
          <w:rFonts w:eastAsia="Arial Narrow" w:cs="Arial"/>
          <w:bCs/>
        </w:rPr>
        <w:t>Scott-Parker, B. J., Bates, L., Watson, B. C., King, M. J., &amp; Hyde, M. K. (2011). The impact of changes to the graduated driver licensing program in Queensland, Australia on the experiences of Learner drivers. Accident Analysis &amp; Prevention, 43(4), 1301-1308.</w:t>
      </w:r>
    </w:p>
    <w:p w14:paraId="292DEDB1" w14:textId="77777777" w:rsidR="0098318C" w:rsidRPr="007E766C" w:rsidRDefault="0098318C" w:rsidP="0098318C">
      <w:pPr>
        <w:spacing w:line="360" w:lineRule="auto"/>
        <w:ind w:left="426" w:right="-336" w:hanging="426"/>
        <w:rPr>
          <w:rFonts w:eastAsia="Arial Narrow" w:cs="Arial"/>
          <w:bCs/>
        </w:rPr>
      </w:pPr>
      <w:r w:rsidRPr="007E766C">
        <w:rPr>
          <w:rFonts w:eastAsia="Arial Narrow" w:cs="Arial"/>
          <w:bCs/>
        </w:rPr>
        <w:t>Scott-Parker, B., Watson, B., King, M. J., &amp; Hyde, M. K. (2013). Revisiting the concept of the ‘problem young driver’ within the context of the ‘young driver problem’: Who are they? Accident Analysis &amp; Prevention, 59, 144-152.</w:t>
      </w:r>
    </w:p>
    <w:p w14:paraId="62045F5D" w14:textId="77777777" w:rsidR="0098318C" w:rsidRPr="007E766C" w:rsidRDefault="0098318C" w:rsidP="0098318C">
      <w:pPr>
        <w:spacing w:line="360" w:lineRule="auto"/>
        <w:ind w:left="360" w:right="-336" w:hanging="360"/>
        <w:rPr>
          <w:rFonts w:eastAsia="Arial Narrow" w:cs="Arial"/>
          <w:bCs/>
        </w:rPr>
      </w:pPr>
      <w:proofErr w:type="spellStart"/>
      <w:r w:rsidRPr="007E766C">
        <w:rPr>
          <w:rFonts w:eastAsia="Arial Narrow" w:cs="Arial"/>
          <w:bCs/>
        </w:rPr>
        <w:t>Senserrick</w:t>
      </w:r>
      <w:proofErr w:type="spellEnd"/>
      <w:r w:rsidRPr="007E766C">
        <w:rPr>
          <w:rFonts w:eastAsia="Arial Narrow" w:cs="Arial"/>
          <w:bCs/>
        </w:rPr>
        <w:t xml:space="preserve">, T., </w:t>
      </w:r>
      <w:proofErr w:type="spellStart"/>
      <w:r w:rsidRPr="007E766C">
        <w:rPr>
          <w:rFonts w:eastAsia="Arial Narrow" w:cs="Arial"/>
          <w:bCs/>
        </w:rPr>
        <w:t>Boufous</w:t>
      </w:r>
      <w:proofErr w:type="spellEnd"/>
      <w:r w:rsidRPr="007E766C">
        <w:rPr>
          <w:rFonts w:eastAsia="Arial Narrow" w:cs="Arial"/>
          <w:bCs/>
        </w:rPr>
        <w:t>, S., Olivier, J., &amp; Hatfield, J. (2021). At what stages of licensing do graduated driver licensing systems reduce crashes? Example from Queensland, Australia. Accident Analysis &amp; Prevention, 152, 105989.</w:t>
      </w:r>
    </w:p>
    <w:p w14:paraId="5CCB583D" w14:textId="77777777" w:rsidR="0098318C" w:rsidRPr="007E766C" w:rsidRDefault="0098318C" w:rsidP="0098318C">
      <w:pPr>
        <w:spacing w:line="360" w:lineRule="auto"/>
        <w:ind w:left="360" w:right="-336" w:hanging="360"/>
        <w:rPr>
          <w:rFonts w:eastAsia="Arial Narrow" w:cs="Arial"/>
          <w:bCs/>
        </w:rPr>
      </w:pPr>
      <w:r w:rsidRPr="007E766C">
        <w:rPr>
          <w:rFonts w:eastAsia="Arial Narrow" w:cs="Arial"/>
          <w:bCs/>
        </w:rPr>
        <w:t>Shell, D. F., Newman, I. M., Córdova-Cazar, A. L., &amp; Heese, J. M. (2015). Driver education and teen crashes and traffic violations in the first two years of driving in a graduated licensing system. Accident Analysis &amp; Prevention, 82, 45-52.</w:t>
      </w:r>
    </w:p>
    <w:p w14:paraId="0004F3C1" w14:textId="77777777" w:rsidR="0098318C" w:rsidRPr="007E766C" w:rsidRDefault="0098318C" w:rsidP="0098318C">
      <w:pPr>
        <w:spacing w:line="360" w:lineRule="auto"/>
        <w:ind w:left="360" w:right="-336" w:hanging="360"/>
        <w:rPr>
          <w:rFonts w:eastAsia="Arial Narrow" w:cs="Arial"/>
          <w:bCs/>
        </w:rPr>
      </w:pPr>
      <w:r w:rsidRPr="007E766C">
        <w:rPr>
          <w:rFonts w:eastAsia="Arial Narrow" w:cs="Arial"/>
          <w:bCs/>
        </w:rPr>
        <w:t>Siskind, V., Faulks, I. J., &amp; Sheehan, M. C. (2019). The impact of changes to the NSW graduated driver licensing system on subsequent crash and offense experience. Journal of Safety Research, 69, 109-114.</w:t>
      </w:r>
    </w:p>
    <w:p w14:paraId="5907F38D" w14:textId="77777777" w:rsidR="0098318C" w:rsidRPr="007E766C" w:rsidRDefault="0098318C" w:rsidP="0098318C">
      <w:pPr>
        <w:pBdr>
          <w:top w:val="nil"/>
          <w:left w:val="nil"/>
          <w:bottom w:val="nil"/>
          <w:right w:val="nil"/>
          <w:between w:val="nil"/>
        </w:pBdr>
        <w:spacing w:line="360" w:lineRule="auto"/>
        <w:ind w:left="426" w:right="-336" w:hanging="426"/>
        <w:rPr>
          <w:rFonts w:eastAsia="Arial Narrow" w:cs="Arial"/>
        </w:rPr>
      </w:pPr>
      <w:r w:rsidRPr="007E766C">
        <w:rPr>
          <w:rFonts w:eastAsia="Arial Narrow" w:cs="Arial"/>
        </w:rPr>
        <w:t>Walshe, E.A., Romer, D., Wyner, A.J., Cheng, S., Elliott, M.R., Zhang, R., Gonzalez, A.K., Oppenheimer, N. and Winston, F.K., (2022). Licensing examination and crash outcomes post licensure in young drivers. JAMA Network Open, 5(4), e228780-e228780.</w:t>
      </w:r>
    </w:p>
    <w:p w14:paraId="21174A28" w14:textId="77777777" w:rsidR="0098318C" w:rsidRPr="007E766C" w:rsidRDefault="0098318C" w:rsidP="0098318C">
      <w:pPr>
        <w:spacing w:line="360" w:lineRule="auto"/>
        <w:ind w:left="426" w:right="-336" w:hanging="426"/>
        <w:rPr>
          <w:rFonts w:eastAsia="Arial Narrow" w:cs="Arial"/>
          <w:bCs/>
        </w:rPr>
      </w:pPr>
      <w:r w:rsidRPr="007E766C">
        <w:rPr>
          <w:rFonts w:eastAsia="Arial Narrow" w:cs="Arial"/>
          <w:bCs/>
        </w:rPr>
        <w:t xml:space="preserve">Watson-Brown, N., Scott-Parker, B., &amp; </w:t>
      </w:r>
      <w:proofErr w:type="spellStart"/>
      <w:r w:rsidRPr="007E766C">
        <w:rPr>
          <w:rFonts w:eastAsia="Arial Narrow" w:cs="Arial"/>
          <w:bCs/>
        </w:rPr>
        <w:t>Senserrick</w:t>
      </w:r>
      <w:proofErr w:type="spellEnd"/>
      <w:r w:rsidRPr="007E766C">
        <w:rPr>
          <w:rFonts w:eastAsia="Arial Narrow" w:cs="Arial"/>
          <w:bCs/>
        </w:rPr>
        <w:t>, T. (2019). Association between higher-order driving instruction and risky driving behaviours: Exploring the mediating effects of a self-regulated safety orientation. Accident Analysis &amp; Prevention, 131, 275-283.</w:t>
      </w:r>
    </w:p>
    <w:p w14:paraId="1584B162" w14:textId="77777777" w:rsidR="0098318C" w:rsidRPr="007E766C" w:rsidRDefault="0098318C" w:rsidP="0098318C">
      <w:pPr>
        <w:spacing w:line="360" w:lineRule="auto"/>
        <w:ind w:left="426" w:right="-336" w:hanging="426"/>
        <w:rPr>
          <w:rFonts w:eastAsia="Arial Narrow" w:cs="Arial"/>
          <w:bCs/>
        </w:rPr>
      </w:pPr>
      <w:r w:rsidRPr="007E766C">
        <w:rPr>
          <w:rFonts w:eastAsia="Arial Narrow" w:cs="Arial"/>
          <w:bCs/>
        </w:rPr>
        <w:t xml:space="preserve">Williams, A. F. (2007). Contribution of the components of graduated licensing to crash reductions. Journal of Safety Research, 38(2), 177-184.World Health Organisation (WHO) (2023). Global Status Report on Road Safety. Available at: </w:t>
      </w:r>
      <w:hyperlink r:id="rId19" w:history="1">
        <w:r w:rsidRPr="007E766C">
          <w:rPr>
            <w:rStyle w:val="Hyperlink"/>
            <w:rFonts w:eastAsia="Arial Narrow" w:cs="Arial"/>
            <w:bCs/>
          </w:rPr>
          <w:t>https://www.who.int/teams/social-determinants-of-health/safety-and-mobility/global-status-report-on-road-safety-2023</w:t>
        </w:r>
      </w:hyperlink>
    </w:p>
    <w:p w14:paraId="1E95AFB4" w14:textId="77777777" w:rsidR="0098318C" w:rsidRPr="007E766C" w:rsidRDefault="0098318C" w:rsidP="0098318C">
      <w:pPr>
        <w:spacing w:line="360" w:lineRule="auto"/>
        <w:ind w:left="426" w:right="-336" w:hanging="426"/>
        <w:rPr>
          <w:rFonts w:eastAsia="Arial Narrow" w:cs="Arial"/>
          <w:bCs/>
        </w:rPr>
      </w:pPr>
      <w:r w:rsidRPr="000B45CE">
        <w:rPr>
          <w:rFonts w:eastAsia="Arial Narrow" w:cs="Arial"/>
          <w:bCs/>
          <w:lang w:val="nl-BE"/>
        </w:rPr>
        <w:t xml:space="preserve">Xiang, W., Zhang, Y., Pan, X., Liu, X., &amp; Xu, G. (2024). </w:t>
      </w:r>
      <w:r w:rsidRPr="007E766C">
        <w:rPr>
          <w:rFonts w:eastAsia="Arial Narrow" w:cs="Arial"/>
          <w:bCs/>
        </w:rPr>
        <w:t xml:space="preserve">Analysis of coping capacities and cognitive biases of novice drivers—A questionnaire-based study. </w:t>
      </w:r>
      <w:proofErr w:type="spellStart"/>
      <w:r w:rsidRPr="007E766C">
        <w:rPr>
          <w:rFonts w:eastAsia="Arial Narrow" w:cs="Arial"/>
          <w:bCs/>
        </w:rPr>
        <w:t>PLoS</w:t>
      </w:r>
      <w:proofErr w:type="spellEnd"/>
      <w:r w:rsidRPr="007E766C">
        <w:rPr>
          <w:rFonts w:eastAsia="Arial Narrow" w:cs="Arial"/>
          <w:bCs/>
        </w:rPr>
        <w:t xml:space="preserve"> one, 19(2), e0297763.</w:t>
      </w:r>
    </w:p>
    <w:p w14:paraId="6F826195" w14:textId="77777777" w:rsidR="0098318C" w:rsidRPr="007E766C" w:rsidRDefault="0098318C" w:rsidP="0098318C">
      <w:pPr>
        <w:pStyle w:val="NormalWeb"/>
        <w:spacing w:before="0" w:beforeAutospacing="0" w:after="0" w:afterAutospacing="0" w:line="360" w:lineRule="auto"/>
        <w:rPr>
          <w:rFonts w:ascii="Arial" w:eastAsia="Arial Narrow" w:hAnsi="Arial" w:cs="Arial"/>
          <w:bCs/>
        </w:rPr>
      </w:pPr>
      <w:r w:rsidRPr="007E766C">
        <w:rPr>
          <w:rFonts w:ascii="Arial" w:eastAsia="Arial Narrow" w:hAnsi="Arial" w:cs="Arial"/>
          <w:bCs/>
        </w:rPr>
        <w:lastRenderedPageBreak/>
        <w:t xml:space="preserve">World Health Organization (2023). Global status report on road safety 2023. [online] www.who.int. Available at: </w:t>
      </w:r>
      <w:hyperlink r:id="rId20" w:history="1">
        <w:r w:rsidRPr="007E766C">
          <w:rPr>
            <w:rStyle w:val="Hyperlink"/>
            <w:rFonts w:ascii="Arial" w:eastAsia="Arial Narrow" w:hAnsi="Arial" w:cs="Arial"/>
            <w:bCs/>
          </w:rPr>
          <w:t>https://www.who.int/publications/i/item/9789240086517</w:t>
        </w:r>
      </w:hyperlink>
      <w:r w:rsidRPr="007E766C">
        <w:rPr>
          <w:rFonts w:ascii="Arial" w:eastAsia="Arial Narrow" w:hAnsi="Arial" w:cs="Arial"/>
          <w:bCs/>
        </w:rPr>
        <w:t>.</w:t>
      </w:r>
    </w:p>
    <w:p w14:paraId="77E67F1F" w14:textId="77777777" w:rsidR="0098318C" w:rsidRPr="007E766C" w:rsidRDefault="0098318C" w:rsidP="0098318C">
      <w:pPr>
        <w:pStyle w:val="NormalWeb"/>
        <w:spacing w:before="0" w:beforeAutospacing="0" w:after="0" w:afterAutospacing="0" w:line="360" w:lineRule="auto"/>
        <w:rPr>
          <w:rFonts w:ascii="Arial" w:eastAsia="Arial Narrow" w:hAnsi="Arial" w:cs="Arial"/>
          <w:bCs/>
        </w:rPr>
      </w:pPr>
      <w:r w:rsidRPr="007E766C">
        <w:rPr>
          <w:rFonts w:ascii="Arial" w:eastAsia="Arial Narrow" w:hAnsi="Arial" w:cs="Arial"/>
          <w:bCs/>
        </w:rPr>
        <w:t>Zhu, M., Chu, H., &amp; Li, G. (2009). Effects of graduated driver licensing on licensure and traffic injury rates in Upstate New York. Accident Analysis &amp; Prevention, 41(3), 531-535.</w:t>
      </w:r>
    </w:p>
    <w:p w14:paraId="60A7BAFA" w14:textId="2E2F1DA7" w:rsidR="0098318C" w:rsidRDefault="0098318C" w:rsidP="0098318C">
      <w:pPr>
        <w:pBdr>
          <w:top w:val="nil"/>
          <w:left w:val="nil"/>
          <w:bottom w:val="nil"/>
          <w:right w:val="nil"/>
          <w:between w:val="nil"/>
        </w:pBdr>
        <w:spacing w:line="360" w:lineRule="auto"/>
        <w:ind w:left="426" w:right="-336" w:hanging="426"/>
        <w:rPr>
          <w:rFonts w:ascii="Arial Narrow" w:eastAsia="Arial Narrow" w:hAnsi="Arial Narrow" w:cs="Arial Narrow"/>
        </w:rPr>
      </w:pPr>
    </w:p>
    <w:p w14:paraId="1DBCE642" w14:textId="4486BD8A" w:rsidR="0098318C" w:rsidRPr="007E766C" w:rsidRDefault="0098318C" w:rsidP="0098318C">
      <w:pPr>
        <w:pBdr>
          <w:top w:val="nil"/>
          <w:left w:val="nil"/>
          <w:bottom w:val="nil"/>
          <w:right w:val="nil"/>
          <w:between w:val="nil"/>
        </w:pBdr>
        <w:spacing w:line="480" w:lineRule="auto"/>
        <w:ind w:right="-336"/>
        <w:rPr>
          <w:rFonts w:eastAsia="Arial Narrow" w:cs="Arial"/>
          <w:b/>
          <w:bCs/>
        </w:rPr>
      </w:pPr>
      <w:r w:rsidRPr="007E766C">
        <w:rPr>
          <w:rFonts w:eastAsia="Arial Narrow" w:cs="Arial"/>
          <w:b/>
          <w:bCs/>
        </w:rPr>
        <w:t xml:space="preserve">APPENDIX A: Search Strategy </w:t>
      </w:r>
    </w:p>
    <w:p w14:paraId="72DA38DB" w14:textId="77777777" w:rsidR="0098318C" w:rsidRPr="007E766C" w:rsidRDefault="0098318C" w:rsidP="0098318C">
      <w:pPr>
        <w:pBdr>
          <w:top w:val="nil"/>
          <w:left w:val="nil"/>
          <w:bottom w:val="nil"/>
          <w:right w:val="nil"/>
          <w:between w:val="nil"/>
        </w:pBdr>
        <w:spacing w:line="360" w:lineRule="auto"/>
        <w:ind w:right="-336"/>
        <w:rPr>
          <w:rFonts w:eastAsia="Arial Narrow" w:cs="Arial"/>
        </w:rPr>
      </w:pPr>
      <w:r w:rsidRPr="007E766C">
        <w:rPr>
          <w:rFonts w:eastAsia="Arial Narrow" w:cs="Arial"/>
        </w:rPr>
        <w:t xml:space="preserve">Databases: Ovid MEDLINE(R) and </w:t>
      </w:r>
      <w:proofErr w:type="spellStart"/>
      <w:r w:rsidRPr="007E766C">
        <w:rPr>
          <w:rFonts w:eastAsia="Arial Narrow" w:cs="Arial"/>
        </w:rPr>
        <w:t>Epub</w:t>
      </w:r>
      <w:proofErr w:type="spellEnd"/>
      <w:r w:rsidRPr="007E766C">
        <w:rPr>
          <w:rFonts w:eastAsia="Arial Narrow" w:cs="Arial"/>
        </w:rPr>
        <w:t xml:space="preserve"> Ahead of Print, In-Process, In-Data-Review &amp; Other Non-Indexed Citations, Daily and Versions &lt;1946 to 26 July 2024&gt;</w:t>
      </w:r>
    </w:p>
    <w:p w14:paraId="38C42351" w14:textId="77777777" w:rsidR="0098318C" w:rsidRPr="007E766C" w:rsidRDefault="0098318C" w:rsidP="0098318C">
      <w:pPr>
        <w:numPr>
          <w:ilvl w:val="0"/>
          <w:numId w:val="43"/>
        </w:numPr>
        <w:pBdr>
          <w:top w:val="nil"/>
          <w:left w:val="nil"/>
          <w:bottom w:val="nil"/>
          <w:right w:val="nil"/>
          <w:between w:val="nil"/>
        </w:pBdr>
        <w:spacing w:after="0" w:line="360" w:lineRule="auto"/>
        <w:ind w:right="-336"/>
        <w:rPr>
          <w:rFonts w:eastAsia="Arial Narrow" w:cs="Arial"/>
        </w:rPr>
      </w:pPr>
      <w:r w:rsidRPr="007E766C">
        <w:rPr>
          <w:rFonts w:eastAsia="Arial Narrow" w:cs="Arial"/>
        </w:rPr>
        <w:t>automobile driving/ or automobile driver examination/</w:t>
      </w:r>
    </w:p>
    <w:p w14:paraId="578BBAB5" w14:textId="77777777" w:rsidR="0098318C" w:rsidRPr="007E766C" w:rsidRDefault="0098318C" w:rsidP="0098318C">
      <w:pPr>
        <w:numPr>
          <w:ilvl w:val="0"/>
          <w:numId w:val="43"/>
        </w:numPr>
        <w:pBdr>
          <w:top w:val="nil"/>
          <w:left w:val="nil"/>
          <w:bottom w:val="nil"/>
          <w:right w:val="nil"/>
          <w:between w:val="nil"/>
        </w:pBdr>
        <w:spacing w:after="0" w:line="360" w:lineRule="auto"/>
        <w:ind w:right="-336"/>
        <w:rPr>
          <w:rFonts w:eastAsia="Arial Narrow" w:cs="Arial"/>
        </w:rPr>
      </w:pPr>
      <w:r w:rsidRPr="007E766C">
        <w:rPr>
          <w:rFonts w:eastAsia="Arial Narrow" w:cs="Arial"/>
        </w:rPr>
        <w:t>Age Factors/</w:t>
      </w:r>
    </w:p>
    <w:p w14:paraId="26869B41" w14:textId="77777777" w:rsidR="0098318C" w:rsidRPr="007E766C" w:rsidRDefault="0098318C" w:rsidP="0098318C">
      <w:pPr>
        <w:numPr>
          <w:ilvl w:val="0"/>
          <w:numId w:val="43"/>
        </w:numPr>
        <w:pBdr>
          <w:top w:val="nil"/>
          <w:left w:val="nil"/>
          <w:bottom w:val="nil"/>
          <w:right w:val="nil"/>
          <w:between w:val="nil"/>
        </w:pBdr>
        <w:spacing w:after="0" w:line="360" w:lineRule="auto"/>
        <w:ind w:right="-336"/>
        <w:rPr>
          <w:rFonts w:eastAsia="Arial Narrow" w:cs="Arial"/>
        </w:rPr>
      </w:pPr>
      <w:r w:rsidRPr="007E766C">
        <w:rPr>
          <w:rFonts w:eastAsia="Arial Narrow" w:cs="Arial"/>
        </w:rPr>
        <w:t>adolescent/ or young adult/</w:t>
      </w:r>
    </w:p>
    <w:p w14:paraId="14FEDCDD" w14:textId="77777777" w:rsidR="0098318C" w:rsidRPr="007E766C" w:rsidRDefault="0098318C" w:rsidP="0098318C">
      <w:pPr>
        <w:numPr>
          <w:ilvl w:val="0"/>
          <w:numId w:val="43"/>
        </w:numPr>
        <w:pBdr>
          <w:top w:val="nil"/>
          <w:left w:val="nil"/>
          <w:bottom w:val="nil"/>
          <w:right w:val="nil"/>
          <w:between w:val="nil"/>
        </w:pBdr>
        <w:spacing w:after="0" w:line="360" w:lineRule="auto"/>
        <w:ind w:right="-336"/>
        <w:rPr>
          <w:rFonts w:eastAsia="Arial Narrow" w:cs="Arial"/>
        </w:rPr>
      </w:pPr>
      <w:r w:rsidRPr="007E766C">
        <w:rPr>
          <w:rFonts w:eastAsia="Arial Narrow" w:cs="Arial"/>
        </w:rPr>
        <w:t>2 or 3</w:t>
      </w:r>
    </w:p>
    <w:p w14:paraId="106BD25F" w14:textId="77777777" w:rsidR="0098318C" w:rsidRPr="007E766C" w:rsidRDefault="0098318C" w:rsidP="0098318C">
      <w:pPr>
        <w:numPr>
          <w:ilvl w:val="0"/>
          <w:numId w:val="43"/>
        </w:numPr>
        <w:pBdr>
          <w:top w:val="nil"/>
          <w:left w:val="nil"/>
          <w:bottom w:val="nil"/>
          <w:right w:val="nil"/>
          <w:between w:val="nil"/>
        </w:pBdr>
        <w:spacing w:after="0" w:line="360" w:lineRule="auto"/>
        <w:ind w:right="-336"/>
        <w:rPr>
          <w:rFonts w:eastAsia="Arial Narrow" w:cs="Arial"/>
        </w:rPr>
      </w:pPr>
      <w:r w:rsidRPr="007E766C">
        <w:rPr>
          <w:rFonts w:eastAsia="Arial Narrow" w:cs="Arial"/>
        </w:rPr>
        <w:t>1 and 4</w:t>
      </w:r>
    </w:p>
    <w:p w14:paraId="13722FF3" w14:textId="77777777" w:rsidR="0098318C" w:rsidRPr="007E766C" w:rsidRDefault="0098318C" w:rsidP="0098318C">
      <w:pPr>
        <w:numPr>
          <w:ilvl w:val="0"/>
          <w:numId w:val="43"/>
        </w:numPr>
        <w:pBdr>
          <w:top w:val="nil"/>
          <w:left w:val="nil"/>
          <w:bottom w:val="nil"/>
          <w:right w:val="nil"/>
          <w:between w:val="nil"/>
        </w:pBdr>
        <w:spacing w:after="0" w:line="360" w:lineRule="auto"/>
        <w:ind w:right="-336"/>
        <w:rPr>
          <w:rFonts w:eastAsia="Arial Narrow" w:cs="Arial"/>
        </w:rPr>
      </w:pPr>
      <w:r w:rsidRPr="007E766C">
        <w:rPr>
          <w:rFonts w:eastAsia="Arial Narrow" w:cs="Arial"/>
        </w:rPr>
        <w:t xml:space="preserve">((learn* or begin* or </w:t>
      </w:r>
      <w:proofErr w:type="spellStart"/>
      <w:r w:rsidRPr="007E766C">
        <w:rPr>
          <w:rFonts w:eastAsia="Arial Narrow" w:cs="Arial"/>
        </w:rPr>
        <w:t>pratic</w:t>
      </w:r>
      <w:proofErr w:type="spellEnd"/>
      <w:r w:rsidRPr="007E766C">
        <w:rPr>
          <w:rFonts w:eastAsia="Arial Narrow" w:cs="Arial"/>
        </w:rPr>
        <w:t xml:space="preserve">* or </w:t>
      </w:r>
      <w:proofErr w:type="spellStart"/>
      <w:r w:rsidRPr="007E766C">
        <w:rPr>
          <w:rFonts w:eastAsia="Arial Narrow" w:cs="Arial"/>
        </w:rPr>
        <w:t>supervis</w:t>
      </w:r>
      <w:proofErr w:type="spellEnd"/>
      <w:r w:rsidRPr="007E766C">
        <w:rPr>
          <w:rFonts w:eastAsia="Arial Narrow" w:cs="Arial"/>
        </w:rPr>
        <w:t xml:space="preserve">* or new or young* or </w:t>
      </w:r>
      <w:proofErr w:type="spellStart"/>
      <w:r w:rsidRPr="007E766C">
        <w:rPr>
          <w:rFonts w:eastAsia="Arial Narrow" w:cs="Arial"/>
        </w:rPr>
        <w:t>adolescen</w:t>
      </w:r>
      <w:proofErr w:type="spellEnd"/>
      <w:r w:rsidRPr="007E766C">
        <w:rPr>
          <w:rFonts w:eastAsia="Arial Narrow" w:cs="Arial"/>
        </w:rPr>
        <w:t xml:space="preserve">* or teen* or inexperienced or novice* or </w:t>
      </w:r>
      <w:proofErr w:type="spellStart"/>
      <w:r w:rsidRPr="007E766C">
        <w:rPr>
          <w:rFonts w:eastAsia="Arial Narrow" w:cs="Arial"/>
        </w:rPr>
        <w:t>accompan</w:t>
      </w:r>
      <w:proofErr w:type="spellEnd"/>
      <w:r w:rsidRPr="007E766C">
        <w:rPr>
          <w:rFonts w:eastAsia="Arial Narrow" w:cs="Arial"/>
        </w:rPr>
        <w:t xml:space="preserve">*) adj2 </w:t>
      </w:r>
      <w:proofErr w:type="spellStart"/>
      <w:r w:rsidRPr="007E766C">
        <w:rPr>
          <w:rFonts w:eastAsia="Arial Narrow" w:cs="Arial"/>
        </w:rPr>
        <w:t>driv</w:t>
      </w:r>
      <w:proofErr w:type="spellEnd"/>
      <w:r w:rsidRPr="007E766C">
        <w:rPr>
          <w:rFonts w:eastAsia="Arial Narrow" w:cs="Arial"/>
        </w:rPr>
        <w:t>*).</w:t>
      </w:r>
      <w:proofErr w:type="spellStart"/>
      <w:proofErr w:type="gramStart"/>
      <w:r w:rsidRPr="007E766C">
        <w:rPr>
          <w:rFonts w:eastAsia="Arial Narrow" w:cs="Arial"/>
        </w:rPr>
        <w:t>tw,kf</w:t>
      </w:r>
      <w:proofErr w:type="spellEnd"/>
      <w:proofErr w:type="gramEnd"/>
      <w:r w:rsidRPr="007E766C">
        <w:rPr>
          <w:rFonts w:eastAsia="Arial Narrow" w:cs="Arial"/>
        </w:rPr>
        <w:t>.</w:t>
      </w:r>
    </w:p>
    <w:p w14:paraId="1EA641EA" w14:textId="77777777" w:rsidR="0098318C" w:rsidRPr="007E766C" w:rsidRDefault="0098318C" w:rsidP="0098318C">
      <w:pPr>
        <w:numPr>
          <w:ilvl w:val="0"/>
          <w:numId w:val="43"/>
        </w:numPr>
        <w:pBdr>
          <w:top w:val="nil"/>
          <w:left w:val="nil"/>
          <w:bottom w:val="nil"/>
          <w:right w:val="nil"/>
          <w:between w:val="nil"/>
        </w:pBdr>
        <w:spacing w:after="0" w:line="360" w:lineRule="auto"/>
        <w:ind w:right="-336"/>
        <w:rPr>
          <w:rFonts w:eastAsia="Arial Narrow" w:cs="Arial"/>
        </w:rPr>
      </w:pPr>
      <w:r w:rsidRPr="007E766C">
        <w:rPr>
          <w:rFonts w:eastAsia="Arial Narrow" w:cs="Arial"/>
        </w:rPr>
        <w:t>5 or 6</w:t>
      </w:r>
    </w:p>
    <w:p w14:paraId="6B3B702B" w14:textId="77777777" w:rsidR="0098318C" w:rsidRPr="007E766C" w:rsidRDefault="0098318C" w:rsidP="0098318C">
      <w:pPr>
        <w:numPr>
          <w:ilvl w:val="0"/>
          <w:numId w:val="43"/>
        </w:numPr>
        <w:pBdr>
          <w:top w:val="nil"/>
          <w:left w:val="nil"/>
          <w:bottom w:val="nil"/>
          <w:right w:val="nil"/>
          <w:between w:val="nil"/>
        </w:pBdr>
        <w:spacing w:after="0" w:line="360" w:lineRule="auto"/>
        <w:ind w:right="-336"/>
        <w:rPr>
          <w:rFonts w:eastAsia="Arial Narrow" w:cs="Arial"/>
        </w:rPr>
      </w:pPr>
      <w:r w:rsidRPr="007E766C">
        <w:rPr>
          <w:rFonts w:eastAsia="Arial Narrow" w:cs="Arial"/>
        </w:rPr>
        <w:t>Safety Management/</w:t>
      </w:r>
    </w:p>
    <w:p w14:paraId="624B0A5E" w14:textId="77777777" w:rsidR="0098318C" w:rsidRPr="007E766C" w:rsidRDefault="0098318C" w:rsidP="0098318C">
      <w:pPr>
        <w:numPr>
          <w:ilvl w:val="0"/>
          <w:numId w:val="43"/>
        </w:numPr>
        <w:pBdr>
          <w:top w:val="nil"/>
          <w:left w:val="nil"/>
          <w:bottom w:val="nil"/>
          <w:right w:val="nil"/>
          <w:between w:val="nil"/>
        </w:pBdr>
        <w:spacing w:after="0" w:line="360" w:lineRule="auto"/>
        <w:ind w:right="-336"/>
        <w:rPr>
          <w:rFonts w:eastAsia="Arial Narrow" w:cs="Arial"/>
        </w:rPr>
      </w:pPr>
      <w:r w:rsidRPr="007E766C">
        <w:rPr>
          <w:rFonts w:eastAsia="Arial Narrow" w:cs="Arial"/>
        </w:rPr>
        <w:t xml:space="preserve">((min* or mandatory or </w:t>
      </w:r>
      <w:proofErr w:type="spellStart"/>
      <w:r w:rsidRPr="007E766C">
        <w:rPr>
          <w:rFonts w:eastAsia="Arial Narrow" w:cs="Arial"/>
        </w:rPr>
        <w:t>supervis</w:t>
      </w:r>
      <w:proofErr w:type="spellEnd"/>
      <w:r w:rsidRPr="007E766C">
        <w:rPr>
          <w:rFonts w:eastAsia="Arial Narrow" w:cs="Arial"/>
        </w:rPr>
        <w:t xml:space="preserve">* or </w:t>
      </w:r>
      <w:proofErr w:type="spellStart"/>
      <w:r w:rsidRPr="007E766C">
        <w:rPr>
          <w:rFonts w:eastAsia="Arial Narrow" w:cs="Arial"/>
        </w:rPr>
        <w:t>requir</w:t>
      </w:r>
      <w:proofErr w:type="spellEnd"/>
      <w:r w:rsidRPr="007E766C">
        <w:rPr>
          <w:rFonts w:eastAsia="Arial Narrow" w:cs="Arial"/>
        </w:rPr>
        <w:t xml:space="preserve">*) adj2 (distance* or hour* or </w:t>
      </w:r>
      <w:proofErr w:type="spellStart"/>
      <w:r w:rsidRPr="007E766C">
        <w:rPr>
          <w:rFonts w:eastAsia="Arial Narrow" w:cs="Arial"/>
        </w:rPr>
        <w:t>practic</w:t>
      </w:r>
      <w:proofErr w:type="spellEnd"/>
      <w:r w:rsidRPr="007E766C">
        <w:rPr>
          <w:rFonts w:eastAsia="Arial Narrow" w:cs="Arial"/>
        </w:rPr>
        <w:t xml:space="preserve">* or kilometre* or </w:t>
      </w:r>
      <w:proofErr w:type="spellStart"/>
      <w:r w:rsidRPr="007E766C">
        <w:rPr>
          <w:rFonts w:eastAsia="Arial Narrow" w:cs="Arial"/>
        </w:rPr>
        <w:t>kilometer</w:t>
      </w:r>
      <w:proofErr w:type="spellEnd"/>
      <w:r w:rsidRPr="007E766C">
        <w:rPr>
          <w:rFonts w:eastAsia="Arial Narrow" w:cs="Arial"/>
        </w:rPr>
        <w:t xml:space="preserve">* or km* or miles or </w:t>
      </w:r>
      <w:proofErr w:type="spellStart"/>
      <w:r w:rsidRPr="007E766C">
        <w:rPr>
          <w:rFonts w:eastAsia="Arial Narrow" w:cs="Arial"/>
        </w:rPr>
        <w:t>supervis</w:t>
      </w:r>
      <w:proofErr w:type="spellEnd"/>
      <w:r w:rsidRPr="007E766C">
        <w:rPr>
          <w:rFonts w:eastAsia="Arial Narrow" w:cs="Arial"/>
        </w:rPr>
        <w:t>* or night*)).</w:t>
      </w:r>
      <w:proofErr w:type="spellStart"/>
      <w:proofErr w:type="gramStart"/>
      <w:r w:rsidRPr="007E766C">
        <w:rPr>
          <w:rFonts w:eastAsia="Arial Narrow" w:cs="Arial"/>
        </w:rPr>
        <w:t>tw,kf</w:t>
      </w:r>
      <w:proofErr w:type="spellEnd"/>
      <w:proofErr w:type="gramEnd"/>
      <w:r w:rsidRPr="007E766C">
        <w:rPr>
          <w:rFonts w:eastAsia="Arial Narrow" w:cs="Arial"/>
        </w:rPr>
        <w:t>.</w:t>
      </w:r>
    </w:p>
    <w:p w14:paraId="73D9B5F3" w14:textId="77777777" w:rsidR="0098318C" w:rsidRPr="007E766C" w:rsidRDefault="0098318C" w:rsidP="0098318C">
      <w:pPr>
        <w:numPr>
          <w:ilvl w:val="0"/>
          <w:numId w:val="43"/>
        </w:numPr>
        <w:pBdr>
          <w:top w:val="nil"/>
          <w:left w:val="nil"/>
          <w:bottom w:val="nil"/>
          <w:right w:val="nil"/>
          <w:between w:val="nil"/>
        </w:pBdr>
        <w:spacing w:after="0" w:line="360" w:lineRule="auto"/>
        <w:ind w:right="-336"/>
        <w:rPr>
          <w:rFonts w:eastAsia="Arial Narrow" w:cs="Arial"/>
        </w:rPr>
      </w:pPr>
      <w:r w:rsidRPr="007E766C">
        <w:rPr>
          <w:rFonts w:eastAsia="Arial Narrow" w:cs="Arial"/>
        </w:rPr>
        <w:t>8 or 9</w:t>
      </w:r>
    </w:p>
    <w:p w14:paraId="02262A82" w14:textId="77777777" w:rsidR="0098318C" w:rsidRPr="007E766C" w:rsidRDefault="0098318C" w:rsidP="0098318C">
      <w:pPr>
        <w:numPr>
          <w:ilvl w:val="0"/>
          <w:numId w:val="43"/>
        </w:numPr>
        <w:pBdr>
          <w:top w:val="nil"/>
          <w:left w:val="nil"/>
          <w:bottom w:val="nil"/>
          <w:right w:val="nil"/>
          <w:between w:val="nil"/>
        </w:pBdr>
        <w:spacing w:after="0" w:line="360" w:lineRule="auto"/>
        <w:ind w:right="-336"/>
        <w:rPr>
          <w:rFonts w:eastAsia="Arial Narrow" w:cs="Arial"/>
        </w:rPr>
      </w:pPr>
      <w:r w:rsidRPr="007E766C">
        <w:rPr>
          <w:rFonts w:eastAsia="Arial Narrow" w:cs="Arial"/>
        </w:rPr>
        <w:t>7 and 10</w:t>
      </w:r>
    </w:p>
    <w:p w14:paraId="241D49BF" w14:textId="12A2DDDC" w:rsidR="0098318C" w:rsidRDefault="0098318C" w:rsidP="00826806">
      <w:pPr>
        <w:spacing w:after="160" w:line="360" w:lineRule="auto"/>
        <w:jc w:val="left"/>
        <w:rPr>
          <w:rFonts w:ascii="Arial Narrow" w:eastAsiaTheme="minorEastAsia" w:hAnsi="Arial Narrow" w:cstheme="minorBidi"/>
          <w:szCs w:val="22"/>
          <w:lang w:eastAsia="zh-CN"/>
        </w:rPr>
      </w:pPr>
    </w:p>
    <w:p w14:paraId="0D26009D" w14:textId="77777777" w:rsidR="0098318C" w:rsidRPr="00826806" w:rsidRDefault="0098318C" w:rsidP="00826806">
      <w:pPr>
        <w:spacing w:after="160" w:line="360" w:lineRule="auto"/>
        <w:jc w:val="left"/>
        <w:rPr>
          <w:rFonts w:ascii="Arial Narrow" w:eastAsiaTheme="minorEastAsia" w:hAnsi="Arial Narrow" w:cstheme="minorBidi"/>
          <w:szCs w:val="22"/>
          <w:lang w:eastAsia="zh-CN"/>
        </w:rPr>
      </w:pPr>
    </w:p>
    <w:p w14:paraId="6F43CAE8" w14:textId="77777777" w:rsidR="00D7005F" w:rsidRPr="00D7005F" w:rsidRDefault="00D7005F" w:rsidP="00D7005F"/>
    <w:p w14:paraId="34EEE9A3" w14:textId="4C85E47C" w:rsidR="00F2049B" w:rsidRDefault="00F2049B" w:rsidP="00F2049B">
      <w:pPr>
        <w:spacing w:after="200"/>
        <w:rPr>
          <w:rFonts w:eastAsiaTheme="minorEastAsia" w:cs="Arial"/>
          <w:szCs w:val="22"/>
          <w:lang w:eastAsia="zh-CN"/>
        </w:rPr>
      </w:pPr>
    </w:p>
    <w:p w14:paraId="479B53D2" w14:textId="77777777" w:rsidR="00F2049B" w:rsidRDefault="00F2049B" w:rsidP="00F2049B">
      <w:pPr>
        <w:spacing w:after="200"/>
        <w:rPr>
          <w:rFonts w:eastAsiaTheme="minorEastAsia" w:cs="Arial"/>
          <w:szCs w:val="22"/>
          <w:lang w:eastAsia="zh-CN"/>
        </w:rPr>
      </w:pPr>
    </w:p>
    <w:p w14:paraId="5A3219AF" w14:textId="77777777" w:rsidR="00F2049B" w:rsidRPr="00F2049B" w:rsidRDefault="00F2049B" w:rsidP="00F2049B"/>
    <w:p w14:paraId="2C9D3546" w14:textId="1B8A7A45" w:rsidR="003F19DE" w:rsidRPr="00C121DD" w:rsidRDefault="003F19DE" w:rsidP="003F19DE">
      <w:pPr>
        <w:pStyle w:val="Heading1"/>
        <w:pageBreakBefore w:val="0"/>
        <w:rPr>
          <w:rFonts w:cs="Arial"/>
        </w:rPr>
      </w:pPr>
      <w:bookmarkStart w:id="271" w:name="_Toc209173713"/>
      <w:r>
        <w:rPr>
          <w:rFonts w:cs="Arial"/>
        </w:rPr>
        <w:lastRenderedPageBreak/>
        <w:t>5</w:t>
      </w:r>
      <w:r w:rsidRPr="00C121DD">
        <w:rPr>
          <w:rFonts w:cs="Arial"/>
        </w:rPr>
        <w:tab/>
      </w:r>
      <w:r>
        <w:rPr>
          <w:rFonts w:cs="Arial"/>
        </w:rPr>
        <w:t>DISCUSSION AND CONCLUSIONS</w:t>
      </w:r>
      <w:bookmarkEnd w:id="271"/>
    </w:p>
    <w:p w14:paraId="2611779A" w14:textId="3FCAF20A" w:rsidR="003F19DE" w:rsidRPr="00C121DD" w:rsidRDefault="003F19DE" w:rsidP="003F19DE">
      <w:pPr>
        <w:pStyle w:val="Heading2"/>
        <w:rPr>
          <w:rFonts w:cs="Arial"/>
        </w:rPr>
      </w:pPr>
      <w:bookmarkStart w:id="272" w:name="_Toc209173714"/>
      <w:r>
        <w:rPr>
          <w:rFonts w:cs="Arial"/>
        </w:rPr>
        <w:t>5</w:t>
      </w:r>
      <w:r w:rsidRPr="00C121DD">
        <w:rPr>
          <w:rFonts w:cs="Arial"/>
        </w:rPr>
        <w:t>.1</w:t>
      </w:r>
      <w:r w:rsidRPr="00C121DD">
        <w:rPr>
          <w:rFonts w:cs="Arial"/>
        </w:rPr>
        <w:tab/>
        <w:t xml:space="preserve">Summary </w:t>
      </w:r>
      <w:r>
        <w:rPr>
          <w:rFonts w:cs="Arial"/>
        </w:rPr>
        <w:t xml:space="preserve">and interpretation </w:t>
      </w:r>
      <w:r w:rsidRPr="00C121DD">
        <w:rPr>
          <w:rFonts w:cs="Arial"/>
        </w:rPr>
        <w:t>of key findings</w:t>
      </w:r>
      <w:bookmarkEnd w:id="272"/>
    </w:p>
    <w:p w14:paraId="623E72BA" w14:textId="6219D43E" w:rsidR="008C0CCE" w:rsidRPr="00AE2B6D" w:rsidRDefault="003A18A9" w:rsidP="00AE2B6D">
      <w:pPr>
        <w:spacing w:after="200"/>
        <w:rPr>
          <w:rFonts w:cs="Arial"/>
          <w:szCs w:val="22"/>
        </w:rPr>
      </w:pPr>
      <w:r w:rsidRPr="00AE2B6D">
        <w:rPr>
          <w:rFonts w:cs="Arial"/>
          <w:szCs w:val="22"/>
        </w:rPr>
        <w:t xml:space="preserve">The </w:t>
      </w:r>
      <w:r w:rsidR="00FB69AB" w:rsidRPr="00AE2B6D">
        <w:rPr>
          <w:rFonts w:cs="Arial"/>
          <w:szCs w:val="22"/>
        </w:rPr>
        <w:t xml:space="preserve">stakeholder engagement and review phase of the LDP review was undertaken to gain an in-depth understanding of their perceptions and experience with the LDP. These findings were synthesised, in conjunction with the quantitative data findings, to guide the development of a suite of </w:t>
      </w:r>
      <w:r w:rsidR="00F161FB" w:rsidRPr="00AE2B6D">
        <w:rPr>
          <w:rFonts w:cs="Arial"/>
          <w:szCs w:val="22"/>
        </w:rPr>
        <w:t xml:space="preserve">actions for implementation in the short- medium- and long term. </w:t>
      </w:r>
    </w:p>
    <w:p w14:paraId="13F0291D" w14:textId="30132F70" w:rsidR="00F161FB" w:rsidRPr="00AE2B6D" w:rsidRDefault="00581C6B" w:rsidP="00AE2B6D">
      <w:pPr>
        <w:spacing w:after="200"/>
        <w:rPr>
          <w:rFonts w:cs="Arial"/>
          <w:szCs w:val="22"/>
        </w:rPr>
      </w:pPr>
      <w:r w:rsidRPr="00AE2B6D">
        <w:rPr>
          <w:rFonts w:cs="Arial"/>
          <w:szCs w:val="22"/>
        </w:rPr>
        <w:t>Overall, there was high support for the current LDP</w:t>
      </w:r>
      <w:r w:rsidR="00A11D00" w:rsidRPr="00AE2B6D">
        <w:rPr>
          <w:rFonts w:cs="Arial"/>
          <w:szCs w:val="22"/>
        </w:rPr>
        <w:t xml:space="preserve">, but acknowledgement that there were some challenges, particularly </w:t>
      </w:r>
      <w:bookmarkStart w:id="273" w:name="_Hlk209172703"/>
      <w:proofErr w:type="gramStart"/>
      <w:r w:rsidR="00A11D00" w:rsidRPr="00AE2B6D">
        <w:rPr>
          <w:rFonts w:cs="Arial"/>
          <w:szCs w:val="22"/>
        </w:rPr>
        <w:t>with regard to</w:t>
      </w:r>
      <w:proofErr w:type="gramEnd"/>
      <w:r w:rsidR="00A11D00" w:rsidRPr="00AE2B6D">
        <w:rPr>
          <w:rFonts w:cs="Arial"/>
          <w:szCs w:val="22"/>
        </w:rPr>
        <w:t xml:space="preserve"> equity and access, particularly for minority and diverse groups. There was also high agreement </w:t>
      </w:r>
      <w:proofErr w:type="gramStart"/>
      <w:r w:rsidR="00A11D00" w:rsidRPr="00AE2B6D">
        <w:rPr>
          <w:rFonts w:cs="Arial"/>
          <w:szCs w:val="22"/>
        </w:rPr>
        <w:t>with regard to</w:t>
      </w:r>
      <w:proofErr w:type="gramEnd"/>
      <w:r w:rsidR="00A11D00" w:rsidRPr="00AE2B6D">
        <w:rPr>
          <w:rFonts w:cs="Arial"/>
          <w:szCs w:val="22"/>
        </w:rPr>
        <w:t xml:space="preserve"> the proposed actions for enhancement to the program.</w:t>
      </w:r>
      <w:bookmarkEnd w:id="273"/>
      <w:r w:rsidR="00A11D00" w:rsidRPr="00AE2B6D">
        <w:rPr>
          <w:rFonts w:cs="Arial"/>
          <w:szCs w:val="22"/>
        </w:rPr>
        <w:t xml:space="preserve"> </w:t>
      </w:r>
      <w:r w:rsidR="00242BEF" w:rsidRPr="00AE2B6D">
        <w:rPr>
          <w:rFonts w:cs="Arial"/>
          <w:szCs w:val="22"/>
        </w:rPr>
        <w:t>Notwithstanding</w:t>
      </w:r>
      <w:r w:rsidR="00AE2B6D">
        <w:rPr>
          <w:rFonts w:cs="Arial"/>
          <w:szCs w:val="22"/>
        </w:rPr>
        <w:t>,</w:t>
      </w:r>
      <w:r w:rsidR="00242BEF" w:rsidRPr="00AE2B6D">
        <w:rPr>
          <w:rFonts w:cs="Arial"/>
          <w:szCs w:val="22"/>
        </w:rPr>
        <w:t xml:space="preserve"> </w:t>
      </w:r>
      <w:proofErr w:type="gramStart"/>
      <w:r w:rsidR="00242BEF" w:rsidRPr="00AE2B6D">
        <w:rPr>
          <w:rFonts w:cs="Arial"/>
          <w:szCs w:val="22"/>
        </w:rPr>
        <w:t>a number of</w:t>
      </w:r>
      <w:proofErr w:type="gramEnd"/>
      <w:r w:rsidR="00242BEF" w:rsidRPr="00AE2B6D">
        <w:rPr>
          <w:rFonts w:cs="Arial"/>
          <w:szCs w:val="22"/>
        </w:rPr>
        <w:t xml:space="preserve"> k</w:t>
      </w:r>
      <w:r w:rsidRPr="00AE2B6D">
        <w:rPr>
          <w:rFonts w:cs="Arial"/>
          <w:szCs w:val="22"/>
        </w:rPr>
        <w:t xml:space="preserve">ey implications of the findings </w:t>
      </w:r>
      <w:r w:rsidR="002F6356" w:rsidRPr="00AE2B6D">
        <w:rPr>
          <w:rFonts w:cs="Arial"/>
          <w:szCs w:val="22"/>
        </w:rPr>
        <w:t xml:space="preserve">and potential actions </w:t>
      </w:r>
      <w:r w:rsidR="00242BEF" w:rsidRPr="00AE2B6D">
        <w:rPr>
          <w:rFonts w:cs="Arial"/>
          <w:szCs w:val="22"/>
        </w:rPr>
        <w:t xml:space="preserve">were identified and </w:t>
      </w:r>
      <w:r w:rsidRPr="00AE2B6D">
        <w:rPr>
          <w:rFonts w:cs="Arial"/>
          <w:szCs w:val="22"/>
        </w:rPr>
        <w:t xml:space="preserve">include: </w:t>
      </w:r>
    </w:p>
    <w:p w14:paraId="0238736A" w14:textId="73BF4F0E" w:rsidR="002F6356" w:rsidRPr="00AE2B6D" w:rsidRDefault="00242BEF" w:rsidP="00AE2B6D">
      <w:pPr>
        <w:spacing w:after="200"/>
        <w:rPr>
          <w:rFonts w:cs="Arial"/>
          <w:b/>
          <w:szCs w:val="22"/>
        </w:rPr>
      </w:pPr>
      <w:proofErr w:type="spellStart"/>
      <w:r w:rsidRPr="00AE2B6D">
        <w:rPr>
          <w:rFonts w:cs="Arial"/>
          <w:b/>
          <w:szCs w:val="22"/>
        </w:rPr>
        <w:t>PrepL</w:t>
      </w:r>
      <w:proofErr w:type="spellEnd"/>
      <w:r w:rsidRPr="00AE2B6D">
        <w:rPr>
          <w:rFonts w:cs="Arial"/>
          <w:b/>
          <w:szCs w:val="22"/>
        </w:rPr>
        <w:t>:</w:t>
      </w:r>
    </w:p>
    <w:p w14:paraId="6DB5D61B" w14:textId="77777777" w:rsidR="00242BEF" w:rsidRPr="00242BEF" w:rsidRDefault="00242BEF" w:rsidP="00AE2B6D">
      <w:pPr>
        <w:spacing w:after="200"/>
        <w:rPr>
          <w:rFonts w:eastAsiaTheme="minorEastAsia" w:cs="Arial"/>
          <w:szCs w:val="22"/>
          <w:lang w:eastAsia="zh-CN"/>
        </w:rPr>
      </w:pPr>
      <w:r w:rsidRPr="00242BEF">
        <w:rPr>
          <w:rFonts w:eastAsiaTheme="minorEastAsia" w:cs="Arial"/>
          <w:szCs w:val="22"/>
          <w:lang w:eastAsia="zh-CN"/>
        </w:rPr>
        <w:t>Potential operational/process actions:</w:t>
      </w:r>
    </w:p>
    <w:p w14:paraId="73E3BE05" w14:textId="77777777" w:rsidR="00242BEF" w:rsidRPr="00242BEF" w:rsidRDefault="00242BEF"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242BEF">
        <w:rPr>
          <w:rFonts w:eastAsiaTheme="minorEastAsia" w:cs="Arial"/>
          <w:szCs w:val="22"/>
          <w:lang w:eastAsia="zh-CN"/>
        </w:rPr>
        <w:t>Develop strategy to encourage uptake, particularly amongst CALD, older learners</w:t>
      </w:r>
    </w:p>
    <w:p w14:paraId="02FDBB88" w14:textId="77777777" w:rsidR="00242BEF" w:rsidRPr="00242BEF" w:rsidRDefault="00242BEF"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242BEF">
        <w:rPr>
          <w:rFonts w:eastAsiaTheme="minorEastAsia" w:cs="Arial"/>
          <w:szCs w:val="22"/>
          <w:lang w:eastAsia="zh-CN"/>
        </w:rPr>
        <w:t xml:space="preserve">Improve access for minority groups (offer an alternative to </w:t>
      </w:r>
      <w:proofErr w:type="spellStart"/>
      <w:r w:rsidRPr="00242BEF">
        <w:rPr>
          <w:rFonts w:eastAsiaTheme="minorEastAsia" w:cs="Arial"/>
          <w:szCs w:val="22"/>
          <w:lang w:eastAsia="zh-CN"/>
        </w:rPr>
        <w:t>PrepL</w:t>
      </w:r>
      <w:proofErr w:type="spellEnd"/>
      <w:r w:rsidRPr="00242BEF">
        <w:rPr>
          <w:rFonts w:eastAsiaTheme="minorEastAsia" w:cs="Arial"/>
          <w:szCs w:val="22"/>
          <w:lang w:eastAsia="zh-CN"/>
        </w:rPr>
        <w:t xml:space="preserve"> and written test, additional languages)</w:t>
      </w:r>
    </w:p>
    <w:p w14:paraId="5B1011AB" w14:textId="77777777" w:rsidR="00242BEF" w:rsidRPr="00242BEF" w:rsidRDefault="00242BEF"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242BEF">
        <w:rPr>
          <w:rFonts w:eastAsiaTheme="minorEastAsia" w:cs="Arial"/>
          <w:szCs w:val="22"/>
          <w:lang w:eastAsia="zh-CN"/>
        </w:rPr>
        <w:t>Maintain/scale up Indigenous community support groups</w:t>
      </w:r>
    </w:p>
    <w:p w14:paraId="1282AEFC" w14:textId="77777777" w:rsidR="00242BEF" w:rsidRPr="00242BEF" w:rsidRDefault="00242BEF"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242BEF">
        <w:rPr>
          <w:rFonts w:eastAsiaTheme="minorEastAsia" w:cs="Arial"/>
          <w:szCs w:val="22"/>
          <w:lang w:eastAsia="zh-CN"/>
        </w:rPr>
        <w:t>Enhance presentation and content to improve engagement and skills/competency learning</w:t>
      </w:r>
    </w:p>
    <w:p w14:paraId="3A7FA634" w14:textId="77777777" w:rsidR="00242BEF" w:rsidRPr="00242BEF" w:rsidRDefault="00242BEF"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242BEF">
        <w:rPr>
          <w:rFonts w:eastAsiaTheme="minorEastAsia" w:cs="Arial"/>
          <w:szCs w:val="22"/>
          <w:lang w:eastAsia="zh-CN"/>
        </w:rPr>
        <w:t>Improve feedback process on performance – provide comprehensive checks in knowledge/competency through module</w:t>
      </w:r>
    </w:p>
    <w:p w14:paraId="4E17FC9F" w14:textId="77777777" w:rsidR="00242BEF" w:rsidRPr="00242BEF" w:rsidRDefault="00242BEF"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242BEF">
        <w:rPr>
          <w:rFonts w:eastAsiaTheme="minorEastAsia" w:cs="Arial"/>
          <w:szCs w:val="22"/>
          <w:lang w:eastAsia="zh-CN"/>
        </w:rPr>
        <w:t>Provide additional supplementary resources (tailored to identify underperformance)</w:t>
      </w:r>
    </w:p>
    <w:p w14:paraId="0943308A" w14:textId="77777777" w:rsidR="00242BEF" w:rsidRPr="00242BEF" w:rsidRDefault="00242BEF"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242BEF">
        <w:rPr>
          <w:rFonts w:eastAsiaTheme="minorEastAsia" w:cs="Arial"/>
          <w:szCs w:val="22"/>
          <w:lang w:eastAsia="zh-CN"/>
        </w:rPr>
        <w:t xml:space="preserve">Include technology to verify learner is completing modules. </w:t>
      </w:r>
    </w:p>
    <w:p w14:paraId="71A9CA43" w14:textId="77777777" w:rsidR="00242BEF" w:rsidRPr="00242BEF" w:rsidRDefault="00242BEF" w:rsidP="00AE2B6D">
      <w:pPr>
        <w:tabs>
          <w:tab w:val="left" w:pos="356"/>
        </w:tabs>
        <w:spacing w:after="200"/>
        <w:rPr>
          <w:rFonts w:eastAsiaTheme="minorEastAsia" w:cs="Arial"/>
          <w:szCs w:val="22"/>
          <w:lang w:eastAsia="zh-CN"/>
        </w:rPr>
      </w:pPr>
      <w:r w:rsidRPr="00242BEF">
        <w:rPr>
          <w:rFonts w:eastAsiaTheme="minorEastAsia" w:cs="Arial"/>
          <w:szCs w:val="22"/>
          <w:lang w:eastAsia="zh-CN"/>
        </w:rPr>
        <w:t>Data collection actions and further research:</w:t>
      </w:r>
    </w:p>
    <w:p w14:paraId="19C16C05" w14:textId="77777777" w:rsidR="00242BEF" w:rsidRPr="00242BEF" w:rsidRDefault="00242BEF"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242BEF">
        <w:rPr>
          <w:rFonts w:eastAsiaTheme="minorEastAsia" w:cs="Arial"/>
          <w:szCs w:val="22"/>
          <w:lang w:eastAsia="zh-CN"/>
        </w:rPr>
        <w:t xml:space="preserve">Include customer reference number (linking </w:t>
      </w:r>
      <w:proofErr w:type="spellStart"/>
      <w:r w:rsidRPr="00242BEF">
        <w:rPr>
          <w:rFonts w:eastAsiaTheme="minorEastAsia" w:cs="Arial"/>
          <w:szCs w:val="22"/>
          <w:lang w:eastAsia="zh-CN"/>
        </w:rPr>
        <w:t>PrepL</w:t>
      </w:r>
      <w:proofErr w:type="spellEnd"/>
      <w:r w:rsidRPr="00242BEF">
        <w:rPr>
          <w:rFonts w:eastAsiaTheme="minorEastAsia" w:cs="Arial"/>
          <w:szCs w:val="22"/>
          <w:lang w:eastAsia="zh-CN"/>
        </w:rPr>
        <w:t xml:space="preserve"> outcomes to </w:t>
      </w:r>
      <w:proofErr w:type="gramStart"/>
      <w:r w:rsidRPr="00242BEF">
        <w:rPr>
          <w:rFonts w:eastAsiaTheme="minorEastAsia" w:cs="Arial"/>
          <w:szCs w:val="22"/>
          <w:lang w:eastAsia="zh-CN"/>
        </w:rPr>
        <w:t>log book</w:t>
      </w:r>
      <w:proofErr w:type="gramEnd"/>
      <w:r w:rsidRPr="00242BEF">
        <w:rPr>
          <w:rFonts w:eastAsiaTheme="minorEastAsia" w:cs="Arial"/>
          <w:szCs w:val="22"/>
          <w:lang w:eastAsia="zh-CN"/>
        </w:rPr>
        <w:t xml:space="preserve"> and PDT)</w:t>
      </w:r>
    </w:p>
    <w:p w14:paraId="2C59C313" w14:textId="77777777" w:rsidR="00242BEF" w:rsidRPr="00242BEF" w:rsidRDefault="00242BEF"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242BEF">
        <w:rPr>
          <w:rFonts w:eastAsiaTheme="minorEastAsia" w:cs="Arial"/>
          <w:szCs w:val="22"/>
          <w:lang w:eastAsia="zh-CN"/>
        </w:rPr>
        <w:t>Collect specific information on performance in the practice questions and test (including where learners have done well or poorly)</w:t>
      </w:r>
    </w:p>
    <w:p w14:paraId="0A9D7FC8" w14:textId="77777777" w:rsidR="00242BEF" w:rsidRPr="00242BEF" w:rsidRDefault="00242BEF"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242BEF">
        <w:rPr>
          <w:rFonts w:eastAsiaTheme="minorEastAsia" w:cs="Arial"/>
          <w:szCs w:val="22"/>
          <w:lang w:eastAsia="zh-CN"/>
        </w:rPr>
        <w:t>Collect data on number of attempts at the PDT and which questions learns failed on and link this information</w:t>
      </w:r>
    </w:p>
    <w:p w14:paraId="573BC0E5" w14:textId="0D48CD1E" w:rsidR="00242BEF" w:rsidRPr="00AE2B6D" w:rsidRDefault="00242BEF"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242BEF">
        <w:rPr>
          <w:rFonts w:eastAsiaTheme="minorEastAsia" w:cs="Arial"/>
          <w:szCs w:val="22"/>
          <w:lang w:eastAsia="zh-CN"/>
        </w:rPr>
        <w:t>Collect data on time taken to complete each module</w:t>
      </w:r>
    </w:p>
    <w:p w14:paraId="17519A92" w14:textId="77777777" w:rsidR="002C17A7" w:rsidRPr="00AE2B6D" w:rsidRDefault="00242BEF" w:rsidP="00AE2B6D">
      <w:pPr>
        <w:numPr>
          <w:ilvl w:val="0"/>
          <w:numId w:val="66"/>
        </w:numPr>
        <w:tabs>
          <w:tab w:val="left" w:pos="356"/>
          <w:tab w:val="right" w:leader="dot" w:pos="9016"/>
        </w:tabs>
        <w:spacing w:after="200"/>
        <w:ind w:left="356" w:hanging="356"/>
        <w:rPr>
          <w:rFonts w:cs="Arial"/>
          <w:szCs w:val="22"/>
        </w:rPr>
      </w:pPr>
      <w:r w:rsidRPr="00AE2B6D">
        <w:rPr>
          <w:rFonts w:eastAsiaTheme="minorEastAsia" w:cs="Arial"/>
          <w:szCs w:val="22"/>
          <w:lang w:eastAsia="zh-CN"/>
        </w:rPr>
        <w:t>For those who do the written test, collect data on performance on individual questions and how data is recorded – link to PDT outcomes.</w:t>
      </w:r>
    </w:p>
    <w:p w14:paraId="05E8AA35" w14:textId="77777777" w:rsidR="00242BEF" w:rsidRPr="00AE2B6D" w:rsidRDefault="00242BEF" w:rsidP="00AE2B6D">
      <w:pPr>
        <w:tabs>
          <w:tab w:val="left" w:pos="356"/>
          <w:tab w:val="right" w:leader="dot" w:pos="9016"/>
        </w:tabs>
        <w:spacing w:after="200"/>
        <w:rPr>
          <w:rFonts w:cs="Arial"/>
          <w:b/>
          <w:szCs w:val="22"/>
        </w:rPr>
      </w:pPr>
      <w:proofErr w:type="spellStart"/>
      <w:r w:rsidRPr="00AE2B6D">
        <w:rPr>
          <w:rFonts w:cs="Arial"/>
          <w:b/>
          <w:szCs w:val="22"/>
        </w:rPr>
        <w:t>PrepL</w:t>
      </w:r>
      <w:proofErr w:type="spellEnd"/>
      <w:r w:rsidRPr="00AE2B6D">
        <w:rPr>
          <w:rFonts w:cs="Arial"/>
          <w:b/>
          <w:szCs w:val="22"/>
        </w:rPr>
        <w:t xml:space="preserve">-S: </w:t>
      </w:r>
    </w:p>
    <w:p w14:paraId="74C22ED1" w14:textId="77777777" w:rsidR="00242BEF" w:rsidRPr="00242BEF" w:rsidRDefault="00242BEF" w:rsidP="00AE2B6D">
      <w:pPr>
        <w:spacing w:after="200"/>
        <w:rPr>
          <w:rFonts w:eastAsiaTheme="minorEastAsia" w:cs="Arial"/>
          <w:szCs w:val="22"/>
          <w:lang w:eastAsia="zh-CN"/>
        </w:rPr>
      </w:pPr>
      <w:r w:rsidRPr="00242BEF">
        <w:rPr>
          <w:rFonts w:eastAsiaTheme="minorEastAsia" w:cs="Arial"/>
          <w:szCs w:val="22"/>
          <w:lang w:eastAsia="zh-CN"/>
        </w:rPr>
        <w:t>Potential operational/process actions:</w:t>
      </w:r>
    </w:p>
    <w:p w14:paraId="588B0DF9" w14:textId="77777777" w:rsidR="00242BEF" w:rsidRPr="00242BEF" w:rsidRDefault="00242BEF"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242BEF">
        <w:rPr>
          <w:rFonts w:eastAsiaTheme="minorEastAsia" w:cs="Arial"/>
          <w:szCs w:val="22"/>
          <w:lang w:eastAsia="zh-CN"/>
        </w:rPr>
        <w:lastRenderedPageBreak/>
        <w:t>Develop strategy to encourage uptake and completion (inform supervisors it exists, benefits of completion), make it mandatory</w:t>
      </w:r>
    </w:p>
    <w:p w14:paraId="69A3E1A5" w14:textId="77777777" w:rsidR="00242BEF" w:rsidRPr="00242BEF" w:rsidRDefault="00242BEF"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242BEF">
        <w:rPr>
          <w:rFonts w:eastAsiaTheme="minorEastAsia" w:cs="Arial"/>
          <w:szCs w:val="22"/>
          <w:lang w:eastAsia="zh-CN"/>
        </w:rPr>
        <w:t>Improve presentation styles</w:t>
      </w:r>
    </w:p>
    <w:p w14:paraId="4F146F20" w14:textId="77777777" w:rsidR="00242BEF" w:rsidRPr="00242BEF" w:rsidRDefault="00242BEF"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242BEF">
        <w:rPr>
          <w:rFonts w:eastAsiaTheme="minorEastAsia" w:cs="Arial"/>
          <w:szCs w:val="22"/>
          <w:lang w:eastAsia="zh-CN"/>
        </w:rPr>
        <w:t xml:space="preserve">Develop additional practical offerings (e.g., Q&amp;A chat sessions, in-person sessions, reflections of road rules, etc.) </w:t>
      </w:r>
    </w:p>
    <w:p w14:paraId="5DF805F3" w14:textId="77777777" w:rsidR="00242BEF" w:rsidRPr="00242BEF" w:rsidRDefault="00242BEF" w:rsidP="00AE2B6D">
      <w:pPr>
        <w:tabs>
          <w:tab w:val="left" w:pos="356"/>
        </w:tabs>
        <w:spacing w:after="200"/>
        <w:rPr>
          <w:rFonts w:eastAsiaTheme="minorEastAsia" w:cs="Arial"/>
          <w:szCs w:val="22"/>
          <w:lang w:eastAsia="zh-CN"/>
        </w:rPr>
      </w:pPr>
      <w:r w:rsidRPr="00242BEF">
        <w:rPr>
          <w:rFonts w:eastAsiaTheme="minorEastAsia" w:cs="Arial"/>
          <w:szCs w:val="22"/>
          <w:lang w:eastAsia="zh-CN"/>
        </w:rPr>
        <w:t>Data collection actions and further research:</w:t>
      </w:r>
    </w:p>
    <w:p w14:paraId="0F0927A1" w14:textId="77777777" w:rsidR="00242BEF" w:rsidRPr="00242BEF" w:rsidRDefault="00242BEF" w:rsidP="00AE2B6D">
      <w:pPr>
        <w:numPr>
          <w:ilvl w:val="0"/>
          <w:numId w:val="66"/>
        </w:numPr>
        <w:tabs>
          <w:tab w:val="left" w:pos="356"/>
          <w:tab w:val="right" w:leader="dot" w:pos="9016"/>
        </w:tabs>
        <w:spacing w:after="200"/>
        <w:ind w:left="357" w:hanging="357"/>
        <w:rPr>
          <w:rFonts w:eastAsiaTheme="minorEastAsia" w:cs="Arial"/>
          <w:szCs w:val="22"/>
          <w:lang w:eastAsia="zh-CN"/>
        </w:rPr>
      </w:pPr>
      <w:r w:rsidRPr="00242BEF">
        <w:rPr>
          <w:rFonts w:eastAsiaTheme="minorEastAsia" w:cs="Arial"/>
          <w:szCs w:val="22"/>
          <w:lang w:eastAsia="zh-CN"/>
        </w:rPr>
        <w:t>Investigate alternative ways to present learning material to enhance engagement, uptake and completion</w:t>
      </w:r>
    </w:p>
    <w:p w14:paraId="6D41F1A0" w14:textId="77777777" w:rsidR="00242BEF" w:rsidRPr="00242BEF" w:rsidRDefault="00242BEF" w:rsidP="00AE2B6D">
      <w:pPr>
        <w:numPr>
          <w:ilvl w:val="0"/>
          <w:numId w:val="66"/>
        </w:numPr>
        <w:tabs>
          <w:tab w:val="left" w:pos="356"/>
          <w:tab w:val="right" w:leader="dot" w:pos="9016"/>
        </w:tabs>
        <w:spacing w:after="200"/>
        <w:ind w:left="357" w:hanging="357"/>
        <w:rPr>
          <w:rFonts w:eastAsiaTheme="minorEastAsia" w:cs="Arial"/>
          <w:szCs w:val="22"/>
          <w:lang w:eastAsia="zh-CN"/>
        </w:rPr>
      </w:pPr>
      <w:r w:rsidRPr="00242BEF">
        <w:rPr>
          <w:rFonts w:eastAsiaTheme="minorEastAsia" w:cs="Arial"/>
          <w:szCs w:val="22"/>
          <w:lang w:eastAsia="zh-CN"/>
        </w:rPr>
        <w:t xml:space="preserve">Provide direct linkage information between supervisor </w:t>
      </w:r>
      <w:proofErr w:type="spellStart"/>
      <w:r w:rsidRPr="00242BEF">
        <w:rPr>
          <w:rFonts w:eastAsiaTheme="minorEastAsia" w:cs="Arial"/>
          <w:szCs w:val="22"/>
          <w:lang w:eastAsia="zh-CN"/>
        </w:rPr>
        <w:t>PrepL</w:t>
      </w:r>
      <w:proofErr w:type="spellEnd"/>
      <w:r w:rsidRPr="00242BEF">
        <w:rPr>
          <w:rFonts w:eastAsiaTheme="minorEastAsia" w:cs="Arial"/>
          <w:szCs w:val="22"/>
          <w:lang w:eastAsia="zh-CN"/>
        </w:rPr>
        <w:t>-S user and learner drivers</w:t>
      </w:r>
    </w:p>
    <w:p w14:paraId="15DF726D" w14:textId="762D6A54" w:rsidR="00242BEF" w:rsidRPr="00AE2B6D" w:rsidRDefault="00242BEF" w:rsidP="00AE2B6D">
      <w:pPr>
        <w:numPr>
          <w:ilvl w:val="0"/>
          <w:numId w:val="66"/>
        </w:numPr>
        <w:tabs>
          <w:tab w:val="left" w:pos="356"/>
          <w:tab w:val="right" w:leader="dot" w:pos="9016"/>
        </w:tabs>
        <w:spacing w:after="200"/>
        <w:ind w:left="357" w:hanging="357"/>
        <w:rPr>
          <w:rFonts w:eastAsiaTheme="minorEastAsia" w:cs="Arial"/>
          <w:szCs w:val="22"/>
          <w:lang w:eastAsia="zh-CN"/>
        </w:rPr>
      </w:pPr>
      <w:r w:rsidRPr="00242BEF">
        <w:rPr>
          <w:rFonts w:eastAsiaTheme="minorEastAsia" w:cs="Arial"/>
          <w:szCs w:val="22"/>
          <w:lang w:eastAsia="zh-CN"/>
        </w:rPr>
        <w:t xml:space="preserve">Relate </w:t>
      </w:r>
      <w:proofErr w:type="spellStart"/>
      <w:r w:rsidRPr="00242BEF">
        <w:rPr>
          <w:rFonts w:eastAsiaTheme="minorEastAsia" w:cs="Arial"/>
          <w:szCs w:val="22"/>
          <w:lang w:eastAsia="zh-CN"/>
        </w:rPr>
        <w:t>PrepL</w:t>
      </w:r>
      <w:proofErr w:type="spellEnd"/>
      <w:r w:rsidRPr="00242BEF">
        <w:rPr>
          <w:rFonts w:eastAsiaTheme="minorEastAsia" w:cs="Arial"/>
          <w:szCs w:val="22"/>
          <w:lang w:eastAsia="zh-CN"/>
        </w:rPr>
        <w:t>-S participation to driving history</w:t>
      </w:r>
    </w:p>
    <w:p w14:paraId="4BD995F3" w14:textId="77777777" w:rsidR="00242BEF" w:rsidRPr="00AE2B6D" w:rsidRDefault="00242BEF" w:rsidP="00AE2B6D">
      <w:pPr>
        <w:numPr>
          <w:ilvl w:val="0"/>
          <w:numId w:val="66"/>
        </w:numPr>
        <w:tabs>
          <w:tab w:val="left" w:pos="356"/>
          <w:tab w:val="right" w:leader="dot" w:pos="9016"/>
        </w:tabs>
        <w:spacing w:after="200"/>
        <w:ind w:left="357" w:hanging="357"/>
        <w:rPr>
          <w:rFonts w:cs="Arial"/>
          <w:szCs w:val="22"/>
        </w:rPr>
      </w:pPr>
      <w:r w:rsidRPr="00AE2B6D">
        <w:rPr>
          <w:rFonts w:eastAsiaTheme="minorEastAsia" w:cs="Arial"/>
          <w:szCs w:val="22"/>
          <w:lang w:eastAsia="zh-CN"/>
        </w:rPr>
        <w:t xml:space="preserve">Encourage supervisors to complete </w:t>
      </w:r>
      <w:proofErr w:type="spellStart"/>
      <w:r w:rsidRPr="00AE2B6D">
        <w:rPr>
          <w:rFonts w:eastAsiaTheme="minorEastAsia" w:cs="Arial"/>
          <w:szCs w:val="22"/>
          <w:lang w:eastAsia="zh-CN"/>
        </w:rPr>
        <w:t>PrepL</w:t>
      </w:r>
      <w:proofErr w:type="spellEnd"/>
      <w:r w:rsidRPr="00AE2B6D">
        <w:rPr>
          <w:rFonts w:eastAsiaTheme="minorEastAsia" w:cs="Arial"/>
          <w:szCs w:val="22"/>
          <w:lang w:eastAsia="zh-CN"/>
        </w:rPr>
        <w:t xml:space="preserve"> with learner driver, and pilot and evaluate</w:t>
      </w:r>
    </w:p>
    <w:p w14:paraId="337D4F60" w14:textId="459A6470" w:rsidR="00242BEF" w:rsidRPr="00AE2B6D" w:rsidRDefault="00242BEF" w:rsidP="00AE2B6D">
      <w:pPr>
        <w:tabs>
          <w:tab w:val="left" w:pos="356"/>
          <w:tab w:val="right" w:leader="dot" w:pos="9016"/>
        </w:tabs>
        <w:spacing w:after="200"/>
        <w:rPr>
          <w:rFonts w:cs="Arial"/>
          <w:b/>
          <w:szCs w:val="22"/>
        </w:rPr>
      </w:pPr>
      <w:r w:rsidRPr="00AE2B6D">
        <w:rPr>
          <w:rFonts w:cs="Arial"/>
          <w:b/>
          <w:szCs w:val="22"/>
        </w:rPr>
        <w:t>HPT:</w:t>
      </w:r>
    </w:p>
    <w:p w14:paraId="1DC0CD39" w14:textId="77777777" w:rsidR="001469FE" w:rsidRPr="001469FE" w:rsidRDefault="001469FE" w:rsidP="00AE2B6D">
      <w:pPr>
        <w:spacing w:after="200"/>
        <w:rPr>
          <w:rFonts w:eastAsiaTheme="minorEastAsia" w:cs="Arial"/>
          <w:szCs w:val="22"/>
          <w:lang w:eastAsia="zh-CN"/>
        </w:rPr>
      </w:pPr>
      <w:r w:rsidRPr="001469FE">
        <w:rPr>
          <w:rFonts w:eastAsiaTheme="minorEastAsia" w:cs="Arial"/>
          <w:szCs w:val="22"/>
          <w:lang w:eastAsia="zh-CN"/>
        </w:rPr>
        <w:t>Potential operational/process actions:</w:t>
      </w:r>
    </w:p>
    <w:p w14:paraId="088DBCE2" w14:textId="77777777" w:rsidR="001469FE" w:rsidRPr="001469FE" w:rsidRDefault="001469FE"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1469FE">
        <w:rPr>
          <w:rFonts w:eastAsiaTheme="minorEastAsia" w:cs="Arial"/>
          <w:szCs w:val="22"/>
          <w:lang w:eastAsia="zh-CN"/>
        </w:rPr>
        <w:t xml:space="preserve">If HPT remains a component of LDP, </w:t>
      </w:r>
      <w:proofErr w:type="gramStart"/>
      <w:r w:rsidRPr="001469FE">
        <w:rPr>
          <w:rFonts w:eastAsiaTheme="minorEastAsia" w:cs="Arial"/>
          <w:szCs w:val="22"/>
          <w:lang w:eastAsia="zh-CN"/>
        </w:rPr>
        <w:t>a number of</w:t>
      </w:r>
      <w:proofErr w:type="gramEnd"/>
      <w:r w:rsidRPr="001469FE">
        <w:rPr>
          <w:rFonts w:eastAsiaTheme="minorEastAsia" w:cs="Arial"/>
          <w:szCs w:val="22"/>
          <w:lang w:eastAsia="zh-CN"/>
        </w:rPr>
        <w:t xml:space="preserve"> actions are suggested: </w:t>
      </w:r>
    </w:p>
    <w:p w14:paraId="4093CDEB" w14:textId="77777777" w:rsidR="001469FE" w:rsidRPr="001469FE" w:rsidRDefault="001469FE" w:rsidP="00AE2B6D">
      <w:pPr>
        <w:numPr>
          <w:ilvl w:val="0"/>
          <w:numId w:val="67"/>
        </w:numPr>
        <w:tabs>
          <w:tab w:val="left" w:pos="781"/>
          <w:tab w:val="right" w:leader="dot" w:pos="9016"/>
        </w:tabs>
        <w:spacing w:after="200"/>
        <w:rPr>
          <w:rFonts w:eastAsiaTheme="minorEastAsia" w:cs="Arial"/>
          <w:szCs w:val="22"/>
          <w:lang w:eastAsia="zh-CN"/>
        </w:rPr>
      </w:pPr>
      <w:r w:rsidRPr="001469FE">
        <w:rPr>
          <w:rFonts w:eastAsiaTheme="minorEastAsia" w:cs="Arial"/>
          <w:szCs w:val="22"/>
          <w:lang w:eastAsia="zh-CN"/>
        </w:rPr>
        <w:t>Enhance scenarios to include important additional hazards</w:t>
      </w:r>
    </w:p>
    <w:p w14:paraId="014F8379" w14:textId="77777777" w:rsidR="001469FE" w:rsidRPr="001469FE" w:rsidRDefault="001469FE" w:rsidP="00AE2B6D">
      <w:pPr>
        <w:numPr>
          <w:ilvl w:val="0"/>
          <w:numId w:val="67"/>
        </w:numPr>
        <w:tabs>
          <w:tab w:val="left" w:pos="781"/>
          <w:tab w:val="right" w:leader="dot" w:pos="9016"/>
        </w:tabs>
        <w:spacing w:after="200"/>
        <w:rPr>
          <w:rFonts w:eastAsiaTheme="minorEastAsia" w:cs="Arial"/>
          <w:szCs w:val="22"/>
          <w:lang w:eastAsia="zh-CN"/>
        </w:rPr>
      </w:pPr>
      <w:r w:rsidRPr="001469FE">
        <w:rPr>
          <w:rFonts w:eastAsiaTheme="minorEastAsia" w:cs="Arial"/>
          <w:szCs w:val="22"/>
          <w:lang w:eastAsia="zh-CN"/>
        </w:rPr>
        <w:t>Enhance quality of videos</w:t>
      </w:r>
    </w:p>
    <w:p w14:paraId="627356ED" w14:textId="77777777" w:rsidR="001469FE" w:rsidRPr="001469FE" w:rsidRDefault="001469FE" w:rsidP="00AE2B6D">
      <w:pPr>
        <w:numPr>
          <w:ilvl w:val="0"/>
          <w:numId w:val="67"/>
        </w:numPr>
        <w:tabs>
          <w:tab w:val="left" w:pos="781"/>
          <w:tab w:val="right" w:leader="dot" w:pos="9016"/>
        </w:tabs>
        <w:spacing w:after="200"/>
        <w:rPr>
          <w:rFonts w:eastAsiaTheme="minorEastAsia" w:cs="Arial"/>
          <w:szCs w:val="22"/>
          <w:lang w:eastAsia="zh-CN"/>
        </w:rPr>
      </w:pPr>
      <w:r w:rsidRPr="001469FE">
        <w:rPr>
          <w:rFonts w:eastAsiaTheme="minorEastAsia" w:cs="Arial"/>
          <w:szCs w:val="22"/>
          <w:lang w:eastAsia="zh-CN"/>
        </w:rPr>
        <w:t xml:space="preserve">Develop strategy to encourage uptake </w:t>
      </w:r>
    </w:p>
    <w:p w14:paraId="7DDAB51C" w14:textId="77777777" w:rsidR="001469FE" w:rsidRPr="001469FE" w:rsidRDefault="001469FE" w:rsidP="00AE2B6D">
      <w:pPr>
        <w:tabs>
          <w:tab w:val="left" w:pos="356"/>
        </w:tabs>
        <w:spacing w:after="200"/>
        <w:rPr>
          <w:rFonts w:eastAsiaTheme="minorEastAsia" w:cs="Arial"/>
          <w:szCs w:val="22"/>
          <w:lang w:eastAsia="zh-CN"/>
        </w:rPr>
      </w:pPr>
      <w:r w:rsidRPr="001469FE">
        <w:rPr>
          <w:rFonts w:eastAsiaTheme="minorEastAsia" w:cs="Arial"/>
          <w:szCs w:val="22"/>
          <w:lang w:eastAsia="zh-CN"/>
        </w:rPr>
        <w:t>Data collection actions and further research:</w:t>
      </w:r>
    </w:p>
    <w:p w14:paraId="4A62F7DF" w14:textId="77777777" w:rsidR="001469FE" w:rsidRPr="001469FE" w:rsidRDefault="001469FE" w:rsidP="00AE2B6D">
      <w:pPr>
        <w:numPr>
          <w:ilvl w:val="0"/>
          <w:numId w:val="66"/>
        </w:numPr>
        <w:tabs>
          <w:tab w:val="left" w:pos="356"/>
          <w:tab w:val="right" w:leader="dot" w:pos="9016"/>
        </w:tabs>
        <w:spacing w:after="200"/>
        <w:ind w:left="357" w:hanging="357"/>
        <w:rPr>
          <w:rFonts w:eastAsiaTheme="minorEastAsia" w:cs="Arial"/>
          <w:szCs w:val="22"/>
          <w:lang w:eastAsia="zh-CN"/>
        </w:rPr>
      </w:pPr>
      <w:r w:rsidRPr="001469FE">
        <w:rPr>
          <w:rFonts w:eastAsiaTheme="minorEastAsia" w:cs="Arial"/>
          <w:szCs w:val="22"/>
          <w:lang w:eastAsia="zh-CN"/>
        </w:rPr>
        <w:t xml:space="preserve">Review alternative HPT methods and technologies: undertake research to develop and evaluate a new </w:t>
      </w:r>
      <w:proofErr w:type="gramStart"/>
      <w:r w:rsidRPr="001469FE">
        <w:rPr>
          <w:rFonts w:eastAsiaTheme="minorEastAsia" w:cs="Arial"/>
          <w:szCs w:val="22"/>
          <w:lang w:eastAsia="zh-CN"/>
        </w:rPr>
        <w:t>high fidelity</w:t>
      </w:r>
      <w:proofErr w:type="gramEnd"/>
      <w:r w:rsidRPr="001469FE">
        <w:rPr>
          <w:rFonts w:eastAsiaTheme="minorEastAsia" w:cs="Arial"/>
          <w:szCs w:val="22"/>
          <w:lang w:eastAsia="zh-CN"/>
        </w:rPr>
        <w:t xml:space="preserve"> test based on real world footage, requiring appropriate response to hazards and tested on multiple platforms</w:t>
      </w:r>
    </w:p>
    <w:p w14:paraId="51CBF3DD" w14:textId="77777777" w:rsidR="001469FE" w:rsidRPr="001469FE" w:rsidRDefault="001469FE" w:rsidP="00AE2B6D">
      <w:pPr>
        <w:numPr>
          <w:ilvl w:val="0"/>
          <w:numId w:val="66"/>
        </w:numPr>
        <w:tabs>
          <w:tab w:val="left" w:pos="356"/>
          <w:tab w:val="right" w:leader="dot" w:pos="9016"/>
        </w:tabs>
        <w:spacing w:after="200"/>
        <w:ind w:left="357" w:hanging="357"/>
        <w:rPr>
          <w:rFonts w:eastAsiaTheme="minorEastAsia" w:cs="Arial"/>
          <w:szCs w:val="22"/>
          <w:lang w:eastAsia="zh-CN"/>
        </w:rPr>
      </w:pPr>
      <w:r w:rsidRPr="001469FE">
        <w:rPr>
          <w:rFonts w:eastAsiaTheme="minorEastAsia" w:cs="Arial"/>
          <w:szCs w:val="22"/>
          <w:lang w:eastAsia="zh-CN"/>
        </w:rPr>
        <w:t>Enhance data linkage of HPT outcomes, other LDP components and crash outcomes</w:t>
      </w:r>
    </w:p>
    <w:p w14:paraId="18573490" w14:textId="58076A6A" w:rsidR="001469FE" w:rsidRPr="00AE2B6D" w:rsidRDefault="001469FE" w:rsidP="00AE2B6D">
      <w:pPr>
        <w:numPr>
          <w:ilvl w:val="0"/>
          <w:numId w:val="66"/>
        </w:numPr>
        <w:tabs>
          <w:tab w:val="left" w:pos="356"/>
          <w:tab w:val="right" w:leader="dot" w:pos="9016"/>
        </w:tabs>
        <w:spacing w:after="200"/>
        <w:ind w:left="357" w:hanging="357"/>
        <w:rPr>
          <w:rFonts w:eastAsiaTheme="minorEastAsia" w:cs="Arial"/>
          <w:szCs w:val="22"/>
          <w:lang w:eastAsia="zh-CN"/>
        </w:rPr>
      </w:pPr>
      <w:r w:rsidRPr="001469FE">
        <w:rPr>
          <w:rFonts w:eastAsiaTheme="minorEastAsia" w:cs="Arial"/>
          <w:szCs w:val="22"/>
          <w:lang w:eastAsia="zh-CN"/>
        </w:rPr>
        <w:t>Enhance technology to ensure that appropriate/relevant and timely feedback and pass/fail metrics are provided</w:t>
      </w:r>
    </w:p>
    <w:p w14:paraId="20C46547" w14:textId="77777777" w:rsidR="00242BEF" w:rsidRPr="00AE2B6D" w:rsidRDefault="001469FE" w:rsidP="00AE2B6D">
      <w:pPr>
        <w:numPr>
          <w:ilvl w:val="0"/>
          <w:numId w:val="66"/>
        </w:numPr>
        <w:tabs>
          <w:tab w:val="left" w:pos="356"/>
          <w:tab w:val="right" w:leader="dot" w:pos="9016"/>
        </w:tabs>
        <w:spacing w:after="200"/>
        <w:ind w:left="357" w:hanging="357"/>
        <w:rPr>
          <w:rFonts w:cs="Arial"/>
          <w:szCs w:val="22"/>
        </w:rPr>
      </w:pPr>
      <w:r w:rsidRPr="00AE2B6D">
        <w:rPr>
          <w:rFonts w:eastAsiaTheme="minorEastAsia" w:cs="Arial"/>
          <w:szCs w:val="22"/>
          <w:lang w:eastAsia="zh-CN"/>
        </w:rPr>
        <w:t>Review benefits and effectiveness of current timing of HPT: examine benefits of additional HPT requirements post PDT (during P1 and/or P2 phases)</w:t>
      </w:r>
    </w:p>
    <w:p w14:paraId="14CC7BD8" w14:textId="03B7CB70" w:rsidR="001469FE" w:rsidRPr="00AE2B6D" w:rsidRDefault="001469FE" w:rsidP="00AE2B6D">
      <w:pPr>
        <w:tabs>
          <w:tab w:val="left" w:pos="356"/>
          <w:tab w:val="right" w:leader="dot" w:pos="9016"/>
        </w:tabs>
        <w:spacing w:after="200"/>
        <w:rPr>
          <w:rFonts w:cs="Arial"/>
          <w:b/>
          <w:szCs w:val="22"/>
        </w:rPr>
      </w:pPr>
      <w:r w:rsidRPr="00AE2B6D">
        <w:rPr>
          <w:rFonts w:cs="Arial"/>
          <w:b/>
          <w:szCs w:val="22"/>
        </w:rPr>
        <w:t>100 hours supervised driving</w:t>
      </w:r>
    </w:p>
    <w:p w14:paraId="799B0A6A" w14:textId="77777777" w:rsidR="001469FE" w:rsidRPr="001469FE" w:rsidRDefault="001469FE" w:rsidP="00AE2B6D">
      <w:pPr>
        <w:spacing w:after="200"/>
        <w:rPr>
          <w:rFonts w:eastAsiaTheme="minorEastAsia" w:cs="Arial"/>
          <w:szCs w:val="22"/>
          <w:lang w:eastAsia="zh-CN"/>
        </w:rPr>
      </w:pPr>
      <w:r w:rsidRPr="001469FE">
        <w:rPr>
          <w:rFonts w:eastAsiaTheme="minorEastAsia" w:cs="Arial"/>
          <w:szCs w:val="22"/>
          <w:lang w:eastAsia="zh-CN"/>
        </w:rPr>
        <w:t>Potential operational/process actions:</w:t>
      </w:r>
    </w:p>
    <w:p w14:paraId="4BEB799F" w14:textId="77777777" w:rsidR="001469FE" w:rsidRPr="001469FE" w:rsidRDefault="001469FE"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1469FE">
        <w:rPr>
          <w:rFonts w:eastAsiaTheme="minorEastAsia" w:cs="Arial"/>
          <w:szCs w:val="22"/>
          <w:lang w:eastAsia="zh-CN"/>
        </w:rPr>
        <w:t>Enhance the log book app to record driving hours up to time PDT is taken, and record all driving environment types</w:t>
      </w:r>
    </w:p>
    <w:p w14:paraId="23A59F02" w14:textId="77777777" w:rsidR="001469FE" w:rsidRPr="001469FE" w:rsidRDefault="001469FE"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1469FE">
        <w:rPr>
          <w:rFonts w:eastAsiaTheme="minorEastAsia" w:cs="Arial"/>
          <w:szCs w:val="22"/>
          <w:lang w:eastAsia="zh-CN"/>
        </w:rPr>
        <w:t>Improve consistence testing in the log book app (ensure both consistency, validity and reliability)</w:t>
      </w:r>
    </w:p>
    <w:p w14:paraId="23D1C5D4" w14:textId="77777777" w:rsidR="001469FE" w:rsidRPr="001469FE" w:rsidRDefault="001469FE"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1469FE">
        <w:rPr>
          <w:rFonts w:eastAsiaTheme="minorEastAsia" w:cs="Arial"/>
          <w:szCs w:val="22"/>
          <w:lang w:eastAsia="zh-CN"/>
        </w:rPr>
        <w:lastRenderedPageBreak/>
        <w:t>Develop adequate mechanisms for detecting log book fraud</w:t>
      </w:r>
    </w:p>
    <w:p w14:paraId="419F0F09" w14:textId="77777777" w:rsidR="001469FE" w:rsidRPr="001469FE" w:rsidRDefault="001469FE"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1469FE">
        <w:rPr>
          <w:rFonts w:eastAsiaTheme="minorEastAsia" w:cs="Arial"/>
          <w:szCs w:val="22"/>
          <w:lang w:eastAsia="zh-CN"/>
        </w:rPr>
        <w:t>Develop rigorous exemptions records (who gets them and why)</w:t>
      </w:r>
    </w:p>
    <w:p w14:paraId="0E10AEE1" w14:textId="77777777" w:rsidR="001469FE" w:rsidRPr="001469FE" w:rsidRDefault="001469FE"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1469FE">
        <w:rPr>
          <w:rFonts w:eastAsiaTheme="minorEastAsia" w:cs="Arial"/>
          <w:szCs w:val="22"/>
          <w:lang w:eastAsia="zh-CN"/>
        </w:rPr>
        <w:t xml:space="preserve">Develop more structured referral systems for mentor programs/other assistance </w:t>
      </w:r>
    </w:p>
    <w:p w14:paraId="3111A2B7" w14:textId="77777777" w:rsidR="001469FE" w:rsidRPr="001469FE" w:rsidRDefault="001469FE" w:rsidP="00AE2B6D">
      <w:pPr>
        <w:tabs>
          <w:tab w:val="left" w:pos="356"/>
        </w:tabs>
        <w:spacing w:after="200"/>
        <w:rPr>
          <w:rFonts w:eastAsiaTheme="minorEastAsia" w:cs="Arial"/>
          <w:szCs w:val="22"/>
          <w:lang w:eastAsia="zh-CN"/>
        </w:rPr>
      </w:pPr>
      <w:r w:rsidRPr="001469FE">
        <w:rPr>
          <w:rFonts w:eastAsiaTheme="minorEastAsia" w:cs="Arial"/>
          <w:szCs w:val="22"/>
          <w:lang w:eastAsia="zh-CN"/>
        </w:rPr>
        <w:t>Data collection actions and further research:</w:t>
      </w:r>
    </w:p>
    <w:p w14:paraId="0C9C0A12" w14:textId="6F9F8B2C" w:rsidR="001469FE" w:rsidRPr="001469FE" w:rsidRDefault="001469FE" w:rsidP="00AE2B6D">
      <w:pPr>
        <w:numPr>
          <w:ilvl w:val="0"/>
          <w:numId w:val="66"/>
        </w:numPr>
        <w:tabs>
          <w:tab w:val="left" w:pos="356"/>
          <w:tab w:val="right" w:leader="dot" w:pos="9016"/>
        </w:tabs>
        <w:spacing w:after="200"/>
        <w:ind w:left="357" w:hanging="357"/>
        <w:rPr>
          <w:rFonts w:eastAsiaTheme="minorEastAsia" w:cs="Arial"/>
          <w:szCs w:val="22"/>
          <w:lang w:eastAsia="zh-CN"/>
        </w:rPr>
      </w:pPr>
      <w:r w:rsidRPr="001469FE">
        <w:rPr>
          <w:rFonts w:eastAsiaTheme="minorEastAsia" w:cs="Arial"/>
          <w:szCs w:val="22"/>
          <w:lang w:eastAsia="zh-CN"/>
        </w:rPr>
        <w:t>Exploit the potential of the log book app for development to record different types of driving experiences and trips: this will allow an understanding of what experiences are most valuable for reducing risk, and all the app to add functionality to provide feedback/prompts on experience deficits</w:t>
      </w:r>
    </w:p>
    <w:p w14:paraId="593B01DF" w14:textId="77777777" w:rsidR="001469FE" w:rsidRPr="001469FE" w:rsidRDefault="001469FE" w:rsidP="00AE2B6D">
      <w:pPr>
        <w:numPr>
          <w:ilvl w:val="0"/>
          <w:numId w:val="66"/>
        </w:numPr>
        <w:tabs>
          <w:tab w:val="left" w:pos="356"/>
          <w:tab w:val="right" w:leader="dot" w:pos="9016"/>
        </w:tabs>
        <w:spacing w:after="200"/>
        <w:ind w:left="357" w:hanging="357"/>
        <w:rPr>
          <w:rFonts w:eastAsiaTheme="minorEastAsia" w:cs="Arial"/>
          <w:szCs w:val="22"/>
          <w:lang w:eastAsia="zh-CN"/>
        </w:rPr>
      </w:pPr>
      <w:r w:rsidRPr="001469FE">
        <w:rPr>
          <w:rFonts w:eastAsiaTheme="minorEastAsia" w:cs="Arial"/>
          <w:szCs w:val="22"/>
          <w:lang w:eastAsia="zh-CN"/>
        </w:rPr>
        <w:t>Understand the further impacts of exemptions and data collection</w:t>
      </w:r>
    </w:p>
    <w:p w14:paraId="47C39DBB" w14:textId="09D59A3F" w:rsidR="001469FE" w:rsidRPr="00AE2B6D" w:rsidRDefault="001469FE" w:rsidP="00AE2B6D">
      <w:pPr>
        <w:numPr>
          <w:ilvl w:val="0"/>
          <w:numId w:val="66"/>
        </w:numPr>
        <w:tabs>
          <w:tab w:val="left" w:pos="356"/>
          <w:tab w:val="right" w:leader="dot" w:pos="9016"/>
        </w:tabs>
        <w:spacing w:after="200"/>
        <w:ind w:left="357" w:hanging="357"/>
        <w:rPr>
          <w:rFonts w:eastAsiaTheme="minorEastAsia" w:cs="Arial"/>
          <w:szCs w:val="22"/>
          <w:lang w:eastAsia="zh-CN"/>
        </w:rPr>
      </w:pPr>
      <w:r w:rsidRPr="001469FE">
        <w:rPr>
          <w:rFonts w:eastAsiaTheme="minorEastAsia" w:cs="Arial"/>
          <w:szCs w:val="22"/>
          <w:lang w:eastAsia="zh-CN"/>
        </w:rPr>
        <w:t>Undertake research to examine the relationship between detailed experience profile and subsequent outcomes</w:t>
      </w:r>
    </w:p>
    <w:p w14:paraId="5EF3E1F6" w14:textId="77777777" w:rsidR="001469FE" w:rsidRPr="00AE2B6D" w:rsidRDefault="001469FE" w:rsidP="00AE2B6D">
      <w:pPr>
        <w:numPr>
          <w:ilvl w:val="0"/>
          <w:numId w:val="66"/>
        </w:numPr>
        <w:tabs>
          <w:tab w:val="left" w:pos="356"/>
          <w:tab w:val="right" w:leader="dot" w:pos="9016"/>
        </w:tabs>
        <w:spacing w:after="200"/>
        <w:ind w:left="357" w:hanging="357"/>
        <w:rPr>
          <w:rFonts w:cs="Arial"/>
          <w:szCs w:val="22"/>
        </w:rPr>
      </w:pPr>
      <w:r w:rsidRPr="00AE2B6D">
        <w:rPr>
          <w:rFonts w:eastAsiaTheme="minorEastAsia" w:cs="Arial"/>
          <w:szCs w:val="22"/>
          <w:lang w:eastAsia="zh-CN"/>
        </w:rPr>
        <w:t>Examine the benefits of the 3 for 1 program and potential for including additional programs</w:t>
      </w:r>
    </w:p>
    <w:p w14:paraId="6BDFFA1C" w14:textId="77777777" w:rsidR="001469FE" w:rsidRPr="00AE2B6D" w:rsidRDefault="001469FE" w:rsidP="00AE2B6D">
      <w:pPr>
        <w:tabs>
          <w:tab w:val="left" w:pos="356"/>
          <w:tab w:val="right" w:leader="dot" w:pos="9016"/>
        </w:tabs>
        <w:spacing w:after="200"/>
        <w:rPr>
          <w:rFonts w:cs="Arial"/>
          <w:b/>
          <w:szCs w:val="22"/>
        </w:rPr>
      </w:pPr>
      <w:r w:rsidRPr="00AE2B6D">
        <w:rPr>
          <w:rFonts w:cs="Arial"/>
          <w:b/>
          <w:szCs w:val="22"/>
        </w:rPr>
        <w:t>PDT:</w:t>
      </w:r>
    </w:p>
    <w:p w14:paraId="05B972D8" w14:textId="77777777" w:rsidR="001469FE" w:rsidRPr="001469FE" w:rsidRDefault="001469FE" w:rsidP="00AE2B6D">
      <w:pPr>
        <w:spacing w:after="200"/>
        <w:rPr>
          <w:rFonts w:eastAsiaTheme="minorEastAsia" w:cs="Arial"/>
          <w:szCs w:val="22"/>
          <w:lang w:eastAsia="zh-CN"/>
        </w:rPr>
      </w:pPr>
      <w:r w:rsidRPr="001469FE">
        <w:rPr>
          <w:rFonts w:eastAsiaTheme="minorEastAsia" w:cs="Arial"/>
          <w:szCs w:val="22"/>
          <w:lang w:eastAsia="zh-CN"/>
        </w:rPr>
        <w:t>Potential operational/process actions:</w:t>
      </w:r>
    </w:p>
    <w:p w14:paraId="36778769" w14:textId="77777777" w:rsidR="001469FE" w:rsidRPr="001469FE" w:rsidRDefault="001469FE"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1469FE">
        <w:rPr>
          <w:rFonts w:eastAsiaTheme="minorEastAsia" w:cs="Arial"/>
          <w:szCs w:val="22"/>
          <w:lang w:eastAsia="zh-CN"/>
        </w:rPr>
        <w:t xml:space="preserve">Consider alternatives to one standard PDT. Consider competency-based training and assessment (potentially including video or monitoring technologies for a minimum P1 period to validate or in lieu of a test  </w:t>
      </w:r>
    </w:p>
    <w:p w14:paraId="229290CD" w14:textId="77777777" w:rsidR="001469FE" w:rsidRPr="001469FE" w:rsidRDefault="001469FE"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1469FE">
        <w:rPr>
          <w:rFonts w:eastAsiaTheme="minorEastAsia" w:cs="Arial"/>
          <w:szCs w:val="22"/>
          <w:lang w:eastAsia="zh-CN"/>
        </w:rPr>
        <w:t>Expansion of test routes where possible. In areas where the range of road types is limited, expand details on Q-SAFE on what the minimum requirements are for a test route to be considered appropriate</w:t>
      </w:r>
    </w:p>
    <w:p w14:paraId="6BC9D127" w14:textId="628B29C4" w:rsidR="001469FE" w:rsidRPr="001469FE" w:rsidRDefault="001469FE"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1469FE">
        <w:rPr>
          <w:rFonts w:eastAsiaTheme="minorEastAsia" w:cs="Arial"/>
          <w:szCs w:val="22"/>
          <w:lang w:eastAsia="zh-CN"/>
        </w:rPr>
        <w:t xml:space="preserve">Work with driving instructors to take learners on routes other than the test routes </w:t>
      </w:r>
    </w:p>
    <w:p w14:paraId="3869A65A" w14:textId="77777777" w:rsidR="001469FE" w:rsidRPr="001469FE" w:rsidRDefault="001469FE" w:rsidP="00AE2B6D">
      <w:pPr>
        <w:numPr>
          <w:ilvl w:val="0"/>
          <w:numId w:val="66"/>
        </w:numPr>
        <w:tabs>
          <w:tab w:val="left" w:pos="356"/>
          <w:tab w:val="right" w:leader="dot" w:pos="9016"/>
        </w:tabs>
        <w:spacing w:after="200"/>
        <w:ind w:left="356" w:hanging="356"/>
        <w:rPr>
          <w:rFonts w:eastAsiaTheme="minorEastAsia" w:cs="Arial"/>
          <w:szCs w:val="22"/>
          <w:lang w:eastAsia="zh-CN"/>
        </w:rPr>
      </w:pPr>
      <w:r w:rsidRPr="001469FE">
        <w:rPr>
          <w:rFonts w:eastAsiaTheme="minorEastAsia" w:cs="Arial"/>
          <w:szCs w:val="22"/>
          <w:lang w:eastAsia="zh-CN"/>
        </w:rPr>
        <w:t xml:space="preserve">Offer specially trained staff for special requests (e.g., neurodiverse learners needing more time and support, Indigenous group needs) </w:t>
      </w:r>
    </w:p>
    <w:p w14:paraId="481F94CD" w14:textId="77777777" w:rsidR="001469FE" w:rsidRPr="001469FE" w:rsidRDefault="001469FE" w:rsidP="00AE2B6D">
      <w:pPr>
        <w:tabs>
          <w:tab w:val="left" w:pos="356"/>
        </w:tabs>
        <w:spacing w:after="200"/>
        <w:rPr>
          <w:rFonts w:eastAsiaTheme="minorEastAsia" w:cs="Arial"/>
          <w:szCs w:val="22"/>
          <w:lang w:eastAsia="zh-CN"/>
        </w:rPr>
      </w:pPr>
      <w:r w:rsidRPr="001469FE">
        <w:rPr>
          <w:rFonts w:eastAsiaTheme="minorEastAsia" w:cs="Arial"/>
          <w:szCs w:val="22"/>
          <w:lang w:eastAsia="zh-CN"/>
        </w:rPr>
        <w:t>Data collection actions and further research:</w:t>
      </w:r>
    </w:p>
    <w:p w14:paraId="7E9C4899" w14:textId="77777777" w:rsidR="001469FE" w:rsidRPr="001469FE" w:rsidRDefault="001469FE" w:rsidP="00AE2B6D">
      <w:pPr>
        <w:numPr>
          <w:ilvl w:val="0"/>
          <w:numId w:val="68"/>
        </w:numPr>
        <w:tabs>
          <w:tab w:val="left" w:pos="319"/>
          <w:tab w:val="right" w:leader="dot" w:pos="9016"/>
        </w:tabs>
        <w:spacing w:after="200"/>
        <w:ind w:left="318" w:hanging="318"/>
        <w:rPr>
          <w:rFonts w:eastAsiaTheme="minorEastAsia" w:cs="Arial"/>
          <w:szCs w:val="22"/>
          <w:lang w:eastAsia="zh-CN"/>
        </w:rPr>
      </w:pPr>
      <w:r w:rsidRPr="001469FE">
        <w:rPr>
          <w:rFonts w:eastAsiaTheme="minorEastAsia" w:cs="Arial"/>
          <w:szCs w:val="22"/>
          <w:lang w:eastAsia="zh-CN"/>
        </w:rPr>
        <w:t>Review an expansion of key competencies (e.g., commentary drive for enhanced hazards perception assessment)</w:t>
      </w:r>
    </w:p>
    <w:p w14:paraId="4C9A0467" w14:textId="77777777" w:rsidR="001469FE" w:rsidRPr="001469FE" w:rsidRDefault="001469FE" w:rsidP="00AE2B6D">
      <w:pPr>
        <w:numPr>
          <w:ilvl w:val="0"/>
          <w:numId w:val="68"/>
        </w:numPr>
        <w:tabs>
          <w:tab w:val="left" w:pos="319"/>
          <w:tab w:val="right" w:leader="dot" w:pos="9016"/>
        </w:tabs>
        <w:spacing w:after="200"/>
        <w:ind w:left="318" w:hanging="318"/>
        <w:rPr>
          <w:rFonts w:eastAsiaTheme="minorEastAsia" w:cs="Arial"/>
          <w:szCs w:val="22"/>
          <w:lang w:eastAsia="zh-CN"/>
        </w:rPr>
      </w:pPr>
      <w:r w:rsidRPr="001469FE">
        <w:rPr>
          <w:rFonts w:eastAsiaTheme="minorEastAsia" w:cs="Arial"/>
          <w:szCs w:val="22"/>
          <w:lang w:eastAsia="zh-CN"/>
        </w:rPr>
        <w:t>Conduct and monitor pending outcomes of technology trials</w:t>
      </w:r>
    </w:p>
    <w:p w14:paraId="4BA7AFC5" w14:textId="07FD6B61" w:rsidR="001469FE" w:rsidRPr="00AE2B6D" w:rsidRDefault="001469FE" w:rsidP="00AE2B6D">
      <w:pPr>
        <w:numPr>
          <w:ilvl w:val="0"/>
          <w:numId w:val="68"/>
        </w:numPr>
        <w:tabs>
          <w:tab w:val="left" w:pos="319"/>
          <w:tab w:val="right" w:leader="dot" w:pos="9016"/>
        </w:tabs>
        <w:spacing w:after="200"/>
        <w:ind w:left="318" w:hanging="318"/>
        <w:rPr>
          <w:rFonts w:eastAsiaTheme="minorEastAsia" w:cs="Arial"/>
          <w:szCs w:val="22"/>
          <w:lang w:eastAsia="zh-CN"/>
        </w:rPr>
      </w:pPr>
      <w:r w:rsidRPr="001469FE">
        <w:rPr>
          <w:rFonts w:eastAsiaTheme="minorEastAsia" w:cs="Arial"/>
          <w:szCs w:val="22"/>
          <w:lang w:eastAsia="zh-CN"/>
        </w:rPr>
        <w:t>Understand particular fails on PDT and implications for outcomes</w:t>
      </w:r>
    </w:p>
    <w:p w14:paraId="1A80B073" w14:textId="01A4D185" w:rsidR="00AB6DB3" w:rsidRPr="00AE2B6D" w:rsidRDefault="001469FE" w:rsidP="00463B94">
      <w:pPr>
        <w:numPr>
          <w:ilvl w:val="0"/>
          <w:numId w:val="68"/>
        </w:numPr>
        <w:tabs>
          <w:tab w:val="left" w:pos="319"/>
          <w:tab w:val="right" w:leader="dot" w:pos="9016"/>
        </w:tabs>
        <w:spacing w:after="200"/>
        <w:ind w:left="318" w:hanging="318"/>
        <w:rPr>
          <w:rFonts w:eastAsia="Times New Roman" w:cs="Arial"/>
          <w:szCs w:val="22"/>
          <w:lang w:eastAsia="zh-CN"/>
        </w:rPr>
      </w:pPr>
      <w:r w:rsidRPr="00AE2B6D">
        <w:rPr>
          <w:rFonts w:eastAsiaTheme="minorEastAsia" w:cs="Arial"/>
          <w:szCs w:val="22"/>
          <w:lang w:eastAsia="zh-CN"/>
        </w:rPr>
        <w:t>Examine opportunities for examiners to note instances when they have concerns about a learner’s suitability to be issued a licence.</w:t>
      </w:r>
    </w:p>
    <w:p w14:paraId="11604411" w14:textId="77777777" w:rsidR="00084DF1" w:rsidRPr="00C121DD" w:rsidRDefault="00084DF1">
      <w:pPr>
        <w:spacing w:after="0"/>
        <w:jc w:val="right"/>
        <w:rPr>
          <w:rFonts w:cs="Arial"/>
          <w:sz w:val="14"/>
        </w:rPr>
      </w:pPr>
    </w:p>
    <w:p w14:paraId="6B831008" w14:textId="28E28001" w:rsidR="00084DF1" w:rsidRPr="00C121DD" w:rsidRDefault="00380492">
      <w:pPr>
        <w:spacing w:after="0"/>
        <w:jc w:val="right"/>
        <w:rPr>
          <w:rFonts w:cs="Arial"/>
          <w:sz w:val="14"/>
        </w:rPr>
      </w:pPr>
      <w:r>
        <w:rPr>
          <w:noProof/>
          <w:lang w:eastAsia="zh-CN"/>
        </w:rPr>
        <w:lastRenderedPageBreak/>
        <mc:AlternateContent>
          <mc:Choice Requires="wps">
            <w:drawing>
              <wp:anchor distT="45720" distB="45720" distL="114300" distR="114300" simplePos="0" relativeHeight="251658244" behindDoc="0" locked="0" layoutInCell="1" allowOverlap="1" wp14:anchorId="14556C33" wp14:editId="0AFB87A2">
                <wp:simplePos x="0" y="0"/>
                <wp:positionH relativeFrom="page">
                  <wp:posOffset>499110</wp:posOffset>
                </wp:positionH>
                <wp:positionV relativeFrom="paragraph">
                  <wp:posOffset>3175000</wp:posOffset>
                </wp:positionV>
                <wp:extent cx="3725545" cy="1404620"/>
                <wp:effectExtent l="0" t="0" r="0" b="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5545" cy="1404620"/>
                        </a:xfrm>
                        <a:prstGeom prst="rect">
                          <a:avLst/>
                        </a:prstGeom>
                        <a:noFill/>
                        <a:ln w="9525">
                          <a:noFill/>
                          <a:miter lim="800000"/>
                          <a:headEnd/>
                          <a:tailEnd/>
                        </a:ln>
                      </wps:spPr>
                      <wps:txbx>
                        <w:txbxContent>
                          <w:p w14:paraId="4A8672DE" w14:textId="113A94D4" w:rsidR="00CF568D" w:rsidRDefault="00CF568D" w:rsidP="00380492">
                            <w:pPr>
                              <w:spacing w:after="0"/>
                              <w:rPr>
                                <w:color w:val="FFFFFF" w:themeColor="background1"/>
                                <w:sz w:val="40"/>
                                <w:szCs w:val="40"/>
                              </w:rPr>
                            </w:pPr>
                            <w:r w:rsidRPr="008F2520">
                              <w:rPr>
                                <w:color w:val="FFFFFF" w:themeColor="background1"/>
                                <w:sz w:val="40"/>
                                <w:szCs w:val="40"/>
                              </w:rPr>
                              <w:t>Further information</w:t>
                            </w:r>
                          </w:p>
                          <w:p w14:paraId="0F6C561F" w14:textId="4A309337" w:rsidR="00CF568D" w:rsidRDefault="00CF568D" w:rsidP="00380492">
                            <w:pPr>
                              <w:spacing w:after="0"/>
                              <w:rPr>
                                <w:color w:val="FFFFFF" w:themeColor="background1"/>
                                <w:sz w:val="40"/>
                                <w:szCs w:val="40"/>
                              </w:rPr>
                            </w:pPr>
                          </w:p>
                          <w:p w14:paraId="5E59FF68" w14:textId="77777777" w:rsidR="00CF568D" w:rsidRPr="0017355B" w:rsidRDefault="00CF568D" w:rsidP="00380492">
                            <w:pPr>
                              <w:spacing w:after="0" w:line="280" w:lineRule="exact"/>
                              <w:rPr>
                                <w:color w:val="F2F2F2" w:themeColor="background1" w:themeShade="F2"/>
                              </w:rPr>
                            </w:pPr>
                            <w:r w:rsidRPr="0017355B">
                              <w:rPr>
                                <w:color w:val="F2F2F2" w:themeColor="background1" w:themeShade="F2"/>
                              </w:rPr>
                              <w:t>Monash University</w:t>
                            </w:r>
                          </w:p>
                          <w:p w14:paraId="3DA81BC3" w14:textId="77777777" w:rsidR="00CF568D" w:rsidRPr="003B1AFB" w:rsidRDefault="00CF568D" w:rsidP="00380492">
                            <w:pPr>
                              <w:spacing w:after="0" w:line="280" w:lineRule="exact"/>
                              <w:rPr>
                                <w:rFonts w:cs="Arial"/>
                                <w:color w:val="FFFFFF"/>
                                <w:szCs w:val="22"/>
                                <w:lang w:eastAsia="zh-CN"/>
                              </w:rPr>
                            </w:pPr>
                            <w:r w:rsidRPr="003B1AFB">
                              <w:rPr>
                                <w:rFonts w:cs="Arial"/>
                                <w:color w:val="FFFFFF"/>
                                <w:szCs w:val="22"/>
                                <w:lang w:eastAsia="zh-CN"/>
                              </w:rPr>
                              <w:t>Monash University Accident Research Centre</w:t>
                            </w:r>
                          </w:p>
                          <w:p w14:paraId="753DDFA7" w14:textId="77777777" w:rsidR="00CF568D" w:rsidRPr="003B1AFB" w:rsidRDefault="00CF568D" w:rsidP="00380492">
                            <w:pPr>
                              <w:spacing w:after="0" w:line="280" w:lineRule="exact"/>
                              <w:rPr>
                                <w:rFonts w:cs="Arial"/>
                                <w:color w:val="FFFFFF"/>
                                <w:szCs w:val="22"/>
                                <w:lang w:eastAsia="zh-CN"/>
                              </w:rPr>
                            </w:pPr>
                            <w:r w:rsidRPr="003B1AFB">
                              <w:rPr>
                                <w:rFonts w:cs="Arial"/>
                                <w:color w:val="FFFFFF"/>
                                <w:szCs w:val="22"/>
                                <w:lang w:eastAsia="zh-CN"/>
                              </w:rPr>
                              <w:t>21 Alliance Lane</w:t>
                            </w:r>
                          </w:p>
                          <w:p w14:paraId="61BA055F" w14:textId="77777777" w:rsidR="00CF568D" w:rsidRPr="003B1AFB" w:rsidRDefault="00CF568D" w:rsidP="00380492">
                            <w:pPr>
                              <w:spacing w:after="0" w:line="280" w:lineRule="exact"/>
                              <w:rPr>
                                <w:rFonts w:cs="Arial"/>
                                <w:color w:val="FFFFFF"/>
                                <w:szCs w:val="22"/>
                                <w:lang w:eastAsia="zh-CN"/>
                              </w:rPr>
                            </w:pPr>
                            <w:r w:rsidRPr="003B1AFB">
                              <w:rPr>
                                <w:rFonts w:cs="Arial"/>
                                <w:color w:val="FFFFFF"/>
                                <w:szCs w:val="22"/>
                                <w:lang w:eastAsia="zh-CN"/>
                              </w:rPr>
                              <w:t>Monash University Clayton Campus</w:t>
                            </w:r>
                          </w:p>
                          <w:p w14:paraId="386D0985" w14:textId="77777777" w:rsidR="00CF568D" w:rsidRPr="0017355B" w:rsidRDefault="00CF568D" w:rsidP="00380492">
                            <w:pPr>
                              <w:spacing w:after="0" w:line="280" w:lineRule="exact"/>
                              <w:rPr>
                                <w:color w:val="F2F2F2" w:themeColor="background1" w:themeShade="F2"/>
                              </w:rPr>
                            </w:pPr>
                            <w:r w:rsidRPr="0017355B">
                              <w:rPr>
                                <w:color w:val="F2F2F2" w:themeColor="background1" w:themeShade="F2"/>
                              </w:rPr>
                              <w:t>Victoria 3800</w:t>
                            </w:r>
                          </w:p>
                          <w:p w14:paraId="4A12FE65" w14:textId="77777777" w:rsidR="00CF568D" w:rsidRPr="0017355B" w:rsidRDefault="00CF568D" w:rsidP="00380492">
                            <w:pPr>
                              <w:spacing w:after="0" w:line="280" w:lineRule="exact"/>
                              <w:rPr>
                                <w:color w:val="F2F2F2" w:themeColor="background1" w:themeShade="F2"/>
                              </w:rPr>
                            </w:pPr>
                            <w:r w:rsidRPr="0017355B">
                              <w:rPr>
                                <w:color w:val="F2F2F2" w:themeColor="background1" w:themeShade="F2"/>
                              </w:rPr>
                              <w:t>Australia</w:t>
                            </w:r>
                          </w:p>
                          <w:p w14:paraId="55B642AE" w14:textId="77777777" w:rsidR="00CF568D" w:rsidRPr="0017355B" w:rsidRDefault="00CF568D" w:rsidP="00380492">
                            <w:pPr>
                              <w:spacing w:after="0" w:line="280" w:lineRule="exact"/>
                              <w:rPr>
                                <w:color w:val="F2F2F2" w:themeColor="background1" w:themeShade="F2"/>
                              </w:rPr>
                            </w:pPr>
                          </w:p>
                          <w:p w14:paraId="4C28ECD2" w14:textId="77777777" w:rsidR="00CF568D" w:rsidRPr="0017355B" w:rsidRDefault="00CF568D" w:rsidP="00380492">
                            <w:pPr>
                              <w:spacing w:after="0" w:line="280" w:lineRule="exact"/>
                              <w:rPr>
                                <w:color w:val="F2F2F2" w:themeColor="background1" w:themeShade="F2"/>
                              </w:rPr>
                            </w:pPr>
                            <w:r w:rsidRPr="0017355B">
                              <w:rPr>
                                <w:color w:val="F2F2F2" w:themeColor="background1" w:themeShade="F2"/>
                              </w:rPr>
                              <w:t xml:space="preserve">T: +61 3 </w:t>
                            </w:r>
                            <w:r>
                              <w:rPr>
                                <w:color w:val="F2F2F2" w:themeColor="background1" w:themeShade="F2"/>
                              </w:rPr>
                              <w:t>9905 4371</w:t>
                            </w:r>
                          </w:p>
                          <w:p w14:paraId="5912056F" w14:textId="77777777" w:rsidR="00CF568D" w:rsidRPr="0017355B" w:rsidRDefault="00CF568D" w:rsidP="00380492">
                            <w:pPr>
                              <w:spacing w:after="0" w:line="280" w:lineRule="exact"/>
                              <w:rPr>
                                <w:color w:val="F2F2F2" w:themeColor="background1" w:themeShade="F2"/>
                              </w:rPr>
                            </w:pPr>
                            <w:r w:rsidRPr="0017355B">
                              <w:rPr>
                                <w:color w:val="F2F2F2" w:themeColor="background1" w:themeShade="F2"/>
                              </w:rPr>
                              <w:t>E: muarc-enquiries@monash.edu</w:t>
                            </w:r>
                            <w:r>
                              <w:rPr>
                                <w:color w:val="F2F2F2" w:themeColor="background1" w:themeShade="F2"/>
                              </w:rPr>
                              <w:t xml:space="preserve"> </w:t>
                            </w:r>
                          </w:p>
                          <w:p w14:paraId="236768AA" w14:textId="77777777" w:rsidR="00CF568D" w:rsidRPr="0017355B" w:rsidRDefault="00CF568D" w:rsidP="00380492">
                            <w:pPr>
                              <w:spacing w:after="0" w:line="280" w:lineRule="exact"/>
                              <w:rPr>
                                <w:color w:val="F2F2F2" w:themeColor="background1" w:themeShade="F2"/>
                              </w:rPr>
                            </w:pPr>
                          </w:p>
                          <w:p w14:paraId="51270677" w14:textId="77777777" w:rsidR="00CF568D" w:rsidRPr="0017355B" w:rsidRDefault="00CF568D" w:rsidP="00380492">
                            <w:pPr>
                              <w:spacing w:after="0" w:line="280" w:lineRule="exact"/>
                              <w:rPr>
                                <w:b/>
                                <w:bCs/>
                                <w:color w:val="F2F2F2" w:themeColor="background1" w:themeShade="F2"/>
                              </w:rPr>
                            </w:pPr>
                            <w:r w:rsidRPr="0017355B">
                              <w:rPr>
                                <w:b/>
                                <w:bCs/>
                                <w:color w:val="F2F2F2" w:themeColor="background1" w:themeShade="F2"/>
                              </w:rPr>
                              <w:t>monash.edu.au</w:t>
                            </w:r>
                          </w:p>
                          <w:p w14:paraId="448C8869" w14:textId="77777777" w:rsidR="00CF568D" w:rsidRPr="008F2520" w:rsidRDefault="00CF568D" w:rsidP="00380492">
                            <w:pPr>
                              <w:spacing w:after="0"/>
                              <w:rPr>
                                <w:color w:val="FFFFFF" w:themeColor="background1"/>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556C33" id="_x0000_s1028" type="#_x0000_t202" style="position:absolute;left:0;text-align:left;margin-left:39.3pt;margin-top:250pt;width:293.35pt;height:110.6pt;z-index:2516582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" filled="f" stroked="f">
                <v:textbox style="mso-fit-shape-to-text:t">
                  <w:txbxContent>
                    <w:p w14:paraId="4A8672DE" w14:textId="113A94D4" w:rsidR="00CF568D" w:rsidRDefault="00CF568D" w:rsidP="00380492">
                      <w:pPr>
                        <w:spacing w:after="0"/>
                        <w:rPr>
                          <w:color w:val="FFFFFF" w:themeColor="background1"/>
                          <w:sz w:val="40"/>
                          <w:szCs w:val="40"/>
                        </w:rPr>
                      </w:pPr>
                      <w:r w:rsidRPr="008F2520">
                        <w:rPr>
                          <w:color w:val="FFFFFF" w:themeColor="background1"/>
                          <w:sz w:val="40"/>
                          <w:szCs w:val="40"/>
                        </w:rPr>
                        <w:t>Further information</w:t>
                      </w:r>
                    </w:p>
                    <w:p w14:paraId="0F6C561F" w14:textId="4A309337" w:rsidR="00CF568D" w:rsidRDefault="00CF568D" w:rsidP="00380492">
                      <w:pPr>
                        <w:spacing w:after="0"/>
                        <w:rPr>
                          <w:color w:val="FFFFFF" w:themeColor="background1"/>
                          <w:sz w:val="40"/>
                          <w:szCs w:val="40"/>
                        </w:rPr>
                      </w:pPr>
                    </w:p>
                    <w:p w14:paraId="5E59FF68" w14:textId="77777777" w:rsidR="00CF568D" w:rsidRPr="0017355B" w:rsidRDefault="00CF568D" w:rsidP="00380492">
                      <w:pPr>
                        <w:spacing w:after="0" w:line="280" w:lineRule="exact"/>
                        <w:rPr>
                          <w:color w:val="F2F2F2" w:themeColor="background1" w:themeShade="F2"/>
                        </w:rPr>
                      </w:pPr>
                      <w:r w:rsidRPr="0017355B">
                        <w:rPr>
                          <w:color w:val="F2F2F2" w:themeColor="background1" w:themeShade="F2"/>
                        </w:rPr>
                        <w:t>Monash University</w:t>
                      </w:r>
                    </w:p>
                    <w:p w14:paraId="3DA81BC3" w14:textId="77777777" w:rsidR="00CF568D" w:rsidRPr="003B1AFB" w:rsidRDefault="00CF568D" w:rsidP="00380492">
                      <w:pPr>
                        <w:spacing w:after="0" w:line="280" w:lineRule="exact"/>
                        <w:rPr>
                          <w:rFonts w:cs="Arial"/>
                          <w:color w:val="FFFFFF"/>
                          <w:szCs w:val="22"/>
                          <w:lang w:eastAsia="zh-CN"/>
                        </w:rPr>
                      </w:pPr>
                      <w:r w:rsidRPr="003B1AFB">
                        <w:rPr>
                          <w:rFonts w:cs="Arial"/>
                          <w:color w:val="FFFFFF"/>
                          <w:szCs w:val="22"/>
                          <w:lang w:eastAsia="zh-CN"/>
                        </w:rPr>
                        <w:t>Monash University Accident Research Centre</w:t>
                      </w:r>
                    </w:p>
                    <w:p w14:paraId="753DDFA7" w14:textId="77777777" w:rsidR="00CF568D" w:rsidRPr="003B1AFB" w:rsidRDefault="00CF568D" w:rsidP="00380492">
                      <w:pPr>
                        <w:spacing w:after="0" w:line="280" w:lineRule="exact"/>
                        <w:rPr>
                          <w:rFonts w:cs="Arial"/>
                          <w:color w:val="FFFFFF"/>
                          <w:szCs w:val="22"/>
                          <w:lang w:eastAsia="zh-CN"/>
                        </w:rPr>
                      </w:pPr>
                      <w:r w:rsidRPr="003B1AFB">
                        <w:rPr>
                          <w:rFonts w:cs="Arial"/>
                          <w:color w:val="FFFFFF"/>
                          <w:szCs w:val="22"/>
                          <w:lang w:eastAsia="zh-CN"/>
                        </w:rPr>
                        <w:t>21 Alliance Lane</w:t>
                      </w:r>
                    </w:p>
                    <w:p w14:paraId="61BA055F" w14:textId="77777777" w:rsidR="00CF568D" w:rsidRPr="003B1AFB" w:rsidRDefault="00CF568D" w:rsidP="00380492">
                      <w:pPr>
                        <w:spacing w:after="0" w:line="280" w:lineRule="exact"/>
                        <w:rPr>
                          <w:rFonts w:cs="Arial"/>
                          <w:color w:val="FFFFFF"/>
                          <w:szCs w:val="22"/>
                          <w:lang w:eastAsia="zh-CN"/>
                        </w:rPr>
                      </w:pPr>
                      <w:r w:rsidRPr="003B1AFB">
                        <w:rPr>
                          <w:rFonts w:cs="Arial"/>
                          <w:color w:val="FFFFFF"/>
                          <w:szCs w:val="22"/>
                          <w:lang w:eastAsia="zh-CN"/>
                        </w:rPr>
                        <w:t>Monash University Clayton Campus</w:t>
                      </w:r>
                    </w:p>
                    <w:p w14:paraId="386D0985" w14:textId="77777777" w:rsidR="00CF568D" w:rsidRPr="0017355B" w:rsidRDefault="00CF568D" w:rsidP="00380492">
                      <w:pPr>
                        <w:spacing w:after="0" w:line="280" w:lineRule="exact"/>
                        <w:rPr>
                          <w:color w:val="F2F2F2" w:themeColor="background1" w:themeShade="F2"/>
                        </w:rPr>
                      </w:pPr>
                      <w:r w:rsidRPr="0017355B">
                        <w:rPr>
                          <w:color w:val="F2F2F2" w:themeColor="background1" w:themeShade="F2"/>
                        </w:rPr>
                        <w:t>Victoria 3800</w:t>
                      </w:r>
                    </w:p>
                    <w:p w14:paraId="4A12FE65" w14:textId="77777777" w:rsidR="00CF568D" w:rsidRPr="0017355B" w:rsidRDefault="00CF568D" w:rsidP="00380492">
                      <w:pPr>
                        <w:spacing w:after="0" w:line="280" w:lineRule="exact"/>
                        <w:rPr>
                          <w:color w:val="F2F2F2" w:themeColor="background1" w:themeShade="F2"/>
                        </w:rPr>
                      </w:pPr>
                      <w:r w:rsidRPr="0017355B">
                        <w:rPr>
                          <w:color w:val="F2F2F2" w:themeColor="background1" w:themeShade="F2"/>
                        </w:rPr>
                        <w:t>Australia</w:t>
                      </w:r>
                    </w:p>
                    <w:p w14:paraId="55B642AE" w14:textId="77777777" w:rsidR="00CF568D" w:rsidRPr="0017355B" w:rsidRDefault="00CF568D" w:rsidP="00380492">
                      <w:pPr>
                        <w:spacing w:after="0" w:line="280" w:lineRule="exact"/>
                        <w:rPr>
                          <w:color w:val="F2F2F2" w:themeColor="background1" w:themeShade="F2"/>
                        </w:rPr>
                      </w:pPr>
                    </w:p>
                    <w:p w14:paraId="4C28ECD2" w14:textId="77777777" w:rsidR="00CF568D" w:rsidRPr="0017355B" w:rsidRDefault="00CF568D" w:rsidP="00380492">
                      <w:pPr>
                        <w:spacing w:after="0" w:line="280" w:lineRule="exact"/>
                        <w:rPr>
                          <w:color w:val="F2F2F2" w:themeColor="background1" w:themeShade="F2"/>
                        </w:rPr>
                      </w:pPr>
                      <w:r w:rsidRPr="0017355B">
                        <w:rPr>
                          <w:color w:val="F2F2F2" w:themeColor="background1" w:themeShade="F2"/>
                        </w:rPr>
                        <w:t xml:space="preserve">T: +61 3 </w:t>
                      </w:r>
                      <w:r>
                        <w:rPr>
                          <w:color w:val="F2F2F2" w:themeColor="background1" w:themeShade="F2"/>
                        </w:rPr>
                        <w:t>9905 4371</w:t>
                      </w:r>
                    </w:p>
                    <w:p w14:paraId="5912056F" w14:textId="77777777" w:rsidR="00CF568D" w:rsidRPr="0017355B" w:rsidRDefault="00CF568D" w:rsidP="00380492">
                      <w:pPr>
                        <w:spacing w:after="0" w:line="280" w:lineRule="exact"/>
                        <w:rPr>
                          <w:color w:val="F2F2F2" w:themeColor="background1" w:themeShade="F2"/>
                        </w:rPr>
                      </w:pPr>
                      <w:r w:rsidRPr="0017355B">
                        <w:rPr>
                          <w:color w:val="F2F2F2" w:themeColor="background1" w:themeShade="F2"/>
                        </w:rPr>
                        <w:t>E: muarc-enquiries@monash.edu</w:t>
                      </w:r>
                      <w:r>
                        <w:rPr>
                          <w:color w:val="F2F2F2" w:themeColor="background1" w:themeShade="F2"/>
                        </w:rPr>
                        <w:t xml:space="preserve"> </w:t>
                      </w:r>
                    </w:p>
                    <w:p w14:paraId="236768AA" w14:textId="77777777" w:rsidR="00CF568D" w:rsidRPr="0017355B" w:rsidRDefault="00CF568D" w:rsidP="00380492">
                      <w:pPr>
                        <w:spacing w:after="0" w:line="280" w:lineRule="exact"/>
                        <w:rPr>
                          <w:color w:val="F2F2F2" w:themeColor="background1" w:themeShade="F2"/>
                        </w:rPr>
                      </w:pPr>
                    </w:p>
                    <w:p w14:paraId="51270677" w14:textId="77777777" w:rsidR="00CF568D" w:rsidRPr="0017355B" w:rsidRDefault="00CF568D" w:rsidP="00380492">
                      <w:pPr>
                        <w:spacing w:after="0" w:line="280" w:lineRule="exact"/>
                        <w:rPr>
                          <w:b/>
                          <w:bCs/>
                          <w:color w:val="F2F2F2" w:themeColor="background1" w:themeShade="F2"/>
                        </w:rPr>
                      </w:pPr>
                      <w:r w:rsidRPr="0017355B">
                        <w:rPr>
                          <w:b/>
                          <w:bCs/>
                          <w:color w:val="F2F2F2" w:themeColor="background1" w:themeShade="F2"/>
                        </w:rPr>
                        <w:t>monash.edu.au</w:t>
                      </w:r>
                    </w:p>
                    <w:p w14:paraId="448C8869" w14:textId="77777777" w:rsidR="00CF568D" w:rsidRPr="008F2520" w:rsidRDefault="00CF568D" w:rsidP="00380492">
                      <w:pPr>
                        <w:spacing w:after="0"/>
                        <w:rPr>
                          <w:color w:val="FFFFFF" w:themeColor="background1"/>
                          <w:sz w:val="40"/>
                          <w:szCs w:val="40"/>
                        </w:rPr>
                      </w:pPr>
                    </w:p>
                  </w:txbxContent>
                </v:textbox>
                <w10:wrap type="square" anchorx="page"/>
              </v:shape>
            </w:pict>
          </mc:Fallback>
        </mc:AlternateContent>
      </w:r>
      <w:r w:rsidR="00071E97">
        <w:rPr>
          <w:noProof/>
          <w:lang w:eastAsia="zh-CN"/>
        </w:rPr>
        <mc:AlternateContent>
          <mc:Choice Requires="wps">
            <w:drawing>
              <wp:anchor distT="0" distB="0" distL="114300" distR="114300" simplePos="0" relativeHeight="251658243" behindDoc="0" locked="0" layoutInCell="1" allowOverlap="1" wp14:anchorId="347FA6BF" wp14:editId="2321DFD7">
                <wp:simplePos x="0" y="0"/>
                <wp:positionH relativeFrom="page">
                  <wp:align>center</wp:align>
                </wp:positionH>
                <wp:positionV relativeFrom="paragraph">
                  <wp:posOffset>2866390</wp:posOffset>
                </wp:positionV>
                <wp:extent cx="7207200" cy="6285600"/>
                <wp:effectExtent l="0" t="0" r="0" b="127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7200" cy="6285600"/>
                        </a:xfrm>
                        <a:prstGeom prst="rect">
                          <a:avLst/>
                        </a:prstGeom>
                        <a:solidFill>
                          <a:srgbClr val="006DA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D4B8B" id="Rectangle 9" o:spid="_x0000_s1026" alt="&quot;&quot;" style="position:absolute;margin-left:0;margin-top:225.7pt;width:567.5pt;height:494.95pt;z-index:251658243;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" fillcolor="#006dae" stroked="f" strokeweight="1pt">
                <w10:wrap anchorx="page"/>
              </v:rect>
            </w:pict>
          </mc:Fallback>
        </mc:AlternateContent>
      </w:r>
    </w:p>
    <w:sectPr w:rsidR="00084DF1" w:rsidRPr="00C121DD" w:rsidSect="00AE2B6D">
      <w:footerReference w:type="default" r:id="rId21"/>
      <w:pgSz w:w="11907" w:h="16840" w:code="9"/>
      <w:pgMar w:top="1134" w:right="1418" w:bottom="1418" w:left="1701" w:header="720" w:footer="680" w:gutter="0"/>
      <w:paperSrc w:first="7" w:other="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143FA" w14:textId="77777777" w:rsidR="00A33B8D" w:rsidRDefault="00A33B8D">
      <w:r>
        <w:separator/>
      </w:r>
    </w:p>
  </w:endnote>
  <w:endnote w:type="continuationSeparator" w:id="0">
    <w:p w14:paraId="4AF63A07" w14:textId="77777777" w:rsidR="00A33B8D" w:rsidRDefault="00A33B8D">
      <w:r>
        <w:continuationSeparator/>
      </w:r>
    </w:p>
  </w:endnote>
  <w:endnote w:type="continuationNotice" w:id="1">
    <w:p w14:paraId="6B6B8282" w14:textId="77777777" w:rsidR="00A33B8D" w:rsidRDefault="00A33B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1011" w14:textId="77777777" w:rsidR="00CF568D" w:rsidRDefault="00CF568D">
    <w:pPr>
      <w:pStyle w:val="Footer"/>
      <w:jc w:val="left"/>
    </w:pPr>
    <w:r>
      <w:rPr>
        <w:smallCaps w:val="0"/>
        <w:sz w:val="24"/>
      </w:rPr>
      <w:fldChar w:fldCharType="begin"/>
    </w:r>
    <w:r>
      <w:rPr>
        <w:smallCaps w:val="0"/>
        <w:sz w:val="24"/>
      </w:rPr>
      <w:instrText>PAGE</w:instrText>
    </w:r>
    <w:r>
      <w:rPr>
        <w:smallCaps w:val="0"/>
        <w:sz w:val="24"/>
      </w:rPr>
      <w:fldChar w:fldCharType="separate"/>
    </w:r>
    <w:r>
      <w:rPr>
        <w:smallCaps w:val="0"/>
        <w:noProof/>
        <w:sz w:val="24"/>
      </w:rPr>
      <w:t>iv</w:t>
    </w:r>
    <w:r>
      <w:rPr>
        <w:smallCaps w:val="0"/>
        <w:sz w:val="24"/>
      </w:rPr>
      <w:fldChar w:fldCharType="end"/>
    </w:r>
    <w:r>
      <w:tab/>
    </w:r>
    <w:smartTag w:uri="urn:schemas-microsoft-com:office:smarttags" w:element="place">
      <w:smartTag w:uri="urn:schemas-microsoft-com:office:smarttags" w:element="PlaceName">
        <w:r>
          <w:t>Monash</w:t>
        </w:r>
      </w:smartTag>
      <w:r>
        <w:t xml:space="preserve"> </w:t>
      </w:r>
      <w:smartTag w:uri="urn:schemas-microsoft-com:office:smarttags" w:element="PlaceType">
        <w:r>
          <w:t>University</w:t>
        </w:r>
      </w:smartTag>
    </w:smartTag>
    <w:r>
      <w:t xml:space="preserve"> Accident Research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1012" w14:textId="2FEB6D6D" w:rsidR="00CF568D" w:rsidRDefault="00CF568D">
    <w:pPr>
      <w:pStyle w:val="Footer"/>
    </w:pPr>
    <w:r>
      <w:t>Review of Queensland’s LDP: Administrative Data Analysis</w:t>
    </w:r>
    <w:r>
      <w:tab/>
    </w:r>
    <w:r>
      <w:rPr>
        <w:smallCaps w:val="0"/>
        <w:sz w:val="24"/>
      </w:rPr>
      <w:fldChar w:fldCharType="begin"/>
    </w:r>
    <w:r>
      <w:rPr>
        <w:smallCaps w:val="0"/>
        <w:sz w:val="24"/>
      </w:rPr>
      <w:instrText>PAGE</w:instrText>
    </w:r>
    <w:r>
      <w:rPr>
        <w:smallCaps w:val="0"/>
        <w:sz w:val="24"/>
      </w:rPr>
      <w:fldChar w:fldCharType="separate"/>
    </w:r>
    <w:r>
      <w:rPr>
        <w:smallCaps w:val="0"/>
        <w:noProof/>
        <w:sz w:val="24"/>
      </w:rPr>
      <w:t>iii</w:t>
    </w:r>
    <w:r>
      <w:rPr>
        <w:smallCaps w:val="0"/>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1013" w14:textId="77777777" w:rsidR="00CF568D" w:rsidRDefault="00CF568D">
    <w:pPr>
      <w:pStyle w:val="Footer"/>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DE9C" w14:textId="5C8D19E8" w:rsidR="00CF568D" w:rsidRDefault="00CF568D">
    <w:pPr>
      <w:pBdr>
        <w:top w:val="nil"/>
        <w:left w:val="nil"/>
        <w:bottom w:val="nil"/>
        <w:right w:val="nil"/>
        <w:between w:val="nil"/>
      </w:pBdr>
      <w:tabs>
        <w:tab w:val="center" w:pos="4513"/>
        <w:tab w:val="right" w:pos="9026"/>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2</w:t>
    </w:r>
    <w:r>
      <w:rPr>
        <w:rFonts w:ascii="Calibri" w:eastAsia="Calibri" w:hAnsi="Calibri" w:cs="Calibri"/>
        <w:color w:val="000000"/>
      </w:rPr>
      <w:fldChar w:fldCharType="end"/>
    </w:r>
  </w:p>
  <w:p w14:paraId="7EF20523" w14:textId="77777777" w:rsidR="00CF568D" w:rsidRDefault="00CF568D">
    <w:pPr>
      <w:pBdr>
        <w:top w:val="nil"/>
        <w:left w:val="nil"/>
        <w:bottom w:val="nil"/>
        <w:right w:val="nil"/>
        <w:between w:val="nil"/>
      </w:pBdr>
      <w:tabs>
        <w:tab w:val="center" w:pos="4513"/>
        <w:tab w:val="right" w:pos="9026"/>
      </w:tabs>
      <w:ind w:right="360"/>
      <w:rPr>
        <w:rFonts w:ascii="Calibri" w:eastAsia="Calibri" w:hAnsi="Calibri" w:cs="Calibri"/>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1014" w14:textId="4032AA1A" w:rsidR="00CF568D" w:rsidRDefault="00CF568D">
    <w:pPr>
      <w:pStyle w:val="Footer"/>
    </w:pPr>
    <w:r>
      <w:t>Review of Queensland’s LDP: Administrative Data Analysis</w:t>
    </w:r>
    <w:r>
      <w:tab/>
    </w:r>
    <w:r>
      <w:rPr>
        <w:sz w:val="24"/>
      </w:rPr>
      <w:fldChar w:fldCharType="begin"/>
    </w:r>
    <w:r>
      <w:rPr>
        <w:sz w:val="24"/>
      </w:rPr>
      <w:instrText>PAGE</w:instrText>
    </w:r>
    <w:r>
      <w:rPr>
        <w:sz w:val="24"/>
      </w:rPr>
      <w:fldChar w:fldCharType="separate"/>
    </w:r>
    <w:r>
      <w:rPr>
        <w:noProof/>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DE144" w14:textId="77777777" w:rsidR="00A33B8D" w:rsidRDefault="00A33B8D">
      <w:r>
        <w:separator/>
      </w:r>
    </w:p>
  </w:footnote>
  <w:footnote w:type="continuationSeparator" w:id="0">
    <w:p w14:paraId="42881790" w14:textId="77777777" w:rsidR="00A33B8D" w:rsidRDefault="00A33B8D">
      <w:r>
        <w:continuationSeparator/>
      </w:r>
    </w:p>
  </w:footnote>
  <w:footnote w:type="continuationNotice" w:id="1">
    <w:p w14:paraId="701FC176" w14:textId="77777777" w:rsidR="00A33B8D" w:rsidRDefault="00A33B8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F54"/>
    <w:multiLevelType w:val="multilevel"/>
    <w:tmpl w:val="BC602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590880"/>
    <w:multiLevelType w:val="hybridMultilevel"/>
    <w:tmpl w:val="6EE60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625532"/>
    <w:multiLevelType w:val="hybridMultilevel"/>
    <w:tmpl w:val="460E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C439F"/>
    <w:multiLevelType w:val="hybridMultilevel"/>
    <w:tmpl w:val="E8443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2E2D42"/>
    <w:multiLevelType w:val="hybridMultilevel"/>
    <w:tmpl w:val="0C9299FA"/>
    <w:lvl w:ilvl="0" w:tplc="817CD104">
      <w:start w:val="1"/>
      <w:numFmt w:val="bullet"/>
      <w:lvlText w:val=""/>
      <w:lvlJc w:val="left"/>
      <w:pPr>
        <w:ind w:left="720" w:hanging="360"/>
      </w:pPr>
      <w:rPr>
        <w:rFonts w:ascii="Symbol" w:eastAsiaTheme="minorHAnsi" w:hAnsi="Symbol" w:cs="Calibri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885E28"/>
    <w:multiLevelType w:val="hybridMultilevel"/>
    <w:tmpl w:val="9440E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984F85"/>
    <w:multiLevelType w:val="hybridMultilevel"/>
    <w:tmpl w:val="BE900AD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AB0AA2"/>
    <w:multiLevelType w:val="hybridMultilevel"/>
    <w:tmpl w:val="56B01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C91BDD"/>
    <w:multiLevelType w:val="multilevel"/>
    <w:tmpl w:val="22E4E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9DA1C11"/>
    <w:multiLevelType w:val="hybridMultilevel"/>
    <w:tmpl w:val="C08E7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380C0A"/>
    <w:multiLevelType w:val="hybridMultilevel"/>
    <w:tmpl w:val="3036D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5D2E37"/>
    <w:multiLevelType w:val="hybridMultilevel"/>
    <w:tmpl w:val="79A07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E13EBD"/>
    <w:multiLevelType w:val="hybridMultilevel"/>
    <w:tmpl w:val="2700A97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412C14"/>
    <w:multiLevelType w:val="multilevel"/>
    <w:tmpl w:val="155A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743E32"/>
    <w:multiLevelType w:val="hybridMultilevel"/>
    <w:tmpl w:val="A4804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07B77E4"/>
    <w:multiLevelType w:val="hybridMultilevel"/>
    <w:tmpl w:val="DBF49DB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0D85715"/>
    <w:multiLevelType w:val="hybridMultilevel"/>
    <w:tmpl w:val="35241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23249C6"/>
    <w:multiLevelType w:val="hybridMultilevel"/>
    <w:tmpl w:val="213AFBC0"/>
    <w:lvl w:ilvl="0" w:tplc="3A38BDE8">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28C2D32"/>
    <w:multiLevelType w:val="hybridMultilevel"/>
    <w:tmpl w:val="625E3E9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8FB011E"/>
    <w:multiLevelType w:val="hybridMultilevel"/>
    <w:tmpl w:val="FC421C1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D32360F"/>
    <w:multiLevelType w:val="multilevel"/>
    <w:tmpl w:val="4118B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E9B660A"/>
    <w:multiLevelType w:val="hybridMultilevel"/>
    <w:tmpl w:val="F6FCB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F64712B"/>
    <w:multiLevelType w:val="singleLevel"/>
    <w:tmpl w:val="9DE60DAA"/>
    <w:lvl w:ilvl="0">
      <w:start w:val="1"/>
      <w:numFmt w:val="bullet"/>
      <w:pStyle w:val="Bulletlist"/>
      <w:lvlText w:val=""/>
      <w:lvlJc w:val="left"/>
      <w:pPr>
        <w:tabs>
          <w:tab w:val="num" w:pos="360"/>
        </w:tabs>
        <w:ind w:left="360" w:hanging="360"/>
      </w:pPr>
      <w:rPr>
        <w:rFonts w:ascii="Symbol" w:hAnsi="Symbol" w:hint="default"/>
        <w:sz w:val="22"/>
      </w:rPr>
    </w:lvl>
  </w:abstractNum>
  <w:abstractNum w:abstractNumId="23" w15:restartNumberingAfterBreak="0">
    <w:nsid w:val="1FB50C4E"/>
    <w:multiLevelType w:val="hybridMultilevel"/>
    <w:tmpl w:val="655837B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0CB4719"/>
    <w:multiLevelType w:val="hybridMultilevel"/>
    <w:tmpl w:val="89309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1C00B47"/>
    <w:multiLevelType w:val="multilevel"/>
    <w:tmpl w:val="DAB4C13C"/>
    <w:styleLink w:val="Style6"/>
    <w:lvl w:ilvl="0">
      <w:start w:val="4"/>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1D223FB"/>
    <w:multiLevelType w:val="hybridMultilevel"/>
    <w:tmpl w:val="080AD9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229C738F"/>
    <w:multiLevelType w:val="multilevel"/>
    <w:tmpl w:val="F19A4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91D79A6"/>
    <w:multiLevelType w:val="multilevel"/>
    <w:tmpl w:val="69347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C0E5F48"/>
    <w:multiLevelType w:val="multilevel"/>
    <w:tmpl w:val="155A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C43CEE"/>
    <w:multiLevelType w:val="hybridMultilevel"/>
    <w:tmpl w:val="7526A496"/>
    <w:lvl w:ilvl="0" w:tplc="07303214">
      <w:start w:val="1"/>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33906615"/>
    <w:multiLevelType w:val="hybridMultilevel"/>
    <w:tmpl w:val="07BE6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5B52AB2"/>
    <w:multiLevelType w:val="hybridMultilevel"/>
    <w:tmpl w:val="B502954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8CA6903"/>
    <w:multiLevelType w:val="multilevel"/>
    <w:tmpl w:val="C548F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9CA4940"/>
    <w:multiLevelType w:val="multilevel"/>
    <w:tmpl w:val="86C81A1E"/>
    <w:name w:val="Number List"/>
    <w:lvl w:ilvl="0">
      <w:start w:val="1"/>
      <w:numFmt w:val="decimal"/>
      <w:lvlRestart w:val="0"/>
      <w:pStyle w:val="ListNumber"/>
      <w:lvlText w:val="%1"/>
      <w:lvlJc w:val="left"/>
      <w:pPr>
        <w:tabs>
          <w:tab w:val="num" w:pos="567"/>
        </w:tabs>
        <w:ind w:left="567" w:hanging="567"/>
      </w:pPr>
      <w:rPr>
        <w:rFonts w:cs="Times New Roman"/>
      </w:rPr>
    </w:lvl>
    <w:lvl w:ilvl="1">
      <w:start w:val="1"/>
      <w:numFmt w:val="decimal"/>
      <w:pStyle w:val="ListNumber2"/>
      <w:lvlText w:val="%1.%2"/>
      <w:lvlJc w:val="left"/>
      <w:pPr>
        <w:tabs>
          <w:tab w:val="num" w:pos="567"/>
        </w:tabs>
        <w:ind w:left="567" w:hanging="567"/>
      </w:pPr>
      <w:rPr>
        <w:rFonts w:cs="Times New Roman"/>
      </w:rPr>
    </w:lvl>
    <w:lvl w:ilvl="2">
      <w:start w:val="1"/>
      <w:numFmt w:val="decimal"/>
      <w:pStyle w:val="ListNumber3"/>
      <w:lvlText w:val="%1.%2.%3"/>
      <w:lvlJc w:val="left"/>
      <w:pPr>
        <w:tabs>
          <w:tab w:val="num" w:pos="720"/>
        </w:tabs>
        <w:ind w:left="567" w:hanging="567"/>
      </w:pPr>
      <w:rPr>
        <w:rFonts w:cs="Times New Roman"/>
      </w:rPr>
    </w:lvl>
    <w:lvl w:ilvl="3">
      <w:start w:val="1"/>
      <w:numFmt w:val="decimal"/>
      <w:lvlText w:val="%1.%2.%3.%4."/>
      <w:lvlJc w:val="left"/>
      <w:pPr>
        <w:tabs>
          <w:tab w:val="num" w:pos="1440"/>
        </w:tabs>
        <w:ind w:left="1366" w:hanging="646"/>
      </w:pPr>
      <w:rPr>
        <w:rFonts w:cs="Times New Roman"/>
      </w:rPr>
    </w:lvl>
    <w:lvl w:ilvl="4">
      <w:start w:val="1"/>
      <w:numFmt w:val="decimal"/>
      <w:lvlText w:val="%1.%2.%3.%4.%5."/>
      <w:lvlJc w:val="left"/>
      <w:pPr>
        <w:tabs>
          <w:tab w:val="num" w:pos="2880"/>
        </w:tabs>
        <w:ind w:left="1871" w:hanging="794"/>
      </w:pPr>
      <w:rPr>
        <w:rFonts w:cs="Times New Roman"/>
      </w:rPr>
    </w:lvl>
    <w:lvl w:ilvl="5">
      <w:start w:val="1"/>
      <w:numFmt w:val="decimal"/>
      <w:lvlText w:val="%1.%2.%3.%4.%5.%6."/>
      <w:lvlJc w:val="left"/>
      <w:pPr>
        <w:tabs>
          <w:tab w:val="num" w:pos="3600"/>
        </w:tabs>
        <w:ind w:left="2375" w:hanging="935"/>
      </w:pPr>
      <w:rPr>
        <w:rFonts w:cs="Times New Roman"/>
      </w:rPr>
    </w:lvl>
    <w:lvl w:ilvl="6">
      <w:start w:val="1"/>
      <w:numFmt w:val="decimal"/>
      <w:lvlText w:val="%1.%2.%3.%4.%5.%6.%7."/>
      <w:lvlJc w:val="left"/>
      <w:pPr>
        <w:tabs>
          <w:tab w:val="num" w:pos="4320"/>
        </w:tabs>
        <w:ind w:left="2880" w:hanging="1083"/>
      </w:pPr>
      <w:rPr>
        <w:rFonts w:cs="Times New Roman"/>
      </w:rPr>
    </w:lvl>
    <w:lvl w:ilvl="7">
      <w:start w:val="1"/>
      <w:numFmt w:val="decimal"/>
      <w:lvlText w:val="%1.%2.%3.%4.%5.%6.%7.%8."/>
      <w:lvlJc w:val="left"/>
      <w:pPr>
        <w:tabs>
          <w:tab w:val="num" w:pos="5040"/>
        </w:tabs>
        <w:ind w:left="3385" w:hanging="1225"/>
      </w:pPr>
      <w:rPr>
        <w:rFonts w:cs="Times New Roman"/>
      </w:rPr>
    </w:lvl>
    <w:lvl w:ilvl="8">
      <w:start w:val="1"/>
      <w:numFmt w:val="decimal"/>
      <w:lvlText w:val="%1.%2.%3.%4.%5.%6.%7.%8.%9."/>
      <w:lvlJc w:val="left"/>
      <w:pPr>
        <w:tabs>
          <w:tab w:val="num" w:pos="5760"/>
        </w:tabs>
        <w:ind w:left="3957" w:hanging="1440"/>
      </w:pPr>
      <w:rPr>
        <w:rFonts w:cs="Times New Roman"/>
      </w:rPr>
    </w:lvl>
  </w:abstractNum>
  <w:abstractNum w:abstractNumId="36" w15:restartNumberingAfterBreak="0">
    <w:nsid w:val="3B93432C"/>
    <w:multiLevelType w:val="multilevel"/>
    <w:tmpl w:val="2B98D2C8"/>
    <w:lvl w:ilvl="0">
      <w:start w:val="1"/>
      <w:numFmt w:val="bullet"/>
      <w:pStyle w:val="Tablebullets"/>
      <w:lvlText w:val=""/>
      <w:lvlJc w:val="left"/>
      <w:pPr>
        <w:tabs>
          <w:tab w:val="num" w:pos="284"/>
        </w:tabs>
        <w:ind w:left="284" w:hanging="284"/>
      </w:pPr>
      <w:rPr>
        <w:rFonts w:ascii="Symbol" w:hAnsi="Symbol" w:hint="default"/>
        <w:color w:val="auto"/>
      </w:rPr>
    </w:lvl>
    <w:lvl w:ilvl="1">
      <w:start w:val="1"/>
      <w:numFmt w:val="bullet"/>
      <w:pStyle w:val="Tablebullets2"/>
      <w:lvlText w:val="­"/>
      <w:lvlJc w:val="left"/>
      <w:pPr>
        <w:tabs>
          <w:tab w:val="num" w:pos="568"/>
        </w:tabs>
        <w:ind w:left="568" w:hanging="284"/>
      </w:pPr>
      <w:rPr>
        <w:rFonts w:ascii="Courier New" w:hAnsi="Courier New" w:hint="default"/>
      </w:rPr>
    </w:lvl>
    <w:lvl w:ilvl="2">
      <w:start w:val="1"/>
      <w:numFmt w:val="bullet"/>
      <w:lvlText w:val=""/>
      <w:lvlJc w:val="left"/>
      <w:pPr>
        <w:tabs>
          <w:tab w:val="num" w:pos="852"/>
        </w:tabs>
        <w:ind w:left="852" w:hanging="284"/>
      </w:pPr>
      <w:rPr>
        <w:rFonts w:ascii="Wingdings" w:hAnsi="Wingdings" w:hint="default"/>
      </w:rPr>
    </w:lvl>
    <w:lvl w:ilvl="3">
      <w:start w:val="1"/>
      <w:numFmt w:val="bullet"/>
      <w:lvlText w:val=""/>
      <w:lvlJc w:val="left"/>
      <w:pPr>
        <w:tabs>
          <w:tab w:val="num" w:pos="1136"/>
        </w:tabs>
        <w:ind w:left="1136" w:hanging="284"/>
      </w:pPr>
      <w:rPr>
        <w:rFonts w:ascii="Symbol" w:hAnsi="Symbol" w:hint="default"/>
      </w:rPr>
    </w:lvl>
    <w:lvl w:ilvl="4">
      <w:start w:val="1"/>
      <w:numFmt w:val="bullet"/>
      <w:lvlText w:val=""/>
      <w:lvlJc w:val="left"/>
      <w:pPr>
        <w:tabs>
          <w:tab w:val="num" w:pos="1420"/>
        </w:tabs>
        <w:ind w:left="1420" w:hanging="284"/>
      </w:pPr>
      <w:rPr>
        <w:rFonts w:ascii="Symbol" w:hAnsi="Symbol"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Wingdings" w:hAnsi="Wingdings" w:hint="default"/>
      </w:rPr>
    </w:lvl>
    <w:lvl w:ilvl="7">
      <w:start w:val="1"/>
      <w:numFmt w:val="bullet"/>
      <w:lvlText w:val=""/>
      <w:lvlJc w:val="left"/>
      <w:pPr>
        <w:tabs>
          <w:tab w:val="num" w:pos="2272"/>
        </w:tabs>
        <w:ind w:left="2272" w:hanging="284"/>
      </w:pPr>
      <w:rPr>
        <w:rFonts w:ascii="Symbol" w:hAnsi="Symbol" w:hint="default"/>
      </w:rPr>
    </w:lvl>
    <w:lvl w:ilvl="8">
      <w:start w:val="1"/>
      <w:numFmt w:val="bullet"/>
      <w:lvlText w:val=""/>
      <w:lvlJc w:val="left"/>
      <w:pPr>
        <w:tabs>
          <w:tab w:val="num" w:pos="2556"/>
        </w:tabs>
        <w:ind w:left="2556" w:hanging="284"/>
      </w:pPr>
      <w:rPr>
        <w:rFonts w:ascii="Symbol" w:hAnsi="Symbol" w:hint="default"/>
      </w:rPr>
    </w:lvl>
  </w:abstractNum>
  <w:abstractNum w:abstractNumId="37" w15:restartNumberingAfterBreak="0">
    <w:nsid w:val="3E753C5F"/>
    <w:multiLevelType w:val="multilevel"/>
    <w:tmpl w:val="98C41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EBF761E"/>
    <w:multiLevelType w:val="multilevel"/>
    <w:tmpl w:val="13168A62"/>
    <w:name w:val="MWHHeadingNumbers"/>
    <w:styleLink w:val="MWHHeadings"/>
    <w:lvl w:ilvl="0">
      <w:start w:val="1"/>
      <w:numFmt w:val="decimal"/>
      <w:lvlText w:val="%1"/>
      <w:lvlJc w:val="left"/>
      <w:pPr>
        <w:ind w:left="680" w:hanging="680"/>
      </w:pPr>
      <w:rPr>
        <w:rFonts w:ascii="Arial Narrow" w:hAnsi="Arial Narrow" w:hint="default"/>
        <w:caps/>
        <w:smallCaps w:val="0"/>
        <w:color w:val="000000" w:themeColor="text1"/>
        <w:sz w:val="48"/>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sz w:val="16"/>
      </w:rPr>
    </w:lvl>
    <w:lvl w:ilvl="4">
      <w:start w:val="1"/>
      <w:numFmt w:val="decimal"/>
      <w:lvlText w:val="%1.%2.%3.%4.%5"/>
      <w:lvlJc w:val="left"/>
      <w:pPr>
        <w:ind w:left="680" w:hanging="680"/>
      </w:pPr>
      <w:rPr>
        <w:rFonts w:hint="default"/>
        <w:sz w:val="16"/>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445B2C9B"/>
    <w:multiLevelType w:val="hybridMultilevel"/>
    <w:tmpl w:val="D506D9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4F351F4"/>
    <w:multiLevelType w:val="hybridMultilevel"/>
    <w:tmpl w:val="6AA4A3E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68939DE"/>
    <w:multiLevelType w:val="hybridMultilevel"/>
    <w:tmpl w:val="74660FDA"/>
    <w:lvl w:ilvl="0" w:tplc="F698CC14">
      <w:start w:val="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9F8657E"/>
    <w:multiLevelType w:val="hybridMultilevel"/>
    <w:tmpl w:val="3580CE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4DE62301"/>
    <w:multiLevelType w:val="hybridMultilevel"/>
    <w:tmpl w:val="07DAB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49476B2"/>
    <w:multiLevelType w:val="hybridMultilevel"/>
    <w:tmpl w:val="B44E8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6A426A7"/>
    <w:multiLevelType w:val="multilevel"/>
    <w:tmpl w:val="3680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F4262F"/>
    <w:multiLevelType w:val="hybridMultilevel"/>
    <w:tmpl w:val="1B144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A774ACC"/>
    <w:multiLevelType w:val="hybridMultilevel"/>
    <w:tmpl w:val="0380AC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5B5216B8"/>
    <w:multiLevelType w:val="hybridMultilevel"/>
    <w:tmpl w:val="B02E8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B964B31"/>
    <w:multiLevelType w:val="hybridMultilevel"/>
    <w:tmpl w:val="DB340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C2A03EF"/>
    <w:multiLevelType w:val="hybridMultilevel"/>
    <w:tmpl w:val="41FE2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D7653DD"/>
    <w:multiLevelType w:val="hybridMultilevel"/>
    <w:tmpl w:val="B86445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5EE42080"/>
    <w:multiLevelType w:val="hybridMultilevel"/>
    <w:tmpl w:val="00E0E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03D3FE9"/>
    <w:multiLevelType w:val="hybridMultilevel"/>
    <w:tmpl w:val="11B4A80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20C28A4"/>
    <w:multiLevelType w:val="hybridMultilevel"/>
    <w:tmpl w:val="8D2C3EA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3A751E2"/>
    <w:multiLevelType w:val="hybridMultilevel"/>
    <w:tmpl w:val="0B1ED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58575C1"/>
    <w:multiLevelType w:val="hybridMultilevel"/>
    <w:tmpl w:val="823CC3B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5A81FFE"/>
    <w:multiLevelType w:val="hybridMultilevel"/>
    <w:tmpl w:val="07546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60" w15:restartNumberingAfterBreak="0">
    <w:nsid w:val="681E0ABC"/>
    <w:multiLevelType w:val="multilevel"/>
    <w:tmpl w:val="F3768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5743BF8"/>
    <w:multiLevelType w:val="hybridMultilevel"/>
    <w:tmpl w:val="54965EF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757E237F"/>
    <w:multiLevelType w:val="hybridMultilevel"/>
    <w:tmpl w:val="0ACE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8EE1623"/>
    <w:multiLevelType w:val="multilevel"/>
    <w:tmpl w:val="35D0F330"/>
    <w:lvl w:ilvl="0">
      <w:start w:val="1"/>
      <w:numFmt w:val="decimal"/>
      <w:pStyle w:val="Heading11"/>
      <w:lvlText w:val="%1"/>
      <w:lvlJc w:val="left"/>
      <w:pPr>
        <w:ind w:left="432" w:hanging="432"/>
      </w:pPr>
    </w:lvl>
    <w:lvl w:ilvl="1">
      <w:start w:val="1"/>
      <w:numFmt w:val="decimal"/>
      <w:pStyle w:val="Heading1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4" w15:restartNumberingAfterBreak="0">
    <w:nsid w:val="7C3F43D6"/>
    <w:multiLevelType w:val="multilevel"/>
    <w:tmpl w:val="45CAED16"/>
    <w:styleLink w:val="Style5"/>
    <w:lvl w:ilvl="0">
      <w:start w:val="3"/>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C6F0897"/>
    <w:multiLevelType w:val="hybridMultilevel"/>
    <w:tmpl w:val="6786D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CF51727"/>
    <w:multiLevelType w:val="singleLevel"/>
    <w:tmpl w:val="8A1E2F94"/>
    <w:lvl w:ilvl="0">
      <w:start w:val="1"/>
      <w:numFmt w:val="lowerRoman"/>
      <w:pStyle w:val="Romanlist"/>
      <w:lvlText w:val="%1."/>
      <w:lvlJc w:val="right"/>
      <w:pPr>
        <w:tabs>
          <w:tab w:val="num" w:pos="504"/>
        </w:tabs>
        <w:ind w:left="504" w:hanging="216"/>
      </w:pPr>
    </w:lvl>
  </w:abstractNum>
  <w:abstractNum w:abstractNumId="67" w15:restartNumberingAfterBreak="0">
    <w:nsid w:val="7EF72D5C"/>
    <w:multiLevelType w:val="hybridMultilevel"/>
    <w:tmpl w:val="7804BC2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90203492">
    <w:abstractNumId w:val="22"/>
  </w:num>
  <w:num w:numId="2" w16cid:durableId="1542278545">
    <w:abstractNumId w:val="66"/>
  </w:num>
  <w:num w:numId="3" w16cid:durableId="1728452327">
    <w:abstractNumId w:val="3"/>
  </w:num>
  <w:num w:numId="4" w16cid:durableId="1970622026">
    <w:abstractNumId w:val="30"/>
  </w:num>
  <w:num w:numId="5" w16cid:durableId="1421022565">
    <w:abstractNumId w:val="13"/>
  </w:num>
  <w:num w:numId="6" w16cid:durableId="1777091247">
    <w:abstractNumId w:val="9"/>
  </w:num>
  <w:num w:numId="7" w16cid:durableId="175047587">
    <w:abstractNumId w:val="1"/>
  </w:num>
  <w:num w:numId="8" w16cid:durableId="1407148575">
    <w:abstractNumId w:val="5"/>
  </w:num>
  <w:num w:numId="9" w16cid:durableId="1997680475">
    <w:abstractNumId w:val="61"/>
  </w:num>
  <w:num w:numId="10" w16cid:durableId="462624894">
    <w:abstractNumId w:val="2"/>
  </w:num>
  <w:num w:numId="11" w16cid:durableId="372703860">
    <w:abstractNumId w:val="53"/>
  </w:num>
  <w:num w:numId="12" w16cid:durableId="1252154669">
    <w:abstractNumId w:val="33"/>
  </w:num>
  <w:num w:numId="13" w16cid:durableId="30569085">
    <w:abstractNumId w:val="18"/>
  </w:num>
  <w:num w:numId="14" w16cid:durableId="739056845">
    <w:abstractNumId w:val="50"/>
  </w:num>
  <w:num w:numId="15" w16cid:durableId="1614744245">
    <w:abstractNumId w:val="67"/>
  </w:num>
  <w:num w:numId="16" w16cid:durableId="389546679">
    <w:abstractNumId w:val="15"/>
  </w:num>
  <w:num w:numId="17" w16cid:durableId="21003264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7527311">
    <w:abstractNumId w:val="29"/>
  </w:num>
  <w:num w:numId="19" w16cid:durableId="2057506017">
    <w:abstractNumId w:val="43"/>
  </w:num>
  <w:num w:numId="20" w16cid:durableId="1279028770">
    <w:abstractNumId w:val="38"/>
  </w:num>
  <w:num w:numId="21" w16cid:durableId="1655791849">
    <w:abstractNumId w:val="35"/>
  </w:num>
  <w:num w:numId="22" w16cid:durableId="1211261743">
    <w:abstractNumId w:val="36"/>
  </w:num>
  <w:num w:numId="23" w16cid:durableId="343943673">
    <w:abstractNumId w:val="64"/>
  </w:num>
  <w:num w:numId="24" w16cid:durableId="1950312865">
    <w:abstractNumId w:val="25"/>
  </w:num>
  <w:num w:numId="25" w16cid:durableId="692458662">
    <w:abstractNumId w:val="59"/>
  </w:num>
  <w:num w:numId="26" w16cid:durableId="141237507">
    <w:abstractNumId w:val="21"/>
  </w:num>
  <w:num w:numId="27" w16cid:durableId="1183011292">
    <w:abstractNumId w:val="24"/>
  </w:num>
  <w:num w:numId="28" w16cid:durableId="290290891">
    <w:abstractNumId w:val="58"/>
  </w:num>
  <w:num w:numId="29" w16cid:durableId="1481003047">
    <w:abstractNumId w:val="45"/>
  </w:num>
  <w:num w:numId="30" w16cid:durableId="1552958647">
    <w:abstractNumId w:val="0"/>
  </w:num>
  <w:num w:numId="31" w16cid:durableId="1500539682">
    <w:abstractNumId w:val="60"/>
  </w:num>
  <w:num w:numId="32" w16cid:durableId="1455758730">
    <w:abstractNumId w:val="34"/>
  </w:num>
  <w:num w:numId="33" w16cid:durableId="2003503634">
    <w:abstractNumId w:val="28"/>
  </w:num>
  <w:num w:numId="34" w16cid:durableId="2114936756">
    <w:abstractNumId w:val="20"/>
  </w:num>
  <w:num w:numId="35" w16cid:durableId="1659765884">
    <w:abstractNumId w:val="8"/>
  </w:num>
  <w:num w:numId="36" w16cid:durableId="1356495240">
    <w:abstractNumId w:val="37"/>
  </w:num>
  <w:num w:numId="37" w16cid:durableId="656766044">
    <w:abstractNumId w:val="27"/>
  </w:num>
  <w:num w:numId="38" w16cid:durableId="1865433713">
    <w:abstractNumId w:val="26"/>
  </w:num>
  <w:num w:numId="39" w16cid:durableId="548878904">
    <w:abstractNumId w:val="62"/>
  </w:num>
  <w:num w:numId="40" w16cid:durableId="1189954272">
    <w:abstractNumId w:val="10"/>
  </w:num>
  <w:num w:numId="41" w16cid:durableId="423650811">
    <w:abstractNumId w:val="65"/>
  </w:num>
  <w:num w:numId="42" w16cid:durableId="1937857958">
    <w:abstractNumId w:val="46"/>
  </w:num>
  <w:num w:numId="43" w16cid:durableId="796989463">
    <w:abstractNumId w:val="52"/>
  </w:num>
  <w:num w:numId="44" w16cid:durableId="1558515244">
    <w:abstractNumId w:val="39"/>
  </w:num>
  <w:num w:numId="45" w16cid:durableId="1218934343">
    <w:abstractNumId w:val="48"/>
  </w:num>
  <w:num w:numId="46" w16cid:durableId="822626822">
    <w:abstractNumId w:val="17"/>
  </w:num>
  <w:num w:numId="47" w16cid:durableId="671638585">
    <w:abstractNumId w:val="11"/>
  </w:num>
  <w:num w:numId="48" w16cid:durableId="1572274246">
    <w:abstractNumId w:val="44"/>
  </w:num>
  <w:num w:numId="49" w16cid:durableId="55512724">
    <w:abstractNumId w:val="31"/>
  </w:num>
  <w:num w:numId="50" w16cid:durableId="1260139605">
    <w:abstractNumId w:val="49"/>
  </w:num>
  <w:num w:numId="51" w16cid:durableId="1010645352">
    <w:abstractNumId w:val="16"/>
  </w:num>
  <w:num w:numId="52" w16cid:durableId="212890392">
    <w:abstractNumId w:val="56"/>
  </w:num>
  <w:num w:numId="53" w16cid:durableId="1411386645">
    <w:abstractNumId w:val="7"/>
  </w:num>
  <w:num w:numId="54" w16cid:durableId="1573077899">
    <w:abstractNumId w:val="14"/>
  </w:num>
  <w:num w:numId="55" w16cid:durableId="720404415">
    <w:abstractNumId w:val="42"/>
  </w:num>
  <w:num w:numId="56" w16cid:durableId="1207525017">
    <w:abstractNumId w:val="4"/>
  </w:num>
  <w:num w:numId="57" w16cid:durableId="753354009">
    <w:abstractNumId w:val="23"/>
  </w:num>
  <w:num w:numId="58" w16cid:durableId="1429808837">
    <w:abstractNumId w:val="57"/>
  </w:num>
  <w:num w:numId="59" w16cid:durableId="316963021">
    <w:abstractNumId w:val="19"/>
  </w:num>
  <w:num w:numId="60" w16cid:durableId="1595825256">
    <w:abstractNumId w:val="55"/>
  </w:num>
  <w:num w:numId="61" w16cid:durableId="218979603">
    <w:abstractNumId w:val="12"/>
  </w:num>
  <w:num w:numId="62" w16cid:durableId="239408506">
    <w:abstractNumId w:val="40"/>
  </w:num>
  <w:num w:numId="63" w16cid:durableId="170947528">
    <w:abstractNumId w:val="6"/>
  </w:num>
  <w:num w:numId="64" w16cid:durableId="1487280695">
    <w:abstractNumId w:val="54"/>
  </w:num>
  <w:num w:numId="65" w16cid:durableId="419833868">
    <w:abstractNumId w:val="47"/>
  </w:num>
  <w:num w:numId="66" w16cid:durableId="1509440321">
    <w:abstractNumId w:val="32"/>
  </w:num>
  <w:num w:numId="67" w16cid:durableId="839925329">
    <w:abstractNumId w:val="41"/>
  </w:num>
  <w:num w:numId="68" w16cid:durableId="1062169226">
    <w:abstractNumId w:val="5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intFractionalCharacterWidth/>
  <w:activeWritingStyle w:appName="MSWord" w:lang="en-AU" w:vendorID="64" w:dllVersion="5" w:nlCheck="1" w:checkStyle="1"/>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013"/>
    <w:rsid w:val="00000180"/>
    <w:rsid w:val="00001E00"/>
    <w:rsid w:val="000025E1"/>
    <w:rsid w:val="00003167"/>
    <w:rsid w:val="0000380F"/>
    <w:rsid w:val="00003906"/>
    <w:rsid w:val="00003BF6"/>
    <w:rsid w:val="00003D3D"/>
    <w:rsid w:val="000062D0"/>
    <w:rsid w:val="00006A58"/>
    <w:rsid w:val="000074B5"/>
    <w:rsid w:val="00010F37"/>
    <w:rsid w:val="0001353C"/>
    <w:rsid w:val="000145D7"/>
    <w:rsid w:val="000154C0"/>
    <w:rsid w:val="00015799"/>
    <w:rsid w:val="000160EB"/>
    <w:rsid w:val="00017BB1"/>
    <w:rsid w:val="00020A85"/>
    <w:rsid w:val="00021531"/>
    <w:rsid w:val="00021B56"/>
    <w:rsid w:val="000223F4"/>
    <w:rsid w:val="0002366A"/>
    <w:rsid w:val="00025D22"/>
    <w:rsid w:val="000260A8"/>
    <w:rsid w:val="000269D1"/>
    <w:rsid w:val="00031047"/>
    <w:rsid w:val="000320A3"/>
    <w:rsid w:val="00032DB7"/>
    <w:rsid w:val="00034715"/>
    <w:rsid w:val="00034B26"/>
    <w:rsid w:val="00034C4D"/>
    <w:rsid w:val="00035228"/>
    <w:rsid w:val="00035F37"/>
    <w:rsid w:val="00036161"/>
    <w:rsid w:val="0003690B"/>
    <w:rsid w:val="00037376"/>
    <w:rsid w:val="00037E2F"/>
    <w:rsid w:val="000409DE"/>
    <w:rsid w:val="0004341D"/>
    <w:rsid w:val="000438B2"/>
    <w:rsid w:val="000439ED"/>
    <w:rsid w:val="00044D02"/>
    <w:rsid w:val="0004556F"/>
    <w:rsid w:val="00045A2B"/>
    <w:rsid w:val="00045C96"/>
    <w:rsid w:val="0004601F"/>
    <w:rsid w:val="00046959"/>
    <w:rsid w:val="00046F36"/>
    <w:rsid w:val="000509A0"/>
    <w:rsid w:val="0005146B"/>
    <w:rsid w:val="00051867"/>
    <w:rsid w:val="00051C4F"/>
    <w:rsid w:val="00052007"/>
    <w:rsid w:val="000523C8"/>
    <w:rsid w:val="00052576"/>
    <w:rsid w:val="00052797"/>
    <w:rsid w:val="00055BA8"/>
    <w:rsid w:val="000567BC"/>
    <w:rsid w:val="00056C5B"/>
    <w:rsid w:val="00056DC7"/>
    <w:rsid w:val="0006001B"/>
    <w:rsid w:val="00060251"/>
    <w:rsid w:val="000602FD"/>
    <w:rsid w:val="00060C7C"/>
    <w:rsid w:val="000621EB"/>
    <w:rsid w:val="00062750"/>
    <w:rsid w:val="0006595D"/>
    <w:rsid w:val="00066DCF"/>
    <w:rsid w:val="00067A1C"/>
    <w:rsid w:val="00067CAB"/>
    <w:rsid w:val="00070A20"/>
    <w:rsid w:val="00070AD9"/>
    <w:rsid w:val="000711CE"/>
    <w:rsid w:val="000712FB"/>
    <w:rsid w:val="000715FB"/>
    <w:rsid w:val="00071E97"/>
    <w:rsid w:val="00074B0D"/>
    <w:rsid w:val="00074EB0"/>
    <w:rsid w:val="0007583F"/>
    <w:rsid w:val="00075BD0"/>
    <w:rsid w:val="00075C9A"/>
    <w:rsid w:val="000777C8"/>
    <w:rsid w:val="00077B56"/>
    <w:rsid w:val="00080AA5"/>
    <w:rsid w:val="0008271C"/>
    <w:rsid w:val="00083064"/>
    <w:rsid w:val="00083ED3"/>
    <w:rsid w:val="000840DE"/>
    <w:rsid w:val="00084999"/>
    <w:rsid w:val="00084B0D"/>
    <w:rsid w:val="00084CDC"/>
    <w:rsid w:val="00084DF1"/>
    <w:rsid w:val="000864A7"/>
    <w:rsid w:val="000870C2"/>
    <w:rsid w:val="000873BF"/>
    <w:rsid w:val="00092105"/>
    <w:rsid w:val="00092FF8"/>
    <w:rsid w:val="00094265"/>
    <w:rsid w:val="000942F0"/>
    <w:rsid w:val="0009484B"/>
    <w:rsid w:val="00094B71"/>
    <w:rsid w:val="0009675B"/>
    <w:rsid w:val="0009695A"/>
    <w:rsid w:val="00096E0A"/>
    <w:rsid w:val="000A0553"/>
    <w:rsid w:val="000A07D3"/>
    <w:rsid w:val="000A1630"/>
    <w:rsid w:val="000A2588"/>
    <w:rsid w:val="000A5231"/>
    <w:rsid w:val="000A5A7C"/>
    <w:rsid w:val="000A6E5B"/>
    <w:rsid w:val="000A7174"/>
    <w:rsid w:val="000B0CEA"/>
    <w:rsid w:val="000B0EAA"/>
    <w:rsid w:val="000B45CE"/>
    <w:rsid w:val="000B52CA"/>
    <w:rsid w:val="000B59E7"/>
    <w:rsid w:val="000C0093"/>
    <w:rsid w:val="000C1308"/>
    <w:rsid w:val="000C1A7A"/>
    <w:rsid w:val="000C1CE7"/>
    <w:rsid w:val="000C4827"/>
    <w:rsid w:val="000C5842"/>
    <w:rsid w:val="000D08A2"/>
    <w:rsid w:val="000D1F9E"/>
    <w:rsid w:val="000D20AA"/>
    <w:rsid w:val="000D21EF"/>
    <w:rsid w:val="000D22E0"/>
    <w:rsid w:val="000D4597"/>
    <w:rsid w:val="000D46A1"/>
    <w:rsid w:val="000D4D01"/>
    <w:rsid w:val="000D58AF"/>
    <w:rsid w:val="000D6487"/>
    <w:rsid w:val="000E3122"/>
    <w:rsid w:val="000E3662"/>
    <w:rsid w:val="000E3708"/>
    <w:rsid w:val="000E4CC9"/>
    <w:rsid w:val="000E548D"/>
    <w:rsid w:val="000E58CC"/>
    <w:rsid w:val="000E5D02"/>
    <w:rsid w:val="000E6BD9"/>
    <w:rsid w:val="000E6E5C"/>
    <w:rsid w:val="000E7808"/>
    <w:rsid w:val="000F0CC5"/>
    <w:rsid w:val="000F16D9"/>
    <w:rsid w:val="000F21C8"/>
    <w:rsid w:val="000F277A"/>
    <w:rsid w:val="000F2B4D"/>
    <w:rsid w:val="000F2D92"/>
    <w:rsid w:val="000F37FD"/>
    <w:rsid w:val="000F4A36"/>
    <w:rsid w:val="000F4EE0"/>
    <w:rsid w:val="000F4F3A"/>
    <w:rsid w:val="000F6001"/>
    <w:rsid w:val="000F6FCC"/>
    <w:rsid w:val="000F722F"/>
    <w:rsid w:val="00100288"/>
    <w:rsid w:val="00100363"/>
    <w:rsid w:val="001012D1"/>
    <w:rsid w:val="001016E0"/>
    <w:rsid w:val="001020CC"/>
    <w:rsid w:val="00102237"/>
    <w:rsid w:val="001024A4"/>
    <w:rsid w:val="00102B30"/>
    <w:rsid w:val="00103002"/>
    <w:rsid w:val="00103C9F"/>
    <w:rsid w:val="00103D44"/>
    <w:rsid w:val="00104476"/>
    <w:rsid w:val="00104A18"/>
    <w:rsid w:val="00104B6A"/>
    <w:rsid w:val="00105D41"/>
    <w:rsid w:val="00106846"/>
    <w:rsid w:val="001115D3"/>
    <w:rsid w:val="00113D0C"/>
    <w:rsid w:val="001143B6"/>
    <w:rsid w:val="00115D34"/>
    <w:rsid w:val="001177A5"/>
    <w:rsid w:val="00117B5D"/>
    <w:rsid w:val="00117ED6"/>
    <w:rsid w:val="001201FC"/>
    <w:rsid w:val="0012089D"/>
    <w:rsid w:val="00120AA1"/>
    <w:rsid w:val="00122CF9"/>
    <w:rsid w:val="001231C2"/>
    <w:rsid w:val="00124C86"/>
    <w:rsid w:val="00125314"/>
    <w:rsid w:val="0012537E"/>
    <w:rsid w:val="00125E49"/>
    <w:rsid w:val="001263BC"/>
    <w:rsid w:val="00127FB0"/>
    <w:rsid w:val="00130239"/>
    <w:rsid w:val="00131DA3"/>
    <w:rsid w:val="001320BC"/>
    <w:rsid w:val="00132D32"/>
    <w:rsid w:val="0013317C"/>
    <w:rsid w:val="00133274"/>
    <w:rsid w:val="001335E1"/>
    <w:rsid w:val="001336B2"/>
    <w:rsid w:val="00133A94"/>
    <w:rsid w:val="0013494A"/>
    <w:rsid w:val="0013501C"/>
    <w:rsid w:val="0013596C"/>
    <w:rsid w:val="00135C77"/>
    <w:rsid w:val="00136425"/>
    <w:rsid w:val="00136523"/>
    <w:rsid w:val="00136877"/>
    <w:rsid w:val="00136E2E"/>
    <w:rsid w:val="00137543"/>
    <w:rsid w:val="00137A7F"/>
    <w:rsid w:val="00140578"/>
    <w:rsid w:val="00141EAF"/>
    <w:rsid w:val="001420EA"/>
    <w:rsid w:val="00142B12"/>
    <w:rsid w:val="00142B78"/>
    <w:rsid w:val="001434D2"/>
    <w:rsid w:val="0014519A"/>
    <w:rsid w:val="001469FE"/>
    <w:rsid w:val="0014733B"/>
    <w:rsid w:val="001478D6"/>
    <w:rsid w:val="001515C7"/>
    <w:rsid w:val="00151B63"/>
    <w:rsid w:val="00151B7B"/>
    <w:rsid w:val="00151DF7"/>
    <w:rsid w:val="0015258A"/>
    <w:rsid w:val="00152DD7"/>
    <w:rsid w:val="001530F3"/>
    <w:rsid w:val="00153B75"/>
    <w:rsid w:val="00154716"/>
    <w:rsid w:val="00154A4B"/>
    <w:rsid w:val="00154D4D"/>
    <w:rsid w:val="00154EC6"/>
    <w:rsid w:val="0015513E"/>
    <w:rsid w:val="00155988"/>
    <w:rsid w:val="0016083C"/>
    <w:rsid w:val="001612EE"/>
    <w:rsid w:val="001636CD"/>
    <w:rsid w:val="00163FCF"/>
    <w:rsid w:val="001643C8"/>
    <w:rsid w:val="00164586"/>
    <w:rsid w:val="00165365"/>
    <w:rsid w:val="001653A2"/>
    <w:rsid w:val="001653D7"/>
    <w:rsid w:val="00166661"/>
    <w:rsid w:val="00166C7E"/>
    <w:rsid w:val="00166D86"/>
    <w:rsid w:val="00171509"/>
    <w:rsid w:val="001731C5"/>
    <w:rsid w:val="001733AD"/>
    <w:rsid w:val="00173BC7"/>
    <w:rsid w:val="0017484A"/>
    <w:rsid w:val="00174BC9"/>
    <w:rsid w:val="00174E50"/>
    <w:rsid w:val="00175274"/>
    <w:rsid w:val="0017644F"/>
    <w:rsid w:val="00176AF5"/>
    <w:rsid w:val="00177686"/>
    <w:rsid w:val="00177808"/>
    <w:rsid w:val="001806DE"/>
    <w:rsid w:val="00182563"/>
    <w:rsid w:val="00183C9B"/>
    <w:rsid w:val="00184BFD"/>
    <w:rsid w:val="00184CD9"/>
    <w:rsid w:val="0018556E"/>
    <w:rsid w:val="0018575E"/>
    <w:rsid w:val="00185933"/>
    <w:rsid w:val="001862DF"/>
    <w:rsid w:val="00186CE6"/>
    <w:rsid w:val="001873B6"/>
    <w:rsid w:val="00187964"/>
    <w:rsid w:val="0019003D"/>
    <w:rsid w:val="00191C92"/>
    <w:rsid w:val="00191E4C"/>
    <w:rsid w:val="00193912"/>
    <w:rsid w:val="00194903"/>
    <w:rsid w:val="001952BA"/>
    <w:rsid w:val="0019568C"/>
    <w:rsid w:val="0019585A"/>
    <w:rsid w:val="00195D91"/>
    <w:rsid w:val="00195E42"/>
    <w:rsid w:val="00197A1E"/>
    <w:rsid w:val="001A0E01"/>
    <w:rsid w:val="001A2CEC"/>
    <w:rsid w:val="001A39EA"/>
    <w:rsid w:val="001A3B5B"/>
    <w:rsid w:val="001A56A7"/>
    <w:rsid w:val="001A724E"/>
    <w:rsid w:val="001A7A19"/>
    <w:rsid w:val="001B09F9"/>
    <w:rsid w:val="001B1D93"/>
    <w:rsid w:val="001B22A0"/>
    <w:rsid w:val="001B27BF"/>
    <w:rsid w:val="001B2843"/>
    <w:rsid w:val="001B3234"/>
    <w:rsid w:val="001B3C69"/>
    <w:rsid w:val="001B3CD2"/>
    <w:rsid w:val="001B5C88"/>
    <w:rsid w:val="001B703D"/>
    <w:rsid w:val="001C03BC"/>
    <w:rsid w:val="001C1736"/>
    <w:rsid w:val="001C2B28"/>
    <w:rsid w:val="001C2B9C"/>
    <w:rsid w:val="001C36BE"/>
    <w:rsid w:val="001C3907"/>
    <w:rsid w:val="001C3995"/>
    <w:rsid w:val="001C39AE"/>
    <w:rsid w:val="001C4064"/>
    <w:rsid w:val="001C413F"/>
    <w:rsid w:val="001C41D5"/>
    <w:rsid w:val="001C6EE2"/>
    <w:rsid w:val="001C6F05"/>
    <w:rsid w:val="001D1286"/>
    <w:rsid w:val="001D15D4"/>
    <w:rsid w:val="001D1F69"/>
    <w:rsid w:val="001D2376"/>
    <w:rsid w:val="001D2F0A"/>
    <w:rsid w:val="001D3F53"/>
    <w:rsid w:val="001D4038"/>
    <w:rsid w:val="001D576F"/>
    <w:rsid w:val="001D577A"/>
    <w:rsid w:val="001D66EA"/>
    <w:rsid w:val="001D703B"/>
    <w:rsid w:val="001D7945"/>
    <w:rsid w:val="001D7AD6"/>
    <w:rsid w:val="001D7E89"/>
    <w:rsid w:val="001E0563"/>
    <w:rsid w:val="001E0949"/>
    <w:rsid w:val="001E1CBC"/>
    <w:rsid w:val="001E1D14"/>
    <w:rsid w:val="001E1DC2"/>
    <w:rsid w:val="001E1F9E"/>
    <w:rsid w:val="001E2325"/>
    <w:rsid w:val="001E49C3"/>
    <w:rsid w:val="001E691C"/>
    <w:rsid w:val="001F0159"/>
    <w:rsid w:val="001F1F50"/>
    <w:rsid w:val="001F2149"/>
    <w:rsid w:val="001F220D"/>
    <w:rsid w:val="001F37CB"/>
    <w:rsid w:val="001F3D67"/>
    <w:rsid w:val="001F46CA"/>
    <w:rsid w:val="001F4B3D"/>
    <w:rsid w:val="001F6808"/>
    <w:rsid w:val="001F68E7"/>
    <w:rsid w:val="001F72CB"/>
    <w:rsid w:val="001F7928"/>
    <w:rsid w:val="00200064"/>
    <w:rsid w:val="002006C5"/>
    <w:rsid w:val="002011D6"/>
    <w:rsid w:val="002014C1"/>
    <w:rsid w:val="00201CC0"/>
    <w:rsid w:val="00202203"/>
    <w:rsid w:val="002024D8"/>
    <w:rsid w:val="00202F91"/>
    <w:rsid w:val="002034E7"/>
    <w:rsid w:val="00203D77"/>
    <w:rsid w:val="00203E52"/>
    <w:rsid w:val="00204715"/>
    <w:rsid w:val="002047AE"/>
    <w:rsid w:val="00205EEB"/>
    <w:rsid w:val="00206266"/>
    <w:rsid w:val="002069CE"/>
    <w:rsid w:val="00210F34"/>
    <w:rsid w:val="00211DAB"/>
    <w:rsid w:val="00212335"/>
    <w:rsid w:val="00212F50"/>
    <w:rsid w:val="00213188"/>
    <w:rsid w:val="002142A2"/>
    <w:rsid w:val="00216DB9"/>
    <w:rsid w:val="00217379"/>
    <w:rsid w:val="00217BB6"/>
    <w:rsid w:val="0022258E"/>
    <w:rsid w:val="00223B7D"/>
    <w:rsid w:val="00223C09"/>
    <w:rsid w:val="002244FB"/>
    <w:rsid w:val="002265AE"/>
    <w:rsid w:val="00227B17"/>
    <w:rsid w:val="00230104"/>
    <w:rsid w:val="00230A9F"/>
    <w:rsid w:val="00230B9A"/>
    <w:rsid w:val="00230FD3"/>
    <w:rsid w:val="0023189F"/>
    <w:rsid w:val="0023240D"/>
    <w:rsid w:val="00232939"/>
    <w:rsid w:val="00232AA9"/>
    <w:rsid w:val="00232C4B"/>
    <w:rsid w:val="0023304F"/>
    <w:rsid w:val="00233E83"/>
    <w:rsid w:val="002350B0"/>
    <w:rsid w:val="002355C6"/>
    <w:rsid w:val="002359D4"/>
    <w:rsid w:val="00235CB3"/>
    <w:rsid w:val="00236C01"/>
    <w:rsid w:val="0023789B"/>
    <w:rsid w:val="00240092"/>
    <w:rsid w:val="002401B0"/>
    <w:rsid w:val="00240C6F"/>
    <w:rsid w:val="00240E91"/>
    <w:rsid w:val="00241E4E"/>
    <w:rsid w:val="002422B1"/>
    <w:rsid w:val="00242A02"/>
    <w:rsid w:val="00242BEF"/>
    <w:rsid w:val="002473EC"/>
    <w:rsid w:val="00247486"/>
    <w:rsid w:val="0025014B"/>
    <w:rsid w:val="00250D39"/>
    <w:rsid w:val="00253685"/>
    <w:rsid w:val="00253C4B"/>
    <w:rsid w:val="00253D83"/>
    <w:rsid w:val="0025400D"/>
    <w:rsid w:val="00254A80"/>
    <w:rsid w:val="002552AD"/>
    <w:rsid w:val="00255821"/>
    <w:rsid w:val="00260A6E"/>
    <w:rsid w:val="00261A7D"/>
    <w:rsid w:val="00261C82"/>
    <w:rsid w:val="0026237D"/>
    <w:rsid w:val="002630F2"/>
    <w:rsid w:val="00263C38"/>
    <w:rsid w:val="00266040"/>
    <w:rsid w:val="00267B6F"/>
    <w:rsid w:val="0027194F"/>
    <w:rsid w:val="0027284C"/>
    <w:rsid w:val="0027339A"/>
    <w:rsid w:val="00273B9D"/>
    <w:rsid w:val="00274523"/>
    <w:rsid w:val="00274F14"/>
    <w:rsid w:val="002761C7"/>
    <w:rsid w:val="002771A1"/>
    <w:rsid w:val="00277651"/>
    <w:rsid w:val="002778E7"/>
    <w:rsid w:val="00277C62"/>
    <w:rsid w:val="00280E0B"/>
    <w:rsid w:val="002828F9"/>
    <w:rsid w:val="00282FBF"/>
    <w:rsid w:val="00284342"/>
    <w:rsid w:val="0028461D"/>
    <w:rsid w:val="00284C16"/>
    <w:rsid w:val="0029126A"/>
    <w:rsid w:val="0029142B"/>
    <w:rsid w:val="00291486"/>
    <w:rsid w:val="002919CF"/>
    <w:rsid w:val="00291AD3"/>
    <w:rsid w:val="002933F7"/>
    <w:rsid w:val="002936E9"/>
    <w:rsid w:val="00293F87"/>
    <w:rsid w:val="002947F4"/>
    <w:rsid w:val="00295263"/>
    <w:rsid w:val="00296503"/>
    <w:rsid w:val="00296A84"/>
    <w:rsid w:val="002A0D64"/>
    <w:rsid w:val="002A19C6"/>
    <w:rsid w:val="002A3B25"/>
    <w:rsid w:val="002A3C5C"/>
    <w:rsid w:val="002A3C6C"/>
    <w:rsid w:val="002A4AC4"/>
    <w:rsid w:val="002A5164"/>
    <w:rsid w:val="002A586C"/>
    <w:rsid w:val="002A5985"/>
    <w:rsid w:val="002A6FF3"/>
    <w:rsid w:val="002A7D6F"/>
    <w:rsid w:val="002B0FDB"/>
    <w:rsid w:val="002B14CE"/>
    <w:rsid w:val="002B1879"/>
    <w:rsid w:val="002B19E4"/>
    <w:rsid w:val="002B1DB7"/>
    <w:rsid w:val="002B266E"/>
    <w:rsid w:val="002B39E9"/>
    <w:rsid w:val="002B4563"/>
    <w:rsid w:val="002B478E"/>
    <w:rsid w:val="002B5922"/>
    <w:rsid w:val="002B6497"/>
    <w:rsid w:val="002B6843"/>
    <w:rsid w:val="002C0829"/>
    <w:rsid w:val="002C17A7"/>
    <w:rsid w:val="002C1D42"/>
    <w:rsid w:val="002C25D1"/>
    <w:rsid w:val="002C4F64"/>
    <w:rsid w:val="002C542A"/>
    <w:rsid w:val="002C5F31"/>
    <w:rsid w:val="002C666B"/>
    <w:rsid w:val="002C7E20"/>
    <w:rsid w:val="002D0520"/>
    <w:rsid w:val="002D0CB2"/>
    <w:rsid w:val="002D1244"/>
    <w:rsid w:val="002D1752"/>
    <w:rsid w:val="002D33B7"/>
    <w:rsid w:val="002D42B9"/>
    <w:rsid w:val="002D46EA"/>
    <w:rsid w:val="002D6DD6"/>
    <w:rsid w:val="002E04BD"/>
    <w:rsid w:val="002E06BD"/>
    <w:rsid w:val="002E1A53"/>
    <w:rsid w:val="002E1C15"/>
    <w:rsid w:val="002E351A"/>
    <w:rsid w:val="002E6553"/>
    <w:rsid w:val="002E7373"/>
    <w:rsid w:val="002F0D1B"/>
    <w:rsid w:val="002F10F1"/>
    <w:rsid w:val="002F18B1"/>
    <w:rsid w:val="002F1CCD"/>
    <w:rsid w:val="002F2FA4"/>
    <w:rsid w:val="002F41DB"/>
    <w:rsid w:val="002F5518"/>
    <w:rsid w:val="002F556E"/>
    <w:rsid w:val="002F6356"/>
    <w:rsid w:val="002F6395"/>
    <w:rsid w:val="00300CF8"/>
    <w:rsid w:val="003015ED"/>
    <w:rsid w:val="003040BC"/>
    <w:rsid w:val="003045D9"/>
    <w:rsid w:val="00305934"/>
    <w:rsid w:val="00305A04"/>
    <w:rsid w:val="00306422"/>
    <w:rsid w:val="00307CAD"/>
    <w:rsid w:val="00307E28"/>
    <w:rsid w:val="00310923"/>
    <w:rsid w:val="003129E4"/>
    <w:rsid w:val="003139B1"/>
    <w:rsid w:val="003145C9"/>
    <w:rsid w:val="003148DB"/>
    <w:rsid w:val="003163CF"/>
    <w:rsid w:val="00320FFA"/>
    <w:rsid w:val="00321380"/>
    <w:rsid w:val="00322632"/>
    <w:rsid w:val="00323104"/>
    <w:rsid w:val="00323A0B"/>
    <w:rsid w:val="00324E0D"/>
    <w:rsid w:val="003252CE"/>
    <w:rsid w:val="00326FEB"/>
    <w:rsid w:val="0033196D"/>
    <w:rsid w:val="0033310B"/>
    <w:rsid w:val="00333EA4"/>
    <w:rsid w:val="00334F53"/>
    <w:rsid w:val="00335269"/>
    <w:rsid w:val="00335E18"/>
    <w:rsid w:val="0033661C"/>
    <w:rsid w:val="00340152"/>
    <w:rsid w:val="0034206D"/>
    <w:rsid w:val="003424FB"/>
    <w:rsid w:val="00342E14"/>
    <w:rsid w:val="00342E1B"/>
    <w:rsid w:val="00344594"/>
    <w:rsid w:val="003448C1"/>
    <w:rsid w:val="00345444"/>
    <w:rsid w:val="00346945"/>
    <w:rsid w:val="00351C31"/>
    <w:rsid w:val="00351C70"/>
    <w:rsid w:val="00351C89"/>
    <w:rsid w:val="0035288E"/>
    <w:rsid w:val="003534E1"/>
    <w:rsid w:val="00354F68"/>
    <w:rsid w:val="00355299"/>
    <w:rsid w:val="003563AA"/>
    <w:rsid w:val="0035651B"/>
    <w:rsid w:val="003566A3"/>
    <w:rsid w:val="00360F63"/>
    <w:rsid w:val="00361127"/>
    <w:rsid w:val="00364470"/>
    <w:rsid w:val="00364514"/>
    <w:rsid w:val="0036490C"/>
    <w:rsid w:val="003663F9"/>
    <w:rsid w:val="0036655C"/>
    <w:rsid w:val="00367CA7"/>
    <w:rsid w:val="00370440"/>
    <w:rsid w:val="00370FDC"/>
    <w:rsid w:val="00371163"/>
    <w:rsid w:val="00373482"/>
    <w:rsid w:val="00373643"/>
    <w:rsid w:val="00373DD5"/>
    <w:rsid w:val="00375275"/>
    <w:rsid w:val="003752E3"/>
    <w:rsid w:val="00375472"/>
    <w:rsid w:val="003755B5"/>
    <w:rsid w:val="00376EC3"/>
    <w:rsid w:val="00377486"/>
    <w:rsid w:val="003777A1"/>
    <w:rsid w:val="00380144"/>
    <w:rsid w:val="00380492"/>
    <w:rsid w:val="00380D73"/>
    <w:rsid w:val="0038173D"/>
    <w:rsid w:val="00381B70"/>
    <w:rsid w:val="00382362"/>
    <w:rsid w:val="0038270B"/>
    <w:rsid w:val="00382B76"/>
    <w:rsid w:val="00382C54"/>
    <w:rsid w:val="00383250"/>
    <w:rsid w:val="00386160"/>
    <w:rsid w:val="003868ED"/>
    <w:rsid w:val="00387A98"/>
    <w:rsid w:val="00390ECF"/>
    <w:rsid w:val="00391626"/>
    <w:rsid w:val="003922C9"/>
    <w:rsid w:val="00393448"/>
    <w:rsid w:val="00393622"/>
    <w:rsid w:val="00393983"/>
    <w:rsid w:val="00393D76"/>
    <w:rsid w:val="003954D4"/>
    <w:rsid w:val="00396109"/>
    <w:rsid w:val="00397C0B"/>
    <w:rsid w:val="003A01CE"/>
    <w:rsid w:val="003A042D"/>
    <w:rsid w:val="003A0A6E"/>
    <w:rsid w:val="003A18A9"/>
    <w:rsid w:val="003A1B3B"/>
    <w:rsid w:val="003A409C"/>
    <w:rsid w:val="003A6A9A"/>
    <w:rsid w:val="003A6B65"/>
    <w:rsid w:val="003A6DAF"/>
    <w:rsid w:val="003A709A"/>
    <w:rsid w:val="003A7C55"/>
    <w:rsid w:val="003A7C74"/>
    <w:rsid w:val="003B40F3"/>
    <w:rsid w:val="003B51E7"/>
    <w:rsid w:val="003B5DA4"/>
    <w:rsid w:val="003B6796"/>
    <w:rsid w:val="003B704A"/>
    <w:rsid w:val="003B72D9"/>
    <w:rsid w:val="003B7965"/>
    <w:rsid w:val="003B7B2E"/>
    <w:rsid w:val="003C1176"/>
    <w:rsid w:val="003C1889"/>
    <w:rsid w:val="003C1AA9"/>
    <w:rsid w:val="003C2744"/>
    <w:rsid w:val="003C4840"/>
    <w:rsid w:val="003C4B21"/>
    <w:rsid w:val="003C4EED"/>
    <w:rsid w:val="003C65F0"/>
    <w:rsid w:val="003C6B68"/>
    <w:rsid w:val="003C6D0A"/>
    <w:rsid w:val="003C7687"/>
    <w:rsid w:val="003C7813"/>
    <w:rsid w:val="003C7BD6"/>
    <w:rsid w:val="003C7C7B"/>
    <w:rsid w:val="003D1086"/>
    <w:rsid w:val="003D156E"/>
    <w:rsid w:val="003D221D"/>
    <w:rsid w:val="003D2CBC"/>
    <w:rsid w:val="003D3B84"/>
    <w:rsid w:val="003D5284"/>
    <w:rsid w:val="003D5402"/>
    <w:rsid w:val="003D5762"/>
    <w:rsid w:val="003D5D9F"/>
    <w:rsid w:val="003D78F4"/>
    <w:rsid w:val="003D7BEB"/>
    <w:rsid w:val="003E1B14"/>
    <w:rsid w:val="003E2436"/>
    <w:rsid w:val="003E2AAA"/>
    <w:rsid w:val="003E3372"/>
    <w:rsid w:val="003E59DF"/>
    <w:rsid w:val="003E7ADF"/>
    <w:rsid w:val="003F1640"/>
    <w:rsid w:val="003F19DE"/>
    <w:rsid w:val="003F277A"/>
    <w:rsid w:val="003F2944"/>
    <w:rsid w:val="003F3FEE"/>
    <w:rsid w:val="003F43BC"/>
    <w:rsid w:val="003F5E24"/>
    <w:rsid w:val="003F60BD"/>
    <w:rsid w:val="00400E13"/>
    <w:rsid w:val="004010D5"/>
    <w:rsid w:val="00402049"/>
    <w:rsid w:val="00402B1D"/>
    <w:rsid w:val="00403526"/>
    <w:rsid w:val="00403E09"/>
    <w:rsid w:val="00403E94"/>
    <w:rsid w:val="00404AFE"/>
    <w:rsid w:val="00405378"/>
    <w:rsid w:val="004055A3"/>
    <w:rsid w:val="004060DE"/>
    <w:rsid w:val="004065A4"/>
    <w:rsid w:val="0041055A"/>
    <w:rsid w:val="004105C8"/>
    <w:rsid w:val="004108F6"/>
    <w:rsid w:val="00412EAC"/>
    <w:rsid w:val="00414F89"/>
    <w:rsid w:val="00414FA2"/>
    <w:rsid w:val="00415850"/>
    <w:rsid w:val="00415E54"/>
    <w:rsid w:val="00416735"/>
    <w:rsid w:val="0041698E"/>
    <w:rsid w:val="00416DF0"/>
    <w:rsid w:val="00417308"/>
    <w:rsid w:val="00417325"/>
    <w:rsid w:val="00420947"/>
    <w:rsid w:val="00421572"/>
    <w:rsid w:val="00421573"/>
    <w:rsid w:val="004219FF"/>
    <w:rsid w:val="00422357"/>
    <w:rsid w:val="00424FE3"/>
    <w:rsid w:val="00425968"/>
    <w:rsid w:val="00426616"/>
    <w:rsid w:val="00427451"/>
    <w:rsid w:val="00430290"/>
    <w:rsid w:val="0043042F"/>
    <w:rsid w:val="00430EC6"/>
    <w:rsid w:val="00432624"/>
    <w:rsid w:val="00432F31"/>
    <w:rsid w:val="00433D21"/>
    <w:rsid w:val="00434325"/>
    <w:rsid w:val="00435815"/>
    <w:rsid w:val="00436F7C"/>
    <w:rsid w:val="0043793A"/>
    <w:rsid w:val="00440AE2"/>
    <w:rsid w:val="00442720"/>
    <w:rsid w:val="004428DF"/>
    <w:rsid w:val="00443416"/>
    <w:rsid w:val="00444886"/>
    <w:rsid w:val="00446AFC"/>
    <w:rsid w:val="00446E1A"/>
    <w:rsid w:val="0044766F"/>
    <w:rsid w:val="00450BD5"/>
    <w:rsid w:val="00451366"/>
    <w:rsid w:val="004515E8"/>
    <w:rsid w:val="00451B08"/>
    <w:rsid w:val="00451FAB"/>
    <w:rsid w:val="004543B9"/>
    <w:rsid w:val="00454D0B"/>
    <w:rsid w:val="0046110E"/>
    <w:rsid w:val="00461F8C"/>
    <w:rsid w:val="004627CF"/>
    <w:rsid w:val="00462EA1"/>
    <w:rsid w:val="00463B94"/>
    <w:rsid w:val="00463E3B"/>
    <w:rsid w:val="0046497D"/>
    <w:rsid w:val="00464B9F"/>
    <w:rsid w:val="00467213"/>
    <w:rsid w:val="00467454"/>
    <w:rsid w:val="0047001E"/>
    <w:rsid w:val="00470FD2"/>
    <w:rsid w:val="00474CF3"/>
    <w:rsid w:val="00475198"/>
    <w:rsid w:val="004752DC"/>
    <w:rsid w:val="004757DD"/>
    <w:rsid w:val="004811ED"/>
    <w:rsid w:val="004825CC"/>
    <w:rsid w:val="004834ED"/>
    <w:rsid w:val="00483721"/>
    <w:rsid w:val="00484E54"/>
    <w:rsid w:val="004864B0"/>
    <w:rsid w:val="004868F8"/>
    <w:rsid w:val="00487291"/>
    <w:rsid w:val="004902FE"/>
    <w:rsid w:val="00491154"/>
    <w:rsid w:val="004913B9"/>
    <w:rsid w:val="00491B3C"/>
    <w:rsid w:val="00491E47"/>
    <w:rsid w:val="004922CE"/>
    <w:rsid w:val="00493D27"/>
    <w:rsid w:val="004941B6"/>
    <w:rsid w:val="004949BD"/>
    <w:rsid w:val="00496FF2"/>
    <w:rsid w:val="00497CA4"/>
    <w:rsid w:val="004A0764"/>
    <w:rsid w:val="004A31BE"/>
    <w:rsid w:val="004A32BD"/>
    <w:rsid w:val="004A3CBD"/>
    <w:rsid w:val="004A56B7"/>
    <w:rsid w:val="004A615F"/>
    <w:rsid w:val="004A6889"/>
    <w:rsid w:val="004A6B40"/>
    <w:rsid w:val="004A7DB8"/>
    <w:rsid w:val="004B3F03"/>
    <w:rsid w:val="004B5B45"/>
    <w:rsid w:val="004B5C24"/>
    <w:rsid w:val="004B5EA1"/>
    <w:rsid w:val="004B6916"/>
    <w:rsid w:val="004C1046"/>
    <w:rsid w:val="004C129C"/>
    <w:rsid w:val="004C149B"/>
    <w:rsid w:val="004C2E6B"/>
    <w:rsid w:val="004C389C"/>
    <w:rsid w:val="004C3B50"/>
    <w:rsid w:val="004C4A5E"/>
    <w:rsid w:val="004C5EE8"/>
    <w:rsid w:val="004C6461"/>
    <w:rsid w:val="004C64A6"/>
    <w:rsid w:val="004C6589"/>
    <w:rsid w:val="004C66C9"/>
    <w:rsid w:val="004C735F"/>
    <w:rsid w:val="004C7FC2"/>
    <w:rsid w:val="004D0767"/>
    <w:rsid w:val="004D0FD1"/>
    <w:rsid w:val="004D208E"/>
    <w:rsid w:val="004D2CAE"/>
    <w:rsid w:val="004D3A79"/>
    <w:rsid w:val="004D42D2"/>
    <w:rsid w:val="004D443E"/>
    <w:rsid w:val="004D494B"/>
    <w:rsid w:val="004D549F"/>
    <w:rsid w:val="004D58C7"/>
    <w:rsid w:val="004D5D00"/>
    <w:rsid w:val="004D6ED2"/>
    <w:rsid w:val="004D75E5"/>
    <w:rsid w:val="004D7B1E"/>
    <w:rsid w:val="004E0A83"/>
    <w:rsid w:val="004E0E4D"/>
    <w:rsid w:val="004E1E0C"/>
    <w:rsid w:val="004E222E"/>
    <w:rsid w:val="004E2A7B"/>
    <w:rsid w:val="004E2DD4"/>
    <w:rsid w:val="004E5BC8"/>
    <w:rsid w:val="004E5F5D"/>
    <w:rsid w:val="004E6532"/>
    <w:rsid w:val="004F047D"/>
    <w:rsid w:val="004F0DB5"/>
    <w:rsid w:val="004F161A"/>
    <w:rsid w:val="004F215E"/>
    <w:rsid w:val="004F2345"/>
    <w:rsid w:val="004F24D5"/>
    <w:rsid w:val="004F357D"/>
    <w:rsid w:val="004F3CB3"/>
    <w:rsid w:val="004F5493"/>
    <w:rsid w:val="004F5B4B"/>
    <w:rsid w:val="004F5D7C"/>
    <w:rsid w:val="004F6E85"/>
    <w:rsid w:val="004F717E"/>
    <w:rsid w:val="004F7CD5"/>
    <w:rsid w:val="00500DB8"/>
    <w:rsid w:val="00501F31"/>
    <w:rsid w:val="00503603"/>
    <w:rsid w:val="00503F67"/>
    <w:rsid w:val="005043BF"/>
    <w:rsid w:val="005045C7"/>
    <w:rsid w:val="00505240"/>
    <w:rsid w:val="00505A54"/>
    <w:rsid w:val="00506874"/>
    <w:rsid w:val="005107D3"/>
    <w:rsid w:val="005110AC"/>
    <w:rsid w:val="00511E2A"/>
    <w:rsid w:val="00512A89"/>
    <w:rsid w:val="005136B1"/>
    <w:rsid w:val="0051415E"/>
    <w:rsid w:val="005142C5"/>
    <w:rsid w:val="00515D7B"/>
    <w:rsid w:val="00515E4D"/>
    <w:rsid w:val="00515F3D"/>
    <w:rsid w:val="00515FBB"/>
    <w:rsid w:val="00516542"/>
    <w:rsid w:val="00516FEF"/>
    <w:rsid w:val="005170F3"/>
    <w:rsid w:val="005200F3"/>
    <w:rsid w:val="0052024A"/>
    <w:rsid w:val="005205C6"/>
    <w:rsid w:val="00522A31"/>
    <w:rsid w:val="00525691"/>
    <w:rsid w:val="00525817"/>
    <w:rsid w:val="00526ED7"/>
    <w:rsid w:val="00527543"/>
    <w:rsid w:val="0053032D"/>
    <w:rsid w:val="0053162B"/>
    <w:rsid w:val="005327D6"/>
    <w:rsid w:val="00532A9A"/>
    <w:rsid w:val="00532C99"/>
    <w:rsid w:val="00533ACC"/>
    <w:rsid w:val="00533E7E"/>
    <w:rsid w:val="00535F4B"/>
    <w:rsid w:val="00536892"/>
    <w:rsid w:val="00537338"/>
    <w:rsid w:val="00537EC7"/>
    <w:rsid w:val="005401B0"/>
    <w:rsid w:val="00540475"/>
    <w:rsid w:val="00540C2C"/>
    <w:rsid w:val="005412F7"/>
    <w:rsid w:val="005439AF"/>
    <w:rsid w:val="00543A36"/>
    <w:rsid w:val="00544867"/>
    <w:rsid w:val="00545190"/>
    <w:rsid w:val="00545F85"/>
    <w:rsid w:val="00547624"/>
    <w:rsid w:val="0055024E"/>
    <w:rsid w:val="00550366"/>
    <w:rsid w:val="00550945"/>
    <w:rsid w:val="00551081"/>
    <w:rsid w:val="00551743"/>
    <w:rsid w:val="005520F8"/>
    <w:rsid w:val="00552296"/>
    <w:rsid w:val="00552E4C"/>
    <w:rsid w:val="00552E75"/>
    <w:rsid w:val="00553248"/>
    <w:rsid w:val="0055329A"/>
    <w:rsid w:val="00554AE4"/>
    <w:rsid w:val="00554FE5"/>
    <w:rsid w:val="00555B82"/>
    <w:rsid w:val="00560213"/>
    <w:rsid w:val="00561598"/>
    <w:rsid w:val="00562480"/>
    <w:rsid w:val="00563692"/>
    <w:rsid w:val="00563BD5"/>
    <w:rsid w:val="00564243"/>
    <w:rsid w:val="005656AC"/>
    <w:rsid w:val="00565F55"/>
    <w:rsid w:val="00566557"/>
    <w:rsid w:val="0056779D"/>
    <w:rsid w:val="005722F8"/>
    <w:rsid w:val="0057261C"/>
    <w:rsid w:val="0057273D"/>
    <w:rsid w:val="00572953"/>
    <w:rsid w:val="00574C41"/>
    <w:rsid w:val="005754C7"/>
    <w:rsid w:val="00577182"/>
    <w:rsid w:val="00577A3F"/>
    <w:rsid w:val="00581C6B"/>
    <w:rsid w:val="005825C3"/>
    <w:rsid w:val="00585121"/>
    <w:rsid w:val="00585CE6"/>
    <w:rsid w:val="005864DD"/>
    <w:rsid w:val="005868CF"/>
    <w:rsid w:val="005877A3"/>
    <w:rsid w:val="00590C71"/>
    <w:rsid w:val="0059380B"/>
    <w:rsid w:val="00593D39"/>
    <w:rsid w:val="00594072"/>
    <w:rsid w:val="00594EBB"/>
    <w:rsid w:val="00595262"/>
    <w:rsid w:val="005955EE"/>
    <w:rsid w:val="00596491"/>
    <w:rsid w:val="005965CD"/>
    <w:rsid w:val="00597D69"/>
    <w:rsid w:val="005A12E6"/>
    <w:rsid w:val="005A1634"/>
    <w:rsid w:val="005A1D9E"/>
    <w:rsid w:val="005A4879"/>
    <w:rsid w:val="005A4A60"/>
    <w:rsid w:val="005A4BEC"/>
    <w:rsid w:val="005A61B4"/>
    <w:rsid w:val="005A62EA"/>
    <w:rsid w:val="005A73A7"/>
    <w:rsid w:val="005A7E3B"/>
    <w:rsid w:val="005B3814"/>
    <w:rsid w:val="005B50D5"/>
    <w:rsid w:val="005B5742"/>
    <w:rsid w:val="005B5899"/>
    <w:rsid w:val="005B7F47"/>
    <w:rsid w:val="005C26B9"/>
    <w:rsid w:val="005C331B"/>
    <w:rsid w:val="005C4FF6"/>
    <w:rsid w:val="005C58ED"/>
    <w:rsid w:val="005C59A0"/>
    <w:rsid w:val="005C5D0E"/>
    <w:rsid w:val="005C65B7"/>
    <w:rsid w:val="005C742D"/>
    <w:rsid w:val="005D1496"/>
    <w:rsid w:val="005D209F"/>
    <w:rsid w:val="005D2D8D"/>
    <w:rsid w:val="005D352E"/>
    <w:rsid w:val="005D4710"/>
    <w:rsid w:val="005D48B7"/>
    <w:rsid w:val="005D5876"/>
    <w:rsid w:val="005D59B9"/>
    <w:rsid w:val="005D62B5"/>
    <w:rsid w:val="005D6A79"/>
    <w:rsid w:val="005D6C6D"/>
    <w:rsid w:val="005D77BE"/>
    <w:rsid w:val="005E09BA"/>
    <w:rsid w:val="005E1841"/>
    <w:rsid w:val="005E22F8"/>
    <w:rsid w:val="005E34C1"/>
    <w:rsid w:val="005E44F3"/>
    <w:rsid w:val="005E4BF4"/>
    <w:rsid w:val="005E6AF5"/>
    <w:rsid w:val="005E6E0A"/>
    <w:rsid w:val="005E707B"/>
    <w:rsid w:val="005E73D8"/>
    <w:rsid w:val="005F0175"/>
    <w:rsid w:val="005F040B"/>
    <w:rsid w:val="005F0818"/>
    <w:rsid w:val="005F2491"/>
    <w:rsid w:val="005F252B"/>
    <w:rsid w:val="005F421E"/>
    <w:rsid w:val="005F4605"/>
    <w:rsid w:val="005F4F58"/>
    <w:rsid w:val="005F5A7B"/>
    <w:rsid w:val="005F5EEE"/>
    <w:rsid w:val="005F601A"/>
    <w:rsid w:val="005F6143"/>
    <w:rsid w:val="005F76AD"/>
    <w:rsid w:val="00600F0F"/>
    <w:rsid w:val="00601CDD"/>
    <w:rsid w:val="0060248B"/>
    <w:rsid w:val="006024CA"/>
    <w:rsid w:val="00603C9F"/>
    <w:rsid w:val="00603D66"/>
    <w:rsid w:val="006048E1"/>
    <w:rsid w:val="00607B9C"/>
    <w:rsid w:val="00607EED"/>
    <w:rsid w:val="0061181D"/>
    <w:rsid w:val="00612AD9"/>
    <w:rsid w:val="00613349"/>
    <w:rsid w:val="006137AB"/>
    <w:rsid w:val="00614427"/>
    <w:rsid w:val="00614A01"/>
    <w:rsid w:val="00614DB6"/>
    <w:rsid w:val="0061739C"/>
    <w:rsid w:val="006177B1"/>
    <w:rsid w:val="00617BC7"/>
    <w:rsid w:val="00617D1B"/>
    <w:rsid w:val="00617F0E"/>
    <w:rsid w:val="0062361C"/>
    <w:rsid w:val="00623AA0"/>
    <w:rsid w:val="00623DF3"/>
    <w:rsid w:val="006246C4"/>
    <w:rsid w:val="00624780"/>
    <w:rsid w:val="006247FA"/>
    <w:rsid w:val="0062490B"/>
    <w:rsid w:val="006249CA"/>
    <w:rsid w:val="00624A55"/>
    <w:rsid w:val="00625590"/>
    <w:rsid w:val="00625889"/>
    <w:rsid w:val="00625D16"/>
    <w:rsid w:val="006277F8"/>
    <w:rsid w:val="006310F8"/>
    <w:rsid w:val="00631CEF"/>
    <w:rsid w:val="00631D08"/>
    <w:rsid w:val="006342FB"/>
    <w:rsid w:val="0063441F"/>
    <w:rsid w:val="00634EDA"/>
    <w:rsid w:val="00635C38"/>
    <w:rsid w:val="006365FF"/>
    <w:rsid w:val="0063757A"/>
    <w:rsid w:val="0064040B"/>
    <w:rsid w:val="00640D61"/>
    <w:rsid w:val="00641182"/>
    <w:rsid w:val="006411EA"/>
    <w:rsid w:val="00641981"/>
    <w:rsid w:val="00641FE5"/>
    <w:rsid w:val="0064277F"/>
    <w:rsid w:val="00643B77"/>
    <w:rsid w:val="00644D0C"/>
    <w:rsid w:val="0064678D"/>
    <w:rsid w:val="00646C3C"/>
    <w:rsid w:val="00650158"/>
    <w:rsid w:val="0065131B"/>
    <w:rsid w:val="00651A04"/>
    <w:rsid w:val="00651F95"/>
    <w:rsid w:val="006555A8"/>
    <w:rsid w:val="00656D48"/>
    <w:rsid w:val="00656E3E"/>
    <w:rsid w:val="00657C42"/>
    <w:rsid w:val="00657CB2"/>
    <w:rsid w:val="00660F36"/>
    <w:rsid w:val="00661278"/>
    <w:rsid w:val="006612B6"/>
    <w:rsid w:val="006615EB"/>
    <w:rsid w:val="00661CA1"/>
    <w:rsid w:val="00662E55"/>
    <w:rsid w:val="00663947"/>
    <w:rsid w:val="00664109"/>
    <w:rsid w:val="00664B49"/>
    <w:rsid w:val="00664FE4"/>
    <w:rsid w:val="00665CCF"/>
    <w:rsid w:val="00666B7C"/>
    <w:rsid w:val="00666DE7"/>
    <w:rsid w:val="0066725B"/>
    <w:rsid w:val="00667828"/>
    <w:rsid w:val="00667B68"/>
    <w:rsid w:val="00672142"/>
    <w:rsid w:val="00672193"/>
    <w:rsid w:val="00672747"/>
    <w:rsid w:val="0067303A"/>
    <w:rsid w:val="0067380F"/>
    <w:rsid w:val="006755E7"/>
    <w:rsid w:val="006759B4"/>
    <w:rsid w:val="0067693A"/>
    <w:rsid w:val="00677BD1"/>
    <w:rsid w:val="00680275"/>
    <w:rsid w:val="006802B4"/>
    <w:rsid w:val="00680869"/>
    <w:rsid w:val="00680AC3"/>
    <w:rsid w:val="00686C7B"/>
    <w:rsid w:val="00686FA1"/>
    <w:rsid w:val="0069079B"/>
    <w:rsid w:val="00691FB3"/>
    <w:rsid w:val="00693464"/>
    <w:rsid w:val="00693964"/>
    <w:rsid w:val="00693DD0"/>
    <w:rsid w:val="00693FBF"/>
    <w:rsid w:val="006942BF"/>
    <w:rsid w:val="00694E54"/>
    <w:rsid w:val="006A020F"/>
    <w:rsid w:val="006A1B58"/>
    <w:rsid w:val="006A5116"/>
    <w:rsid w:val="006A582C"/>
    <w:rsid w:val="006A5E46"/>
    <w:rsid w:val="006A7473"/>
    <w:rsid w:val="006A77A2"/>
    <w:rsid w:val="006A7DCB"/>
    <w:rsid w:val="006B037F"/>
    <w:rsid w:val="006B0731"/>
    <w:rsid w:val="006B16E1"/>
    <w:rsid w:val="006B1FB4"/>
    <w:rsid w:val="006B3542"/>
    <w:rsid w:val="006B3E34"/>
    <w:rsid w:val="006B443F"/>
    <w:rsid w:val="006B526B"/>
    <w:rsid w:val="006B5466"/>
    <w:rsid w:val="006B5C29"/>
    <w:rsid w:val="006B63E3"/>
    <w:rsid w:val="006B709B"/>
    <w:rsid w:val="006B75CB"/>
    <w:rsid w:val="006C0706"/>
    <w:rsid w:val="006C3072"/>
    <w:rsid w:val="006C3D14"/>
    <w:rsid w:val="006C3ED3"/>
    <w:rsid w:val="006C4169"/>
    <w:rsid w:val="006C42CA"/>
    <w:rsid w:val="006C4310"/>
    <w:rsid w:val="006C4BFC"/>
    <w:rsid w:val="006C5478"/>
    <w:rsid w:val="006C5780"/>
    <w:rsid w:val="006C5B21"/>
    <w:rsid w:val="006C76AA"/>
    <w:rsid w:val="006D0093"/>
    <w:rsid w:val="006D04E0"/>
    <w:rsid w:val="006D0A49"/>
    <w:rsid w:val="006D107A"/>
    <w:rsid w:val="006D1501"/>
    <w:rsid w:val="006D3848"/>
    <w:rsid w:val="006D416F"/>
    <w:rsid w:val="006D4D70"/>
    <w:rsid w:val="006D6550"/>
    <w:rsid w:val="006D7AB2"/>
    <w:rsid w:val="006D7D3D"/>
    <w:rsid w:val="006E083A"/>
    <w:rsid w:val="006E0942"/>
    <w:rsid w:val="006E0B91"/>
    <w:rsid w:val="006E0E45"/>
    <w:rsid w:val="006E0F99"/>
    <w:rsid w:val="006E3F30"/>
    <w:rsid w:val="006E4B10"/>
    <w:rsid w:val="006E5845"/>
    <w:rsid w:val="006E5EEB"/>
    <w:rsid w:val="006E6969"/>
    <w:rsid w:val="006E7BF7"/>
    <w:rsid w:val="006F048C"/>
    <w:rsid w:val="006F053D"/>
    <w:rsid w:val="006F2212"/>
    <w:rsid w:val="006F2D77"/>
    <w:rsid w:val="006F376B"/>
    <w:rsid w:val="006F49C0"/>
    <w:rsid w:val="006F4C96"/>
    <w:rsid w:val="006F6AD8"/>
    <w:rsid w:val="006F73F8"/>
    <w:rsid w:val="006F7F98"/>
    <w:rsid w:val="007002EA"/>
    <w:rsid w:val="00701324"/>
    <w:rsid w:val="007032B8"/>
    <w:rsid w:val="007049A0"/>
    <w:rsid w:val="00705A85"/>
    <w:rsid w:val="00705C09"/>
    <w:rsid w:val="00706135"/>
    <w:rsid w:val="0070629E"/>
    <w:rsid w:val="00706415"/>
    <w:rsid w:val="00706D60"/>
    <w:rsid w:val="00707CA7"/>
    <w:rsid w:val="00710029"/>
    <w:rsid w:val="00710938"/>
    <w:rsid w:val="00710D2B"/>
    <w:rsid w:val="00713C63"/>
    <w:rsid w:val="00714504"/>
    <w:rsid w:val="007159DA"/>
    <w:rsid w:val="00716234"/>
    <w:rsid w:val="00716636"/>
    <w:rsid w:val="00717117"/>
    <w:rsid w:val="0071755D"/>
    <w:rsid w:val="0071784A"/>
    <w:rsid w:val="00717A2A"/>
    <w:rsid w:val="00720816"/>
    <w:rsid w:val="00724ABF"/>
    <w:rsid w:val="00726A4B"/>
    <w:rsid w:val="00727DB7"/>
    <w:rsid w:val="00730353"/>
    <w:rsid w:val="00730434"/>
    <w:rsid w:val="0073092B"/>
    <w:rsid w:val="00731016"/>
    <w:rsid w:val="00731088"/>
    <w:rsid w:val="00731B73"/>
    <w:rsid w:val="00731DC8"/>
    <w:rsid w:val="00731F3E"/>
    <w:rsid w:val="00732CE0"/>
    <w:rsid w:val="00735F06"/>
    <w:rsid w:val="00737696"/>
    <w:rsid w:val="00740B18"/>
    <w:rsid w:val="00743056"/>
    <w:rsid w:val="00743503"/>
    <w:rsid w:val="00743FAE"/>
    <w:rsid w:val="00744499"/>
    <w:rsid w:val="00744894"/>
    <w:rsid w:val="00745BEF"/>
    <w:rsid w:val="00746527"/>
    <w:rsid w:val="007476B2"/>
    <w:rsid w:val="00747C63"/>
    <w:rsid w:val="00747C83"/>
    <w:rsid w:val="0075088B"/>
    <w:rsid w:val="00751638"/>
    <w:rsid w:val="00751D95"/>
    <w:rsid w:val="007528F8"/>
    <w:rsid w:val="00753F16"/>
    <w:rsid w:val="00754763"/>
    <w:rsid w:val="00755F21"/>
    <w:rsid w:val="00756007"/>
    <w:rsid w:val="00757F99"/>
    <w:rsid w:val="0076047E"/>
    <w:rsid w:val="007608E5"/>
    <w:rsid w:val="007613C2"/>
    <w:rsid w:val="00761C11"/>
    <w:rsid w:val="00762441"/>
    <w:rsid w:val="00762B48"/>
    <w:rsid w:val="00763BCC"/>
    <w:rsid w:val="007645E0"/>
    <w:rsid w:val="00764A33"/>
    <w:rsid w:val="00765F9C"/>
    <w:rsid w:val="00766BCF"/>
    <w:rsid w:val="007677B1"/>
    <w:rsid w:val="00767D99"/>
    <w:rsid w:val="007701F8"/>
    <w:rsid w:val="007719F1"/>
    <w:rsid w:val="0077234E"/>
    <w:rsid w:val="00773424"/>
    <w:rsid w:val="0077394A"/>
    <w:rsid w:val="00773EC2"/>
    <w:rsid w:val="00775773"/>
    <w:rsid w:val="00775844"/>
    <w:rsid w:val="007764EE"/>
    <w:rsid w:val="0077670F"/>
    <w:rsid w:val="007775A9"/>
    <w:rsid w:val="00784001"/>
    <w:rsid w:val="00784FF8"/>
    <w:rsid w:val="00786394"/>
    <w:rsid w:val="007870FE"/>
    <w:rsid w:val="0078740C"/>
    <w:rsid w:val="00787D9C"/>
    <w:rsid w:val="00791514"/>
    <w:rsid w:val="00791723"/>
    <w:rsid w:val="00791C23"/>
    <w:rsid w:val="00791C91"/>
    <w:rsid w:val="00794AA4"/>
    <w:rsid w:val="00795BD2"/>
    <w:rsid w:val="00796395"/>
    <w:rsid w:val="00797431"/>
    <w:rsid w:val="007976D8"/>
    <w:rsid w:val="007977E6"/>
    <w:rsid w:val="0079793E"/>
    <w:rsid w:val="007A0F82"/>
    <w:rsid w:val="007A1A00"/>
    <w:rsid w:val="007A1D4A"/>
    <w:rsid w:val="007A273A"/>
    <w:rsid w:val="007A437F"/>
    <w:rsid w:val="007A7323"/>
    <w:rsid w:val="007A77A4"/>
    <w:rsid w:val="007A7978"/>
    <w:rsid w:val="007A7B8C"/>
    <w:rsid w:val="007B3087"/>
    <w:rsid w:val="007B33F8"/>
    <w:rsid w:val="007B4710"/>
    <w:rsid w:val="007B4B9D"/>
    <w:rsid w:val="007B5097"/>
    <w:rsid w:val="007B6282"/>
    <w:rsid w:val="007B6786"/>
    <w:rsid w:val="007B6FFC"/>
    <w:rsid w:val="007B716E"/>
    <w:rsid w:val="007C062E"/>
    <w:rsid w:val="007C09A7"/>
    <w:rsid w:val="007C210F"/>
    <w:rsid w:val="007C24EB"/>
    <w:rsid w:val="007C3F2D"/>
    <w:rsid w:val="007C48F5"/>
    <w:rsid w:val="007C5150"/>
    <w:rsid w:val="007C55F3"/>
    <w:rsid w:val="007C6107"/>
    <w:rsid w:val="007D046A"/>
    <w:rsid w:val="007D1266"/>
    <w:rsid w:val="007D435D"/>
    <w:rsid w:val="007D46D6"/>
    <w:rsid w:val="007D58DD"/>
    <w:rsid w:val="007D596A"/>
    <w:rsid w:val="007D71D0"/>
    <w:rsid w:val="007D7460"/>
    <w:rsid w:val="007E0B13"/>
    <w:rsid w:val="007E3065"/>
    <w:rsid w:val="007E4E3A"/>
    <w:rsid w:val="007E54FD"/>
    <w:rsid w:val="007E63A5"/>
    <w:rsid w:val="007E766C"/>
    <w:rsid w:val="007F00B7"/>
    <w:rsid w:val="007F0FB7"/>
    <w:rsid w:val="007F1724"/>
    <w:rsid w:val="007F1729"/>
    <w:rsid w:val="007F1A61"/>
    <w:rsid w:val="007F2218"/>
    <w:rsid w:val="007F22BC"/>
    <w:rsid w:val="007F2AF4"/>
    <w:rsid w:val="007F34A1"/>
    <w:rsid w:val="007F5B24"/>
    <w:rsid w:val="007F777C"/>
    <w:rsid w:val="0080016E"/>
    <w:rsid w:val="0080087F"/>
    <w:rsid w:val="00800AB7"/>
    <w:rsid w:val="00802141"/>
    <w:rsid w:val="0080426A"/>
    <w:rsid w:val="008043B8"/>
    <w:rsid w:val="00805C79"/>
    <w:rsid w:val="008063D8"/>
    <w:rsid w:val="00807583"/>
    <w:rsid w:val="00807CAD"/>
    <w:rsid w:val="00810A83"/>
    <w:rsid w:val="00812F84"/>
    <w:rsid w:val="0081345C"/>
    <w:rsid w:val="00814DA5"/>
    <w:rsid w:val="008150D6"/>
    <w:rsid w:val="00815B6A"/>
    <w:rsid w:val="00816487"/>
    <w:rsid w:val="00821172"/>
    <w:rsid w:val="008213A0"/>
    <w:rsid w:val="00821A86"/>
    <w:rsid w:val="00821BD0"/>
    <w:rsid w:val="00821F65"/>
    <w:rsid w:val="00824CFA"/>
    <w:rsid w:val="008258D5"/>
    <w:rsid w:val="00826806"/>
    <w:rsid w:val="00826CC1"/>
    <w:rsid w:val="00830753"/>
    <w:rsid w:val="008312EB"/>
    <w:rsid w:val="008314F6"/>
    <w:rsid w:val="0083188F"/>
    <w:rsid w:val="00832A4B"/>
    <w:rsid w:val="0083419E"/>
    <w:rsid w:val="008347DF"/>
    <w:rsid w:val="00835007"/>
    <w:rsid w:val="00836023"/>
    <w:rsid w:val="00836804"/>
    <w:rsid w:val="00837D33"/>
    <w:rsid w:val="00840F1E"/>
    <w:rsid w:val="00841D17"/>
    <w:rsid w:val="0084341D"/>
    <w:rsid w:val="0084391D"/>
    <w:rsid w:val="00843B7D"/>
    <w:rsid w:val="008444A2"/>
    <w:rsid w:val="00844985"/>
    <w:rsid w:val="00844FD8"/>
    <w:rsid w:val="0084568B"/>
    <w:rsid w:val="00850B80"/>
    <w:rsid w:val="00851945"/>
    <w:rsid w:val="00852521"/>
    <w:rsid w:val="008529D4"/>
    <w:rsid w:val="00852BE3"/>
    <w:rsid w:val="00853349"/>
    <w:rsid w:val="00854869"/>
    <w:rsid w:val="00854C8D"/>
    <w:rsid w:val="00855C6A"/>
    <w:rsid w:val="00856634"/>
    <w:rsid w:val="008573BF"/>
    <w:rsid w:val="00857496"/>
    <w:rsid w:val="008629D9"/>
    <w:rsid w:val="00862B63"/>
    <w:rsid w:val="008630FB"/>
    <w:rsid w:val="00864337"/>
    <w:rsid w:val="00864629"/>
    <w:rsid w:val="008649F6"/>
    <w:rsid w:val="0086543C"/>
    <w:rsid w:val="00865E37"/>
    <w:rsid w:val="0086637C"/>
    <w:rsid w:val="00866714"/>
    <w:rsid w:val="00870718"/>
    <w:rsid w:val="00872939"/>
    <w:rsid w:val="008751BD"/>
    <w:rsid w:val="008771FC"/>
    <w:rsid w:val="00877BB0"/>
    <w:rsid w:val="00877F2A"/>
    <w:rsid w:val="0088056F"/>
    <w:rsid w:val="0088195A"/>
    <w:rsid w:val="00881B59"/>
    <w:rsid w:val="00881B6A"/>
    <w:rsid w:val="0088304F"/>
    <w:rsid w:val="00884EC4"/>
    <w:rsid w:val="00886AA0"/>
    <w:rsid w:val="00887E9C"/>
    <w:rsid w:val="0089070A"/>
    <w:rsid w:val="0089122A"/>
    <w:rsid w:val="00891414"/>
    <w:rsid w:val="00891E20"/>
    <w:rsid w:val="00893123"/>
    <w:rsid w:val="00896D2E"/>
    <w:rsid w:val="0089722B"/>
    <w:rsid w:val="008A0B1C"/>
    <w:rsid w:val="008A1A6D"/>
    <w:rsid w:val="008A2827"/>
    <w:rsid w:val="008A2F84"/>
    <w:rsid w:val="008A5935"/>
    <w:rsid w:val="008A5A68"/>
    <w:rsid w:val="008A627E"/>
    <w:rsid w:val="008B093B"/>
    <w:rsid w:val="008B0C73"/>
    <w:rsid w:val="008B0D26"/>
    <w:rsid w:val="008B0D4A"/>
    <w:rsid w:val="008B0F3D"/>
    <w:rsid w:val="008B2D38"/>
    <w:rsid w:val="008B3073"/>
    <w:rsid w:val="008B312E"/>
    <w:rsid w:val="008B3CE9"/>
    <w:rsid w:val="008B4A0C"/>
    <w:rsid w:val="008C0C70"/>
    <w:rsid w:val="008C0CCE"/>
    <w:rsid w:val="008C0E97"/>
    <w:rsid w:val="008C104D"/>
    <w:rsid w:val="008C18C4"/>
    <w:rsid w:val="008C2A25"/>
    <w:rsid w:val="008C4DF2"/>
    <w:rsid w:val="008C5215"/>
    <w:rsid w:val="008C5BB9"/>
    <w:rsid w:val="008C6176"/>
    <w:rsid w:val="008C67DE"/>
    <w:rsid w:val="008C6BFF"/>
    <w:rsid w:val="008C76F3"/>
    <w:rsid w:val="008D0826"/>
    <w:rsid w:val="008D3D85"/>
    <w:rsid w:val="008D4F8D"/>
    <w:rsid w:val="008D52DA"/>
    <w:rsid w:val="008D5CBB"/>
    <w:rsid w:val="008D5D1F"/>
    <w:rsid w:val="008D652C"/>
    <w:rsid w:val="008E13E8"/>
    <w:rsid w:val="008E1A7B"/>
    <w:rsid w:val="008E256F"/>
    <w:rsid w:val="008E2B35"/>
    <w:rsid w:val="008E2C0E"/>
    <w:rsid w:val="008E3BA5"/>
    <w:rsid w:val="008E3F87"/>
    <w:rsid w:val="008E5F6C"/>
    <w:rsid w:val="008E66DF"/>
    <w:rsid w:val="008E6D87"/>
    <w:rsid w:val="008E6E66"/>
    <w:rsid w:val="008E7D9E"/>
    <w:rsid w:val="008F1CFA"/>
    <w:rsid w:val="008F2605"/>
    <w:rsid w:val="008F2D4B"/>
    <w:rsid w:val="008F31C9"/>
    <w:rsid w:val="008F3766"/>
    <w:rsid w:val="008F59E2"/>
    <w:rsid w:val="008F6906"/>
    <w:rsid w:val="00902352"/>
    <w:rsid w:val="009026E0"/>
    <w:rsid w:val="0090370E"/>
    <w:rsid w:val="00904B2D"/>
    <w:rsid w:val="00905510"/>
    <w:rsid w:val="009057B0"/>
    <w:rsid w:val="0090638C"/>
    <w:rsid w:val="00906553"/>
    <w:rsid w:val="00906A5C"/>
    <w:rsid w:val="009103E5"/>
    <w:rsid w:val="00911896"/>
    <w:rsid w:val="00911CEC"/>
    <w:rsid w:val="0091302E"/>
    <w:rsid w:val="009136F7"/>
    <w:rsid w:val="00913C42"/>
    <w:rsid w:val="00914556"/>
    <w:rsid w:val="00914DA5"/>
    <w:rsid w:val="009153CA"/>
    <w:rsid w:val="00920696"/>
    <w:rsid w:val="009218B3"/>
    <w:rsid w:val="00922F45"/>
    <w:rsid w:val="00923565"/>
    <w:rsid w:val="009235AB"/>
    <w:rsid w:val="009243D9"/>
    <w:rsid w:val="00927894"/>
    <w:rsid w:val="00930F3F"/>
    <w:rsid w:val="00931C2D"/>
    <w:rsid w:val="009344AE"/>
    <w:rsid w:val="009352AA"/>
    <w:rsid w:val="00935692"/>
    <w:rsid w:val="009362AA"/>
    <w:rsid w:val="00936B05"/>
    <w:rsid w:val="009405A6"/>
    <w:rsid w:val="00941263"/>
    <w:rsid w:val="00942643"/>
    <w:rsid w:val="009430CA"/>
    <w:rsid w:val="00943D7C"/>
    <w:rsid w:val="009449B5"/>
    <w:rsid w:val="00945510"/>
    <w:rsid w:val="00946827"/>
    <w:rsid w:val="00950013"/>
    <w:rsid w:val="00950571"/>
    <w:rsid w:val="00950E12"/>
    <w:rsid w:val="009514CE"/>
    <w:rsid w:val="00951EDC"/>
    <w:rsid w:val="00953DE7"/>
    <w:rsid w:val="00954A6B"/>
    <w:rsid w:val="009550D5"/>
    <w:rsid w:val="009551D1"/>
    <w:rsid w:val="00955EC3"/>
    <w:rsid w:val="0095632F"/>
    <w:rsid w:val="009563A0"/>
    <w:rsid w:val="00956A53"/>
    <w:rsid w:val="009570FC"/>
    <w:rsid w:val="00957936"/>
    <w:rsid w:val="00960047"/>
    <w:rsid w:val="009606BB"/>
    <w:rsid w:val="00960E71"/>
    <w:rsid w:val="00962195"/>
    <w:rsid w:val="009624D3"/>
    <w:rsid w:val="00962712"/>
    <w:rsid w:val="00964561"/>
    <w:rsid w:val="009649B9"/>
    <w:rsid w:val="00964B62"/>
    <w:rsid w:val="009651A2"/>
    <w:rsid w:val="00965C96"/>
    <w:rsid w:val="00966194"/>
    <w:rsid w:val="00967603"/>
    <w:rsid w:val="00970C41"/>
    <w:rsid w:val="0097137A"/>
    <w:rsid w:val="00971460"/>
    <w:rsid w:val="00971EB9"/>
    <w:rsid w:val="00973E82"/>
    <w:rsid w:val="0097476F"/>
    <w:rsid w:val="009756D8"/>
    <w:rsid w:val="00976763"/>
    <w:rsid w:val="00977113"/>
    <w:rsid w:val="0097790E"/>
    <w:rsid w:val="0098092E"/>
    <w:rsid w:val="0098318C"/>
    <w:rsid w:val="00984D53"/>
    <w:rsid w:val="00986EC2"/>
    <w:rsid w:val="00991330"/>
    <w:rsid w:val="009929C6"/>
    <w:rsid w:val="00992CC2"/>
    <w:rsid w:val="00993903"/>
    <w:rsid w:val="00995FB3"/>
    <w:rsid w:val="00996185"/>
    <w:rsid w:val="00996776"/>
    <w:rsid w:val="00996CDD"/>
    <w:rsid w:val="009976D0"/>
    <w:rsid w:val="009A17D4"/>
    <w:rsid w:val="009A29BB"/>
    <w:rsid w:val="009A2A5E"/>
    <w:rsid w:val="009A3159"/>
    <w:rsid w:val="009A315B"/>
    <w:rsid w:val="009A4100"/>
    <w:rsid w:val="009A4988"/>
    <w:rsid w:val="009A56AF"/>
    <w:rsid w:val="009A77C8"/>
    <w:rsid w:val="009A7AD2"/>
    <w:rsid w:val="009A7FC0"/>
    <w:rsid w:val="009B09EE"/>
    <w:rsid w:val="009B0EA6"/>
    <w:rsid w:val="009B11B7"/>
    <w:rsid w:val="009B223C"/>
    <w:rsid w:val="009B4559"/>
    <w:rsid w:val="009C0451"/>
    <w:rsid w:val="009C13C9"/>
    <w:rsid w:val="009C158E"/>
    <w:rsid w:val="009C251A"/>
    <w:rsid w:val="009C2ECE"/>
    <w:rsid w:val="009C3E66"/>
    <w:rsid w:val="009C4A3D"/>
    <w:rsid w:val="009C58F7"/>
    <w:rsid w:val="009C5ADA"/>
    <w:rsid w:val="009C6390"/>
    <w:rsid w:val="009C7654"/>
    <w:rsid w:val="009C777F"/>
    <w:rsid w:val="009C7CF6"/>
    <w:rsid w:val="009D1B44"/>
    <w:rsid w:val="009D3519"/>
    <w:rsid w:val="009D41D4"/>
    <w:rsid w:val="009D4526"/>
    <w:rsid w:val="009D46EB"/>
    <w:rsid w:val="009D483F"/>
    <w:rsid w:val="009D5B83"/>
    <w:rsid w:val="009D5ED7"/>
    <w:rsid w:val="009D62E7"/>
    <w:rsid w:val="009D794D"/>
    <w:rsid w:val="009E0C74"/>
    <w:rsid w:val="009E10FA"/>
    <w:rsid w:val="009E275E"/>
    <w:rsid w:val="009E3FB4"/>
    <w:rsid w:val="009E3FD7"/>
    <w:rsid w:val="009E476F"/>
    <w:rsid w:val="009E4B02"/>
    <w:rsid w:val="009E5684"/>
    <w:rsid w:val="009E657F"/>
    <w:rsid w:val="009E7130"/>
    <w:rsid w:val="009E7AE2"/>
    <w:rsid w:val="009F0368"/>
    <w:rsid w:val="009F14BF"/>
    <w:rsid w:val="009F209D"/>
    <w:rsid w:val="009F20E1"/>
    <w:rsid w:val="009F2302"/>
    <w:rsid w:val="009F23BE"/>
    <w:rsid w:val="009F267F"/>
    <w:rsid w:val="009F3650"/>
    <w:rsid w:val="009F39EA"/>
    <w:rsid w:val="009F4666"/>
    <w:rsid w:val="009F631C"/>
    <w:rsid w:val="009F779C"/>
    <w:rsid w:val="009F790B"/>
    <w:rsid w:val="009F7B36"/>
    <w:rsid w:val="009F7FE0"/>
    <w:rsid w:val="00A00F82"/>
    <w:rsid w:val="00A01280"/>
    <w:rsid w:val="00A02DCD"/>
    <w:rsid w:val="00A053D2"/>
    <w:rsid w:val="00A06016"/>
    <w:rsid w:val="00A06B67"/>
    <w:rsid w:val="00A07C3A"/>
    <w:rsid w:val="00A07ED5"/>
    <w:rsid w:val="00A11D00"/>
    <w:rsid w:val="00A12491"/>
    <w:rsid w:val="00A12577"/>
    <w:rsid w:val="00A125FF"/>
    <w:rsid w:val="00A12FD6"/>
    <w:rsid w:val="00A157E7"/>
    <w:rsid w:val="00A160DF"/>
    <w:rsid w:val="00A21BA6"/>
    <w:rsid w:val="00A23F49"/>
    <w:rsid w:val="00A240A1"/>
    <w:rsid w:val="00A24168"/>
    <w:rsid w:val="00A2568D"/>
    <w:rsid w:val="00A25B62"/>
    <w:rsid w:val="00A2670B"/>
    <w:rsid w:val="00A26BF2"/>
    <w:rsid w:val="00A27BAC"/>
    <w:rsid w:val="00A301B8"/>
    <w:rsid w:val="00A309DA"/>
    <w:rsid w:val="00A31066"/>
    <w:rsid w:val="00A311FC"/>
    <w:rsid w:val="00A31520"/>
    <w:rsid w:val="00A32855"/>
    <w:rsid w:val="00A33774"/>
    <w:rsid w:val="00A338FC"/>
    <w:rsid w:val="00A33B8D"/>
    <w:rsid w:val="00A353DD"/>
    <w:rsid w:val="00A35518"/>
    <w:rsid w:val="00A35FA1"/>
    <w:rsid w:val="00A35FFE"/>
    <w:rsid w:val="00A370BB"/>
    <w:rsid w:val="00A37B91"/>
    <w:rsid w:val="00A40091"/>
    <w:rsid w:val="00A40F95"/>
    <w:rsid w:val="00A4109B"/>
    <w:rsid w:val="00A42F86"/>
    <w:rsid w:val="00A42FC7"/>
    <w:rsid w:val="00A43E56"/>
    <w:rsid w:val="00A44856"/>
    <w:rsid w:val="00A461DD"/>
    <w:rsid w:val="00A46D1C"/>
    <w:rsid w:val="00A46EAE"/>
    <w:rsid w:val="00A50A83"/>
    <w:rsid w:val="00A512A4"/>
    <w:rsid w:val="00A526A7"/>
    <w:rsid w:val="00A535A7"/>
    <w:rsid w:val="00A54C95"/>
    <w:rsid w:val="00A5523A"/>
    <w:rsid w:val="00A55753"/>
    <w:rsid w:val="00A562DC"/>
    <w:rsid w:val="00A57B40"/>
    <w:rsid w:val="00A603F2"/>
    <w:rsid w:val="00A6149B"/>
    <w:rsid w:val="00A61987"/>
    <w:rsid w:val="00A6301C"/>
    <w:rsid w:val="00A63446"/>
    <w:rsid w:val="00A638FC"/>
    <w:rsid w:val="00A63EB3"/>
    <w:rsid w:val="00A66D9E"/>
    <w:rsid w:val="00A70B33"/>
    <w:rsid w:val="00A70CBB"/>
    <w:rsid w:val="00A7154A"/>
    <w:rsid w:val="00A718EA"/>
    <w:rsid w:val="00A72338"/>
    <w:rsid w:val="00A73609"/>
    <w:rsid w:val="00A73AD2"/>
    <w:rsid w:val="00A75DEA"/>
    <w:rsid w:val="00A764E4"/>
    <w:rsid w:val="00A767EA"/>
    <w:rsid w:val="00A767FC"/>
    <w:rsid w:val="00A771EC"/>
    <w:rsid w:val="00A779A7"/>
    <w:rsid w:val="00A80383"/>
    <w:rsid w:val="00A81D84"/>
    <w:rsid w:val="00A82A9E"/>
    <w:rsid w:val="00A853E5"/>
    <w:rsid w:val="00A85708"/>
    <w:rsid w:val="00A85B46"/>
    <w:rsid w:val="00A86037"/>
    <w:rsid w:val="00A86D6D"/>
    <w:rsid w:val="00A87828"/>
    <w:rsid w:val="00A90918"/>
    <w:rsid w:val="00A90E3F"/>
    <w:rsid w:val="00A91DB3"/>
    <w:rsid w:val="00A926C7"/>
    <w:rsid w:val="00A93142"/>
    <w:rsid w:val="00A945A1"/>
    <w:rsid w:val="00A94A87"/>
    <w:rsid w:val="00A95231"/>
    <w:rsid w:val="00A954F4"/>
    <w:rsid w:val="00A95958"/>
    <w:rsid w:val="00A95967"/>
    <w:rsid w:val="00A95D26"/>
    <w:rsid w:val="00A95DF2"/>
    <w:rsid w:val="00A97C15"/>
    <w:rsid w:val="00A97CD8"/>
    <w:rsid w:val="00AA09F3"/>
    <w:rsid w:val="00AA1051"/>
    <w:rsid w:val="00AA2B71"/>
    <w:rsid w:val="00AA35BE"/>
    <w:rsid w:val="00AA3B54"/>
    <w:rsid w:val="00AA40E4"/>
    <w:rsid w:val="00AA4206"/>
    <w:rsid w:val="00AA49BC"/>
    <w:rsid w:val="00AA5A15"/>
    <w:rsid w:val="00AA5B56"/>
    <w:rsid w:val="00AA636F"/>
    <w:rsid w:val="00AA63D2"/>
    <w:rsid w:val="00AA68F3"/>
    <w:rsid w:val="00AA72C6"/>
    <w:rsid w:val="00AB00C4"/>
    <w:rsid w:val="00AB0F76"/>
    <w:rsid w:val="00AB14CF"/>
    <w:rsid w:val="00AB3525"/>
    <w:rsid w:val="00AB3823"/>
    <w:rsid w:val="00AB3B59"/>
    <w:rsid w:val="00AB4CCA"/>
    <w:rsid w:val="00AB4E41"/>
    <w:rsid w:val="00AB67A7"/>
    <w:rsid w:val="00AB68F8"/>
    <w:rsid w:val="00AB6DB3"/>
    <w:rsid w:val="00AB6EF0"/>
    <w:rsid w:val="00AC1562"/>
    <w:rsid w:val="00AC1EDF"/>
    <w:rsid w:val="00AC2BBE"/>
    <w:rsid w:val="00AC3199"/>
    <w:rsid w:val="00AC38D3"/>
    <w:rsid w:val="00AC4214"/>
    <w:rsid w:val="00AC4531"/>
    <w:rsid w:val="00AC4D35"/>
    <w:rsid w:val="00AC5C76"/>
    <w:rsid w:val="00AC7663"/>
    <w:rsid w:val="00AD0872"/>
    <w:rsid w:val="00AD1708"/>
    <w:rsid w:val="00AD2A88"/>
    <w:rsid w:val="00AD2AED"/>
    <w:rsid w:val="00AD4468"/>
    <w:rsid w:val="00AD4B3C"/>
    <w:rsid w:val="00AD592F"/>
    <w:rsid w:val="00AD62F6"/>
    <w:rsid w:val="00AD6742"/>
    <w:rsid w:val="00AD6900"/>
    <w:rsid w:val="00AD6D5D"/>
    <w:rsid w:val="00AD778D"/>
    <w:rsid w:val="00AE17AE"/>
    <w:rsid w:val="00AE221D"/>
    <w:rsid w:val="00AE2B6D"/>
    <w:rsid w:val="00AE3666"/>
    <w:rsid w:val="00AE3C9E"/>
    <w:rsid w:val="00AE4312"/>
    <w:rsid w:val="00AE5E06"/>
    <w:rsid w:val="00AE64FE"/>
    <w:rsid w:val="00AE662A"/>
    <w:rsid w:val="00AE6CFE"/>
    <w:rsid w:val="00AE7721"/>
    <w:rsid w:val="00AE77C5"/>
    <w:rsid w:val="00AF1269"/>
    <w:rsid w:val="00AF2435"/>
    <w:rsid w:val="00AF2FF8"/>
    <w:rsid w:val="00AF40B3"/>
    <w:rsid w:val="00AF4E40"/>
    <w:rsid w:val="00AF7217"/>
    <w:rsid w:val="00B0091D"/>
    <w:rsid w:val="00B021DA"/>
    <w:rsid w:val="00B02919"/>
    <w:rsid w:val="00B03D3A"/>
    <w:rsid w:val="00B03F48"/>
    <w:rsid w:val="00B05790"/>
    <w:rsid w:val="00B065B7"/>
    <w:rsid w:val="00B06833"/>
    <w:rsid w:val="00B10BAE"/>
    <w:rsid w:val="00B10E3D"/>
    <w:rsid w:val="00B11015"/>
    <w:rsid w:val="00B11714"/>
    <w:rsid w:val="00B11D0A"/>
    <w:rsid w:val="00B14EAE"/>
    <w:rsid w:val="00B15193"/>
    <w:rsid w:val="00B152A3"/>
    <w:rsid w:val="00B15FDD"/>
    <w:rsid w:val="00B1626C"/>
    <w:rsid w:val="00B16B09"/>
    <w:rsid w:val="00B16DE8"/>
    <w:rsid w:val="00B16F9E"/>
    <w:rsid w:val="00B17D83"/>
    <w:rsid w:val="00B20328"/>
    <w:rsid w:val="00B20924"/>
    <w:rsid w:val="00B21421"/>
    <w:rsid w:val="00B218B9"/>
    <w:rsid w:val="00B2326E"/>
    <w:rsid w:val="00B23A5F"/>
    <w:rsid w:val="00B25D16"/>
    <w:rsid w:val="00B265CC"/>
    <w:rsid w:val="00B26D5E"/>
    <w:rsid w:val="00B2707D"/>
    <w:rsid w:val="00B2768B"/>
    <w:rsid w:val="00B27F4E"/>
    <w:rsid w:val="00B31474"/>
    <w:rsid w:val="00B31958"/>
    <w:rsid w:val="00B31B19"/>
    <w:rsid w:val="00B31C7C"/>
    <w:rsid w:val="00B3385E"/>
    <w:rsid w:val="00B3413F"/>
    <w:rsid w:val="00B342A2"/>
    <w:rsid w:val="00B36D1B"/>
    <w:rsid w:val="00B37D5F"/>
    <w:rsid w:val="00B37EB6"/>
    <w:rsid w:val="00B401D9"/>
    <w:rsid w:val="00B4195D"/>
    <w:rsid w:val="00B419A0"/>
    <w:rsid w:val="00B43122"/>
    <w:rsid w:val="00B445FC"/>
    <w:rsid w:val="00B449A5"/>
    <w:rsid w:val="00B4610B"/>
    <w:rsid w:val="00B467C9"/>
    <w:rsid w:val="00B4715F"/>
    <w:rsid w:val="00B476E5"/>
    <w:rsid w:val="00B5096D"/>
    <w:rsid w:val="00B5234A"/>
    <w:rsid w:val="00B52603"/>
    <w:rsid w:val="00B531C3"/>
    <w:rsid w:val="00B53258"/>
    <w:rsid w:val="00B53D3B"/>
    <w:rsid w:val="00B54F40"/>
    <w:rsid w:val="00B554FA"/>
    <w:rsid w:val="00B55D82"/>
    <w:rsid w:val="00B5687A"/>
    <w:rsid w:val="00B57201"/>
    <w:rsid w:val="00B600B6"/>
    <w:rsid w:val="00B60778"/>
    <w:rsid w:val="00B609FB"/>
    <w:rsid w:val="00B60E0E"/>
    <w:rsid w:val="00B61119"/>
    <w:rsid w:val="00B61CE5"/>
    <w:rsid w:val="00B61D0F"/>
    <w:rsid w:val="00B6216E"/>
    <w:rsid w:val="00B6240E"/>
    <w:rsid w:val="00B62AE2"/>
    <w:rsid w:val="00B63785"/>
    <w:rsid w:val="00B64033"/>
    <w:rsid w:val="00B647E7"/>
    <w:rsid w:val="00B654A6"/>
    <w:rsid w:val="00B656D0"/>
    <w:rsid w:val="00B6686C"/>
    <w:rsid w:val="00B66C42"/>
    <w:rsid w:val="00B70881"/>
    <w:rsid w:val="00B716FD"/>
    <w:rsid w:val="00B71B1C"/>
    <w:rsid w:val="00B72675"/>
    <w:rsid w:val="00B727B7"/>
    <w:rsid w:val="00B72AE0"/>
    <w:rsid w:val="00B742EA"/>
    <w:rsid w:val="00B76896"/>
    <w:rsid w:val="00B77211"/>
    <w:rsid w:val="00B77439"/>
    <w:rsid w:val="00B77EEB"/>
    <w:rsid w:val="00B8085D"/>
    <w:rsid w:val="00B80E12"/>
    <w:rsid w:val="00B813D9"/>
    <w:rsid w:val="00B817D8"/>
    <w:rsid w:val="00B81B78"/>
    <w:rsid w:val="00B81E87"/>
    <w:rsid w:val="00B823B9"/>
    <w:rsid w:val="00B82B33"/>
    <w:rsid w:val="00B8439C"/>
    <w:rsid w:val="00B8621E"/>
    <w:rsid w:val="00B86223"/>
    <w:rsid w:val="00B86B5B"/>
    <w:rsid w:val="00B872FB"/>
    <w:rsid w:val="00B9112B"/>
    <w:rsid w:val="00B93E4B"/>
    <w:rsid w:val="00B9478C"/>
    <w:rsid w:val="00B94A4A"/>
    <w:rsid w:val="00B95677"/>
    <w:rsid w:val="00B9703F"/>
    <w:rsid w:val="00B9746E"/>
    <w:rsid w:val="00BA1A74"/>
    <w:rsid w:val="00BA26DD"/>
    <w:rsid w:val="00BA2790"/>
    <w:rsid w:val="00BA3EA6"/>
    <w:rsid w:val="00BA4AE5"/>
    <w:rsid w:val="00BA5702"/>
    <w:rsid w:val="00BA5EF4"/>
    <w:rsid w:val="00BA61E7"/>
    <w:rsid w:val="00BB0FFA"/>
    <w:rsid w:val="00BB16B3"/>
    <w:rsid w:val="00BB2411"/>
    <w:rsid w:val="00BB315D"/>
    <w:rsid w:val="00BB3FA8"/>
    <w:rsid w:val="00BB7904"/>
    <w:rsid w:val="00BC09C9"/>
    <w:rsid w:val="00BC2609"/>
    <w:rsid w:val="00BC38F9"/>
    <w:rsid w:val="00BC42C9"/>
    <w:rsid w:val="00BC501A"/>
    <w:rsid w:val="00BC72FE"/>
    <w:rsid w:val="00BD04AB"/>
    <w:rsid w:val="00BD0C7C"/>
    <w:rsid w:val="00BD0CB5"/>
    <w:rsid w:val="00BD106E"/>
    <w:rsid w:val="00BD188C"/>
    <w:rsid w:val="00BD1B95"/>
    <w:rsid w:val="00BD1F18"/>
    <w:rsid w:val="00BD24FB"/>
    <w:rsid w:val="00BD26EF"/>
    <w:rsid w:val="00BD2C58"/>
    <w:rsid w:val="00BD3EFB"/>
    <w:rsid w:val="00BD3F4F"/>
    <w:rsid w:val="00BD57B8"/>
    <w:rsid w:val="00BD5C5A"/>
    <w:rsid w:val="00BD6A4D"/>
    <w:rsid w:val="00BD76B6"/>
    <w:rsid w:val="00BD7A45"/>
    <w:rsid w:val="00BD7D06"/>
    <w:rsid w:val="00BE01EC"/>
    <w:rsid w:val="00BE2B1B"/>
    <w:rsid w:val="00BE300F"/>
    <w:rsid w:val="00BE33F4"/>
    <w:rsid w:val="00BE3D84"/>
    <w:rsid w:val="00BE43C4"/>
    <w:rsid w:val="00BE5DA8"/>
    <w:rsid w:val="00BE617B"/>
    <w:rsid w:val="00BE7A8D"/>
    <w:rsid w:val="00BF2CEE"/>
    <w:rsid w:val="00BF2FEF"/>
    <w:rsid w:val="00BF63A5"/>
    <w:rsid w:val="00BF6B25"/>
    <w:rsid w:val="00BF7C7B"/>
    <w:rsid w:val="00C003AC"/>
    <w:rsid w:val="00C00A81"/>
    <w:rsid w:val="00C00B1B"/>
    <w:rsid w:val="00C01FAE"/>
    <w:rsid w:val="00C056E5"/>
    <w:rsid w:val="00C059AF"/>
    <w:rsid w:val="00C0614B"/>
    <w:rsid w:val="00C0650D"/>
    <w:rsid w:val="00C0762D"/>
    <w:rsid w:val="00C104C7"/>
    <w:rsid w:val="00C10DC2"/>
    <w:rsid w:val="00C11DDD"/>
    <w:rsid w:val="00C121DD"/>
    <w:rsid w:val="00C12A63"/>
    <w:rsid w:val="00C12BE6"/>
    <w:rsid w:val="00C12D8B"/>
    <w:rsid w:val="00C12DB8"/>
    <w:rsid w:val="00C1361E"/>
    <w:rsid w:val="00C15548"/>
    <w:rsid w:val="00C15A6F"/>
    <w:rsid w:val="00C15DB6"/>
    <w:rsid w:val="00C16157"/>
    <w:rsid w:val="00C20E6D"/>
    <w:rsid w:val="00C218C0"/>
    <w:rsid w:val="00C22467"/>
    <w:rsid w:val="00C2285E"/>
    <w:rsid w:val="00C23D43"/>
    <w:rsid w:val="00C24D2F"/>
    <w:rsid w:val="00C26024"/>
    <w:rsid w:val="00C2718D"/>
    <w:rsid w:val="00C301BD"/>
    <w:rsid w:val="00C3092C"/>
    <w:rsid w:val="00C3153B"/>
    <w:rsid w:val="00C31B47"/>
    <w:rsid w:val="00C31FAB"/>
    <w:rsid w:val="00C3401E"/>
    <w:rsid w:val="00C34FD0"/>
    <w:rsid w:val="00C355FC"/>
    <w:rsid w:val="00C364A3"/>
    <w:rsid w:val="00C3739D"/>
    <w:rsid w:val="00C375D9"/>
    <w:rsid w:val="00C37E90"/>
    <w:rsid w:val="00C402CB"/>
    <w:rsid w:val="00C418EB"/>
    <w:rsid w:val="00C41A3A"/>
    <w:rsid w:val="00C42856"/>
    <w:rsid w:val="00C43715"/>
    <w:rsid w:val="00C4402F"/>
    <w:rsid w:val="00C445C6"/>
    <w:rsid w:val="00C45DB0"/>
    <w:rsid w:val="00C4603B"/>
    <w:rsid w:val="00C46E78"/>
    <w:rsid w:val="00C50C01"/>
    <w:rsid w:val="00C51718"/>
    <w:rsid w:val="00C51BF1"/>
    <w:rsid w:val="00C52E4F"/>
    <w:rsid w:val="00C547BE"/>
    <w:rsid w:val="00C548A6"/>
    <w:rsid w:val="00C55A97"/>
    <w:rsid w:val="00C5668E"/>
    <w:rsid w:val="00C56803"/>
    <w:rsid w:val="00C62AD8"/>
    <w:rsid w:val="00C6369F"/>
    <w:rsid w:val="00C641A4"/>
    <w:rsid w:val="00C65823"/>
    <w:rsid w:val="00C658FF"/>
    <w:rsid w:val="00C66080"/>
    <w:rsid w:val="00C71887"/>
    <w:rsid w:val="00C71956"/>
    <w:rsid w:val="00C7251B"/>
    <w:rsid w:val="00C745B4"/>
    <w:rsid w:val="00C74790"/>
    <w:rsid w:val="00C7493E"/>
    <w:rsid w:val="00C750DB"/>
    <w:rsid w:val="00C76EF1"/>
    <w:rsid w:val="00C7738E"/>
    <w:rsid w:val="00C77EAA"/>
    <w:rsid w:val="00C81D4D"/>
    <w:rsid w:val="00C81D5F"/>
    <w:rsid w:val="00C82078"/>
    <w:rsid w:val="00C82816"/>
    <w:rsid w:val="00C83C49"/>
    <w:rsid w:val="00C841AB"/>
    <w:rsid w:val="00C84210"/>
    <w:rsid w:val="00C876AF"/>
    <w:rsid w:val="00C87872"/>
    <w:rsid w:val="00C87F4E"/>
    <w:rsid w:val="00C914D6"/>
    <w:rsid w:val="00C93BC2"/>
    <w:rsid w:val="00C93C6B"/>
    <w:rsid w:val="00C9483B"/>
    <w:rsid w:val="00C95BB0"/>
    <w:rsid w:val="00CA0B71"/>
    <w:rsid w:val="00CA14AA"/>
    <w:rsid w:val="00CA1F9F"/>
    <w:rsid w:val="00CA351E"/>
    <w:rsid w:val="00CA3D1B"/>
    <w:rsid w:val="00CA462F"/>
    <w:rsid w:val="00CA47D0"/>
    <w:rsid w:val="00CA5112"/>
    <w:rsid w:val="00CA5530"/>
    <w:rsid w:val="00CA5F9F"/>
    <w:rsid w:val="00CA75CC"/>
    <w:rsid w:val="00CA7F2B"/>
    <w:rsid w:val="00CB1AD0"/>
    <w:rsid w:val="00CB1D3D"/>
    <w:rsid w:val="00CB282F"/>
    <w:rsid w:val="00CB2B30"/>
    <w:rsid w:val="00CB2ECB"/>
    <w:rsid w:val="00CB31DD"/>
    <w:rsid w:val="00CB3E40"/>
    <w:rsid w:val="00CB449D"/>
    <w:rsid w:val="00CB5F64"/>
    <w:rsid w:val="00CB6E60"/>
    <w:rsid w:val="00CC0748"/>
    <w:rsid w:val="00CC0873"/>
    <w:rsid w:val="00CC31DC"/>
    <w:rsid w:val="00CC3670"/>
    <w:rsid w:val="00CC39CF"/>
    <w:rsid w:val="00CC4576"/>
    <w:rsid w:val="00CC4727"/>
    <w:rsid w:val="00CC65DB"/>
    <w:rsid w:val="00CC703E"/>
    <w:rsid w:val="00CC77C6"/>
    <w:rsid w:val="00CD0A9A"/>
    <w:rsid w:val="00CD1138"/>
    <w:rsid w:val="00CD19C0"/>
    <w:rsid w:val="00CD5A4A"/>
    <w:rsid w:val="00CD5D1E"/>
    <w:rsid w:val="00CD604B"/>
    <w:rsid w:val="00CD65FA"/>
    <w:rsid w:val="00CD6A95"/>
    <w:rsid w:val="00CD79A5"/>
    <w:rsid w:val="00CE0146"/>
    <w:rsid w:val="00CE03D3"/>
    <w:rsid w:val="00CE100A"/>
    <w:rsid w:val="00CE10F9"/>
    <w:rsid w:val="00CE2410"/>
    <w:rsid w:val="00CE3110"/>
    <w:rsid w:val="00CE53CB"/>
    <w:rsid w:val="00CE554A"/>
    <w:rsid w:val="00CE62A2"/>
    <w:rsid w:val="00CE6E8B"/>
    <w:rsid w:val="00CF0518"/>
    <w:rsid w:val="00CF096C"/>
    <w:rsid w:val="00CF1081"/>
    <w:rsid w:val="00CF1441"/>
    <w:rsid w:val="00CF16F7"/>
    <w:rsid w:val="00CF1B07"/>
    <w:rsid w:val="00CF1B34"/>
    <w:rsid w:val="00CF25FB"/>
    <w:rsid w:val="00CF2A49"/>
    <w:rsid w:val="00CF3543"/>
    <w:rsid w:val="00CF3FB6"/>
    <w:rsid w:val="00CF568D"/>
    <w:rsid w:val="00CF68C8"/>
    <w:rsid w:val="00CF7E31"/>
    <w:rsid w:val="00D00860"/>
    <w:rsid w:val="00D01038"/>
    <w:rsid w:val="00D02C30"/>
    <w:rsid w:val="00D02E7B"/>
    <w:rsid w:val="00D0327A"/>
    <w:rsid w:val="00D04533"/>
    <w:rsid w:val="00D057FD"/>
    <w:rsid w:val="00D05891"/>
    <w:rsid w:val="00D075A7"/>
    <w:rsid w:val="00D07B46"/>
    <w:rsid w:val="00D106F9"/>
    <w:rsid w:val="00D11E7F"/>
    <w:rsid w:val="00D12476"/>
    <w:rsid w:val="00D1387D"/>
    <w:rsid w:val="00D144FD"/>
    <w:rsid w:val="00D15DB3"/>
    <w:rsid w:val="00D167F6"/>
    <w:rsid w:val="00D17144"/>
    <w:rsid w:val="00D171D9"/>
    <w:rsid w:val="00D20816"/>
    <w:rsid w:val="00D21385"/>
    <w:rsid w:val="00D21696"/>
    <w:rsid w:val="00D21B62"/>
    <w:rsid w:val="00D22060"/>
    <w:rsid w:val="00D220DC"/>
    <w:rsid w:val="00D23813"/>
    <w:rsid w:val="00D2382B"/>
    <w:rsid w:val="00D23A63"/>
    <w:rsid w:val="00D2615E"/>
    <w:rsid w:val="00D262B4"/>
    <w:rsid w:val="00D26BF5"/>
    <w:rsid w:val="00D26E63"/>
    <w:rsid w:val="00D270EE"/>
    <w:rsid w:val="00D30EA9"/>
    <w:rsid w:val="00D3136F"/>
    <w:rsid w:val="00D32E1F"/>
    <w:rsid w:val="00D33497"/>
    <w:rsid w:val="00D337F9"/>
    <w:rsid w:val="00D33F2F"/>
    <w:rsid w:val="00D3415F"/>
    <w:rsid w:val="00D3446F"/>
    <w:rsid w:val="00D402BF"/>
    <w:rsid w:val="00D409A2"/>
    <w:rsid w:val="00D41B9A"/>
    <w:rsid w:val="00D41F43"/>
    <w:rsid w:val="00D42A4D"/>
    <w:rsid w:val="00D439C1"/>
    <w:rsid w:val="00D4495A"/>
    <w:rsid w:val="00D44F0A"/>
    <w:rsid w:val="00D45D0B"/>
    <w:rsid w:val="00D45FE4"/>
    <w:rsid w:val="00D473BB"/>
    <w:rsid w:val="00D476D6"/>
    <w:rsid w:val="00D47C7A"/>
    <w:rsid w:val="00D504A6"/>
    <w:rsid w:val="00D50DD7"/>
    <w:rsid w:val="00D51D28"/>
    <w:rsid w:val="00D52FA3"/>
    <w:rsid w:val="00D548A6"/>
    <w:rsid w:val="00D5546E"/>
    <w:rsid w:val="00D55508"/>
    <w:rsid w:val="00D60462"/>
    <w:rsid w:val="00D6079C"/>
    <w:rsid w:val="00D60AE1"/>
    <w:rsid w:val="00D60B79"/>
    <w:rsid w:val="00D61B76"/>
    <w:rsid w:val="00D6270A"/>
    <w:rsid w:val="00D62751"/>
    <w:rsid w:val="00D62F09"/>
    <w:rsid w:val="00D642F0"/>
    <w:rsid w:val="00D6431B"/>
    <w:rsid w:val="00D64653"/>
    <w:rsid w:val="00D6530A"/>
    <w:rsid w:val="00D65336"/>
    <w:rsid w:val="00D65AAD"/>
    <w:rsid w:val="00D65AC3"/>
    <w:rsid w:val="00D66414"/>
    <w:rsid w:val="00D7005F"/>
    <w:rsid w:val="00D7020E"/>
    <w:rsid w:val="00D70FE0"/>
    <w:rsid w:val="00D71C03"/>
    <w:rsid w:val="00D71C07"/>
    <w:rsid w:val="00D72225"/>
    <w:rsid w:val="00D743F9"/>
    <w:rsid w:val="00D74A90"/>
    <w:rsid w:val="00D764B0"/>
    <w:rsid w:val="00D770E9"/>
    <w:rsid w:val="00D77706"/>
    <w:rsid w:val="00D803A5"/>
    <w:rsid w:val="00D80634"/>
    <w:rsid w:val="00D80D20"/>
    <w:rsid w:val="00D834A8"/>
    <w:rsid w:val="00D8374B"/>
    <w:rsid w:val="00D83B28"/>
    <w:rsid w:val="00D83F50"/>
    <w:rsid w:val="00D84E29"/>
    <w:rsid w:val="00D850E2"/>
    <w:rsid w:val="00D87A86"/>
    <w:rsid w:val="00D9015B"/>
    <w:rsid w:val="00D91061"/>
    <w:rsid w:val="00D92683"/>
    <w:rsid w:val="00D92953"/>
    <w:rsid w:val="00D9397E"/>
    <w:rsid w:val="00D939D6"/>
    <w:rsid w:val="00D93C08"/>
    <w:rsid w:val="00D93E48"/>
    <w:rsid w:val="00D9405E"/>
    <w:rsid w:val="00D95C0A"/>
    <w:rsid w:val="00D96144"/>
    <w:rsid w:val="00D96B43"/>
    <w:rsid w:val="00D974E7"/>
    <w:rsid w:val="00D97DB1"/>
    <w:rsid w:val="00DA01E6"/>
    <w:rsid w:val="00DA0602"/>
    <w:rsid w:val="00DA2739"/>
    <w:rsid w:val="00DA28C0"/>
    <w:rsid w:val="00DA3847"/>
    <w:rsid w:val="00DA47A3"/>
    <w:rsid w:val="00DA58B1"/>
    <w:rsid w:val="00DA591B"/>
    <w:rsid w:val="00DA76C5"/>
    <w:rsid w:val="00DA7FF1"/>
    <w:rsid w:val="00DB0A59"/>
    <w:rsid w:val="00DB1A07"/>
    <w:rsid w:val="00DB1A27"/>
    <w:rsid w:val="00DB1AA5"/>
    <w:rsid w:val="00DB426F"/>
    <w:rsid w:val="00DB6177"/>
    <w:rsid w:val="00DB64D2"/>
    <w:rsid w:val="00DB727B"/>
    <w:rsid w:val="00DB7530"/>
    <w:rsid w:val="00DB7782"/>
    <w:rsid w:val="00DC0822"/>
    <w:rsid w:val="00DC12FC"/>
    <w:rsid w:val="00DC363F"/>
    <w:rsid w:val="00DC3C4D"/>
    <w:rsid w:val="00DC4053"/>
    <w:rsid w:val="00DC538D"/>
    <w:rsid w:val="00DC5D7F"/>
    <w:rsid w:val="00DC7635"/>
    <w:rsid w:val="00DC7693"/>
    <w:rsid w:val="00DC7BCD"/>
    <w:rsid w:val="00DD0073"/>
    <w:rsid w:val="00DD1079"/>
    <w:rsid w:val="00DD1377"/>
    <w:rsid w:val="00DD2C0E"/>
    <w:rsid w:val="00DD35D3"/>
    <w:rsid w:val="00DD4DCE"/>
    <w:rsid w:val="00DD4DF6"/>
    <w:rsid w:val="00DD638F"/>
    <w:rsid w:val="00DD7128"/>
    <w:rsid w:val="00DE067A"/>
    <w:rsid w:val="00DE0A7D"/>
    <w:rsid w:val="00DE0AB0"/>
    <w:rsid w:val="00DE1465"/>
    <w:rsid w:val="00DE29E9"/>
    <w:rsid w:val="00DE35A5"/>
    <w:rsid w:val="00DE4A39"/>
    <w:rsid w:val="00DE525C"/>
    <w:rsid w:val="00DE5624"/>
    <w:rsid w:val="00DE61A5"/>
    <w:rsid w:val="00DE6823"/>
    <w:rsid w:val="00DE6A20"/>
    <w:rsid w:val="00DE775D"/>
    <w:rsid w:val="00DF04B4"/>
    <w:rsid w:val="00DF0BCA"/>
    <w:rsid w:val="00DF211B"/>
    <w:rsid w:val="00DF26D4"/>
    <w:rsid w:val="00DF2D4F"/>
    <w:rsid w:val="00DF2F2C"/>
    <w:rsid w:val="00DF307D"/>
    <w:rsid w:val="00DF3535"/>
    <w:rsid w:val="00DF5142"/>
    <w:rsid w:val="00DF5D44"/>
    <w:rsid w:val="00DF5D71"/>
    <w:rsid w:val="00DF67B7"/>
    <w:rsid w:val="00E00285"/>
    <w:rsid w:val="00E02F67"/>
    <w:rsid w:val="00E03898"/>
    <w:rsid w:val="00E05EC9"/>
    <w:rsid w:val="00E066FA"/>
    <w:rsid w:val="00E07035"/>
    <w:rsid w:val="00E1080F"/>
    <w:rsid w:val="00E10922"/>
    <w:rsid w:val="00E117BF"/>
    <w:rsid w:val="00E11D1C"/>
    <w:rsid w:val="00E12C27"/>
    <w:rsid w:val="00E1475F"/>
    <w:rsid w:val="00E1568A"/>
    <w:rsid w:val="00E1586D"/>
    <w:rsid w:val="00E15EE1"/>
    <w:rsid w:val="00E178C9"/>
    <w:rsid w:val="00E17D77"/>
    <w:rsid w:val="00E20C0D"/>
    <w:rsid w:val="00E20E93"/>
    <w:rsid w:val="00E2109A"/>
    <w:rsid w:val="00E21C94"/>
    <w:rsid w:val="00E22047"/>
    <w:rsid w:val="00E220D5"/>
    <w:rsid w:val="00E22D29"/>
    <w:rsid w:val="00E24008"/>
    <w:rsid w:val="00E25376"/>
    <w:rsid w:val="00E265AA"/>
    <w:rsid w:val="00E27615"/>
    <w:rsid w:val="00E324C7"/>
    <w:rsid w:val="00E338FD"/>
    <w:rsid w:val="00E33B46"/>
    <w:rsid w:val="00E34ED1"/>
    <w:rsid w:val="00E357B3"/>
    <w:rsid w:val="00E360F1"/>
    <w:rsid w:val="00E365A1"/>
    <w:rsid w:val="00E36789"/>
    <w:rsid w:val="00E36A04"/>
    <w:rsid w:val="00E401E6"/>
    <w:rsid w:val="00E405BE"/>
    <w:rsid w:val="00E42008"/>
    <w:rsid w:val="00E42BD5"/>
    <w:rsid w:val="00E42E51"/>
    <w:rsid w:val="00E442B5"/>
    <w:rsid w:val="00E45E29"/>
    <w:rsid w:val="00E46B99"/>
    <w:rsid w:val="00E50537"/>
    <w:rsid w:val="00E5178C"/>
    <w:rsid w:val="00E521EA"/>
    <w:rsid w:val="00E52E98"/>
    <w:rsid w:val="00E52FB7"/>
    <w:rsid w:val="00E536CA"/>
    <w:rsid w:val="00E5394E"/>
    <w:rsid w:val="00E539AC"/>
    <w:rsid w:val="00E539B6"/>
    <w:rsid w:val="00E53B12"/>
    <w:rsid w:val="00E55432"/>
    <w:rsid w:val="00E55593"/>
    <w:rsid w:val="00E56464"/>
    <w:rsid w:val="00E6076E"/>
    <w:rsid w:val="00E62FDB"/>
    <w:rsid w:val="00E63353"/>
    <w:rsid w:val="00E645A9"/>
    <w:rsid w:val="00E64AB7"/>
    <w:rsid w:val="00E653D4"/>
    <w:rsid w:val="00E65F57"/>
    <w:rsid w:val="00E66B8A"/>
    <w:rsid w:val="00E6706D"/>
    <w:rsid w:val="00E67D34"/>
    <w:rsid w:val="00E67DB1"/>
    <w:rsid w:val="00E704E5"/>
    <w:rsid w:val="00E70713"/>
    <w:rsid w:val="00E70773"/>
    <w:rsid w:val="00E70D8D"/>
    <w:rsid w:val="00E71915"/>
    <w:rsid w:val="00E71987"/>
    <w:rsid w:val="00E71B8D"/>
    <w:rsid w:val="00E72CE2"/>
    <w:rsid w:val="00E7512C"/>
    <w:rsid w:val="00E75430"/>
    <w:rsid w:val="00E75865"/>
    <w:rsid w:val="00E76107"/>
    <w:rsid w:val="00E76115"/>
    <w:rsid w:val="00E76484"/>
    <w:rsid w:val="00E7701D"/>
    <w:rsid w:val="00E80912"/>
    <w:rsid w:val="00E81AE6"/>
    <w:rsid w:val="00E81D0B"/>
    <w:rsid w:val="00E82536"/>
    <w:rsid w:val="00E832B6"/>
    <w:rsid w:val="00E83706"/>
    <w:rsid w:val="00E83C5E"/>
    <w:rsid w:val="00E843E7"/>
    <w:rsid w:val="00E84ED7"/>
    <w:rsid w:val="00E850EF"/>
    <w:rsid w:val="00E85AB8"/>
    <w:rsid w:val="00E86999"/>
    <w:rsid w:val="00E87AE7"/>
    <w:rsid w:val="00E90B22"/>
    <w:rsid w:val="00E912CE"/>
    <w:rsid w:val="00E9191E"/>
    <w:rsid w:val="00E91B04"/>
    <w:rsid w:val="00E91B31"/>
    <w:rsid w:val="00E955F5"/>
    <w:rsid w:val="00E95A01"/>
    <w:rsid w:val="00E95C2B"/>
    <w:rsid w:val="00E97587"/>
    <w:rsid w:val="00E97B75"/>
    <w:rsid w:val="00EA086E"/>
    <w:rsid w:val="00EA1150"/>
    <w:rsid w:val="00EA1216"/>
    <w:rsid w:val="00EA133E"/>
    <w:rsid w:val="00EA2BC5"/>
    <w:rsid w:val="00EA2CFA"/>
    <w:rsid w:val="00EA3162"/>
    <w:rsid w:val="00EA381E"/>
    <w:rsid w:val="00EA51BE"/>
    <w:rsid w:val="00EA5D7E"/>
    <w:rsid w:val="00EA5FE3"/>
    <w:rsid w:val="00EA668B"/>
    <w:rsid w:val="00EA7177"/>
    <w:rsid w:val="00EA78D6"/>
    <w:rsid w:val="00EA7BE2"/>
    <w:rsid w:val="00EA7FFB"/>
    <w:rsid w:val="00EB0324"/>
    <w:rsid w:val="00EB0B72"/>
    <w:rsid w:val="00EB0B8E"/>
    <w:rsid w:val="00EB0C28"/>
    <w:rsid w:val="00EB170C"/>
    <w:rsid w:val="00EB25F9"/>
    <w:rsid w:val="00EB358B"/>
    <w:rsid w:val="00EB414E"/>
    <w:rsid w:val="00EB5796"/>
    <w:rsid w:val="00EB629C"/>
    <w:rsid w:val="00EC0254"/>
    <w:rsid w:val="00EC0A2B"/>
    <w:rsid w:val="00EC1E91"/>
    <w:rsid w:val="00EC3587"/>
    <w:rsid w:val="00EC5E50"/>
    <w:rsid w:val="00EC7921"/>
    <w:rsid w:val="00ED0D32"/>
    <w:rsid w:val="00ED110C"/>
    <w:rsid w:val="00ED112F"/>
    <w:rsid w:val="00ED11A5"/>
    <w:rsid w:val="00ED1A7D"/>
    <w:rsid w:val="00ED28B0"/>
    <w:rsid w:val="00ED2F32"/>
    <w:rsid w:val="00ED3671"/>
    <w:rsid w:val="00ED3845"/>
    <w:rsid w:val="00ED4DA2"/>
    <w:rsid w:val="00ED6314"/>
    <w:rsid w:val="00ED79DE"/>
    <w:rsid w:val="00EE1021"/>
    <w:rsid w:val="00EE1771"/>
    <w:rsid w:val="00EE3B96"/>
    <w:rsid w:val="00EE60D0"/>
    <w:rsid w:val="00EF1310"/>
    <w:rsid w:val="00EF5701"/>
    <w:rsid w:val="00EF6EFA"/>
    <w:rsid w:val="00F01193"/>
    <w:rsid w:val="00F020BE"/>
    <w:rsid w:val="00F025C9"/>
    <w:rsid w:val="00F02E10"/>
    <w:rsid w:val="00F03314"/>
    <w:rsid w:val="00F0400C"/>
    <w:rsid w:val="00F05EF0"/>
    <w:rsid w:val="00F07E78"/>
    <w:rsid w:val="00F11442"/>
    <w:rsid w:val="00F1225D"/>
    <w:rsid w:val="00F12E04"/>
    <w:rsid w:val="00F13112"/>
    <w:rsid w:val="00F13472"/>
    <w:rsid w:val="00F135BA"/>
    <w:rsid w:val="00F13AF9"/>
    <w:rsid w:val="00F13B33"/>
    <w:rsid w:val="00F1530C"/>
    <w:rsid w:val="00F153C4"/>
    <w:rsid w:val="00F154AF"/>
    <w:rsid w:val="00F161FB"/>
    <w:rsid w:val="00F16C03"/>
    <w:rsid w:val="00F2049B"/>
    <w:rsid w:val="00F23763"/>
    <w:rsid w:val="00F26052"/>
    <w:rsid w:val="00F262CD"/>
    <w:rsid w:val="00F265BF"/>
    <w:rsid w:val="00F273C3"/>
    <w:rsid w:val="00F3032A"/>
    <w:rsid w:val="00F30477"/>
    <w:rsid w:val="00F30B70"/>
    <w:rsid w:val="00F3167E"/>
    <w:rsid w:val="00F329C7"/>
    <w:rsid w:val="00F34340"/>
    <w:rsid w:val="00F34AC1"/>
    <w:rsid w:val="00F35E7C"/>
    <w:rsid w:val="00F3687C"/>
    <w:rsid w:val="00F36E1B"/>
    <w:rsid w:val="00F4123F"/>
    <w:rsid w:val="00F439CD"/>
    <w:rsid w:val="00F43D88"/>
    <w:rsid w:val="00F4412E"/>
    <w:rsid w:val="00F44321"/>
    <w:rsid w:val="00F44F6F"/>
    <w:rsid w:val="00F4594F"/>
    <w:rsid w:val="00F4656D"/>
    <w:rsid w:val="00F468C1"/>
    <w:rsid w:val="00F47ED3"/>
    <w:rsid w:val="00F50470"/>
    <w:rsid w:val="00F51455"/>
    <w:rsid w:val="00F53BC3"/>
    <w:rsid w:val="00F53CFE"/>
    <w:rsid w:val="00F540F6"/>
    <w:rsid w:val="00F543B0"/>
    <w:rsid w:val="00F5456C"/>
    <w:rsid w:val="00F5457D"/>
    <w:rsid w:val="00F54AD8"/>
    <w:rsid w:val="00F556A6"/>
    <w:rsid w:val="00F571CF"/>
    <w:rsid w:val="00F57805"/>
    <w:rsid w:val="00F57FE2"/>
    <w:rsid w:val="00F600C9"/>
    <w:rsid w:val="00F62657"/>
    <w:rsid w:val="00F626D6"/>
    <w:rsid w:val="00F62AB2"/>
    <w:rsid w:val="00F630FB"/>
    <w:rsid w:val="00F63E5C"/>
    <w:rsid w:val="00F63F35"/>
    <w:rsid w:val="00F65108"/>
    <w:rsid w:val="00F70EFD"/>
    <w:rsid w:val="00F71572"/>
    <w:rsid w:val="00F73F23"/>
    <w:rsid w:val="00F74A1B"/>
    <w:rsid w:val="00F75711"/>
    <w:rsid w:val="00F761EA"/>
    <w:rsid w:val="00F7700A"/>
    <w:rsid w:val="00F77178"/>
    <w:rsid w:val="00F77289"/>
    <w:rsid w:val="00F77381"/>
    <w:rsid w:val="00F77B36"/>
    <w:rsid w:val="00F83417"/>
    <w:rsid w:val="00F83577"/>
    <w:rsid w:val="00F8392E"/>
    <w:rsid w:val="00F83B76"/>
    <w:rsid w:val="00F85264"/>
    <w:rsid w:val="00F872B4"/>
    <w:rsid w:val="00F87A5B"/>
    <w:rsid w:val="00F927BE"/>
    <w:rsid w:val="00F938DF"/>
    <w:rsid w:val="00F9393E"/>
    <w:rsid w:val="00F946FE"/>
    <w:rsid w:val="00F947E6"/>
    <w:rsid w:val="00F955C7"/>
    <w:rsid w:val="00F95701"/>
    <w:rsid w:val="00F96F86"/>
    <w:rsid w:val="00F97465"/>
    <w:rsid w:val="00F977A1"/>
    <w:rsid w:val="00F97CEF"/>
    <w:rsid w:val="00FA0092"/>
    <w:rsid w:val="00FA040E"/>
    <w:rsid w:val="00FA123E"/>
    <w:rsid w:val="00FA1774"/>
    <w:rsid w:val="00FA36B6"/>
    <w:rsid w:val="00FA3C92"/>
    <w:rsid w:val="00FA5528"/>
    <w:rsid w:val="00FA579A"/>
    <w:rsid w:val="00FA5AA3"/>
    <w:rsid w:val="00FA5BE7"/>
    <w:rsid w:val="00FA6A6B"/>
    <w:rsid w:val="00FA6BB7"/>
    <w:rsid w:val="00FB0DC6"/>
    <w:rsid w:val="00FB0F4C"/>
    <w:rsid w:val="00FB1794"/>
    <w:rsid w:val="00FB1E2A"/>
    <w:rsid w:val="00FB3015"/>
    <w:rsid w:val="00FB3F4D"/>
    <w:rsid w:val="00FB4BCC"/>
    <w:rsid w:val="00FB4C2B"/>
    <w:rsid w:val="00FB5E96"/>
    <w:rsid w:val="00FB6002"/>
    <w:rsid w:val="00FB6111"/>
    <w:rsid w:val="00FB69AB"/>
    <w:rsid w:val="00FB6D42"/>
    <w:rsid w:val="00FB6D73"/>
    <w:rsid w:val="00FB7FCB"/>
    <w:rsid w:val="00FC0F67"/>
    <w:rsid w:val="00FC1190"/>
    <w:rsid w:val="00FC48B0"/>
    <w:rsid w:val="00FC4D18"/>
    <w:rsid w:val="00FC65EE"/>
    <w:rsid w:val="00FC7193"/>
    <w:rsid w:val="00FC7602"/>
    <w:rsid w:val="00FC779A"/>
    <w:rsid w:val="00FC7FB1"/>
    <w:rsid w:val="00FD0573"/>
    <w:rsid w:val="00FD1B35"/>
    <w:rsid w:val="00FD1E9A"/>
    <w:rsid w:val="00FD1F0B"/>
    <w:rsid w:val="00FD3512"/>
    <w:rsid w:val="00FD3D9A"/>
    <w:rsid w:val="00FD4487"/>
    <w:rsid w:val="00FD4628"/>
    <w:rsid w:val="00FD5749"/>
    <w:rsid w:val="00FD5B55"/>
    <w:rsid w:val="00FD7C23"/>
    <w:rsid w:val="00FE0140"/>
    <w:rsid w:val="00FE1C56"/>
    <w:rsid w:val="00FE290D"/>
    <w:rsid w:val="00FE3865"/>
    <w:rsid w:val="00FE43D0"/>
    <w:rsid w:val="00FE4694"/>
    <w:rsid w:val="00FE5A71"/>
    <w:rsid w:val="00FE5EEF"/>
    <w:rsid w:val="00FE61A6"/>
    <w:rsid w:val="00FE698A"/>
    <w:rsid w:val="00FF01D3"/>
    <w:rsid w:val="00FF0A75"/>
    <w:rsid w:val="00FF215E"/>
    <w:rsid w:val="00FF21E5"/>
    <w:rsid w:val="00FF2753"/>
    <w:rsid w:val="00FF5034"/>
    <w:rsid w:val="00FF5C70"/>
    <w:rsid w:val="00FF6175"/>
    <w:rsid w:val="00FF7FB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6B830F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qFormat="1"/>
    <w:lsdException w:name="caption" w:semiHidden="1" w:uiPriority="35" w:unhideWhenUsed="1" w:qFormat="1"/>
    <w:lsdException w:name="table of figures"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itle" w:uiPriority="10" w:qFormat="1"/>
    <w:lsdException w:name="Body Text" w:uiPriority="1" w:qFormat="1"/>
    <w:lsdException w:name="Subtitle" w:uiPriority="11" w:qFormat="1"/>
    <w:lsdException w:name="Date"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Cite" w:uiPriority="99"/>
    <w:lsdException w:name="HTML Keyboard" w:semiHidden="1" w:unhideWhenUsed="1"/>
    <w:lsdException w:name="HTML Preformatted" w:uiPriority="99"/>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FE0"/>
    <w:pPr>
      <w:spacing w:after="240" w:line="276" w:lineRule="auto"/>
      <w:jc w:val="both"/>
    </w:pPr>
    <w:rPr>
      <w:rFonts w:ascii="Arial" w:hAnsi="Arial"/>
      <w:sz w:val="22"/>
      <w:lang w:eastAsia="en-US"/>
    </w:rPr>
  </w:style>
  <w:style w:type="paragraph" w:styleId="Heading1">
    <w:name w:val="heading 1"/>
    <w:next w:val="Normal"/>
    <w:link w:val="Heading1Char"/>
    <w:uiPriority w:val="9"/>
    <w:qFormat/>
    <w:rsid w:val="00A23F49"/>
    <w:pPr>
      <w:keepNext/>
      <w:keepLines/>
      <w:pageBreakBefore/>
      <w:widowControl w:val="0"/>
      <w:spacing w:after="240"/>
      <w:ind w:left="709" w:hanging="709"/>
      <w:outlineLvl w:val="0"/>
    </w:pPr>
    <w:rPr>
      <w:rFonts w:ascii="Arial" w:hAnsi="Arial"/>
      <w:b/>
      <w:caps/>
      <w:color w:val="2E74B5" w:themeColor="accent1" w:themeShade="BF"/>
      <w:sz w:val="28"/>
      <w:lang w:val="en-GB" w:eastAsia="en-US"/>
    </w:rPr>
  </w:style>
  <w:style w:type="paragraph" w:styleId="Heading2">
    <w:name w:val="heading 2"/>
    <w:basedOn w:val="Heading1"/>
    <w:next w:val="Normal"/>
    <w:link w:val="Heading2Char"/>
    <w:uiPriority w:val="9"/>
    <w:qFormat/>
    <w:rsid w:val="00A23F49"/>
    <w:pPr>
      <w:pageBreakBefore w:val="0"/>
      <w:spacing w:before="120"/>
      <w:outlineLvl w:val="1"/>
    </w:pPr>
    <w:rPr>
      <w:caps w:val="0"/>
      <w:sz w:val="24"/>
    </w:rPr>
  </w:style>
  <w:style w:type="paragraph" w:styleId="Heading3">
    <w:name w:val="heading 3"/>
    <w:basedOn w:val="Normal"/>
    <w:next w:val="Normal"/>
    <w:link w:val="Heading3Char"/>
    <w:uiPriority w:val="9"/>
    <w:qFormat/>
    <w:pPr>
      <w:keepNext/>
      <w:keepLines/>
      <w:spacing w:before="60" w:after="180"/>
      <w:ind w:left="709" w:hanging="709"/>
      <w:jc w:val="left"/>
      <w:outlineLvl w:val="2"/>
    </w:pPr>
    <w:rPr>
      <w:b/>
    </w:rPr>
  </w:style>
  <w:style w:type="paragraph" w:styleId="Heading4">
    <w:name w:val="heading 4"/>
    <w:basedOn w:val="Normal"/>
    <w:next w:val="Normal"/>
    <w:link w:val="Heading4Char"/>
    <w:uiPriority w:val="9"/>
    <w:qFormat/>
    <w:pPr>
      <w:keepNext/>
      <w:spacing w:before="240" w:after="60"/>
      <w:jc w:val="left"/>
      <w:outlineLvl w:val="3"/>
    </w:pPr>
    <w:rPr>
      <w:b/>
      <w:i/>
    </w:rPr>
  </w:style>
  <w:style w:type="paragraph" w:styleId="Heading5">
    <w:name w:val="heading 5"/>
    <w:basedOn w:val="Normal"/>
    <w:next w:val="Normal"/>
    <w:link w:val="Heading5Char"/>
    <w:uiPriority w:val="9"/>
    <w:qFormat/>
    <w:pPr>
      <w:keepNext/>
      <w:keepLines/>
      <w:widowControl w:val="0"/>
      <w:spacing w:before="240" w:after="60"/>
      <w:ind w:left="1985" w:hanging="1985"/>
      <w:jc w:val="left"/>
      <w:outlineLvl w:val="4"/>
    </w:pPr>
    <w:rPr>
      <w:u w:val="single"/>
    </w:rPr>
  </w:style>
  <w:style w:type="paragraph" w:styleId="Heading6">
    <w:name w:val="heading 6"/>
    <w:basedOn w:val="Normal"/>
    <w:next w:val="Normal"/>
    <w:link w:val="Heading6Char"/>
    <w:uiPriority w:val="9"/>
    <w:qFormat/>
    <w:pPr>
      <w:spacing w:before="240" w:after="60"/>
      <w:outlineLvl w:val="5"/>
    </w:pPr>
    <w:rPr>
      <w:i/>
    </w:rPr>
  </w:style>
  <w:style w:type="paragraph" w:styleId="Heading7">
    <w:name w:val="heading 7"/>
    <w:aliases w:val="Figure label"/>
    <w:basedOn w:val="Normal"/>
    <w:next w:val="Normal"/>
    <w:link w:val="Heading7Char"/>
    <w:uiPriority w:val="9"/>
    <w:semiHidden/>
    <w:unhideWhenUsed/>
    <w:qFormat/>
    <w:rsid w:val="00797431"/>
    <w:pPr>
      <w:keepNext/>
      <w:keepLines/>
      <w:spacing w:before="40" w:after="0" w:line="360" w:lineRule="auto"/>
      <w:ind w:left="1296" w:hanging="1296"/>
      <w:jc w:val="left"/>
      <w:outlineLvl w:val="6"/>
    </w:pPr>
    <w:rPr>
      <w:rFonts w:asciiTheme="majorHAnsi" w:eastAsiaTheme="majorEastAsia" w:hAnsiTheme="majorHAnsi" w:cstheme="majorBidi"/>
      <w:i/>
      <w:iCs/>
      <w:color w:val="1F4D78" w:themeColor="accent1" w:themeShade="7F"/>
      <w:szCs w:val="22"/>
      <w:lang w:eastAsia="zh-CN"/>
    </w:rPr>
  </w:style>
  <w:style w:type="paragraph" w:styleId="Heading8">
    <w:name w:val="heading 8"/>
    <w:basedOn w:val="Normal"/>
    <w:next w:val="Normal"/>
    <w:link w:val="Heading8Char"/>
    <w:uiPriority w:val="9"/>
    <w:semiHidden/>
    <w:unhideWhenUsed/>
    <w:qFormat/>
    <w:rsid w:val="00797431"/>
    <w:pPr>
      <w:keepNext/>
      <w:keepLines/>
      <w:spacing w:before="40" w:after="0" w:line="360" w:lineRule="auto"/>
      <w:ind w:left="1440" w:hanging="1440"/>
      <w:jc w:val="left"/>
      <w:outlineLvl w:val="7"/>
    </w:pPr>
    <w:rPr>
      <w:rFonts w:asciiTheme="majorHAnsi" w:eastAsiaTheme="majorEastAsia" w:hAnsiTheme="majorHAnsi" w:cstheme="majorBidi"/>
      <w:color w:val="272727" w:themeColor="text1" w:themeTint="D8"/>
      <w:sz w:val="21"/>
      <w:szCs w:val="21"/>
      <w:lang w:eastAsia="zh-CN"/>
    </w:rPr>
  </w:style>
  <w:style w:type="paragraph" w:styleId="Heading9">
    <w:name w:val="heading 9"/>
    <w:basedOn w:val="Normal"/>
    <w:next w:val="Normal"/>
    <w:link w:val="Heading9Char"/>
    <w:uiPriority w:val="9"/>
    <w:semiHidden/>
    <w:unhideWhenUsed/>
    <w:qFormat/>
    <w:rsid w:val="00797431"/>
    <w:pPr>
      <w:keepNext/>
      <w:keepLines/>
      <w:spacing w:before="40" w:after="0" w:line="360" w:lineRule="auto"/>
      <w:ind w:left="1584" w:hanging="1584"/>
      <w:jc w:val="left"/>
      <w:outlineLvl w:val="8"/>
    </w:pPr>
    <w:rPr>
      <w:rFonts w:asciiTheme="majorHAnsi" w:eastAsiaTheme="majorEastAsia" w:hAnsiTheme="majorHAnsi" w:cstheme="majorBidi"/>
      <w:i/>
      <w:iCs/>
      <w:color w:val="272727" w:themeColor="text1" w:themeTint="D8"/>
      <w:sz w:val="21"/>
      <w:szCs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er left aligned text"/>
    <w:basedOn w:val="Normal"/>
    <w:link w:val="FooterChar"/>
    <w:uiPriority w:val="99"/>
    <w:qFormat/>
    <w:pPr>
      <w:pBdr>
        <w:top w:val="single" w:sz="6" w:space="1" w:color="auto"/>
      </w:pBdr>
      <w:tabs>
        <w:tab w:val="left" w:pos="567"/>
      </w:tabs>
      <w:spacing w:after="0"/>
      <w:jc w:val="right"/>
    </w:pPr>
    <w:rPr>
      <w:smallCaps/>
    </w:rPr>
  </w:style>
  <w:style w:type="paragraph" w:styleId="Header">
    <w:name w:val="header"/>
    <w:basedOn w:val="Normal"/>
    <w:link w:val="HeaderChar"/>
    <w:uiPriority w:val="99"/>
    <w:pPr>
      <w:tabs>
        <w:tab w:val="center" w:pos="4819"/>
        <w:tab w:val="right" w:pos="9071"/>
      </w:tabs>
    </w:pPr>
  </w:style>
  <w:style w:type="paragraph" w:styleId="NormalIndent">
    <w:name w:val="Normal Indent"/>
    <w:basedOn w:val="Normal"/>
    <w:pPr>
      <w:ind w:left="720"/>
    </w:pPr>
  </w:style>
  <w:style w:type="paragraph" w:customStyle="1" w:styleId="Bulletlist">
    <w:name w:val="Bullet list"/>
    <w:basedOn w:val="Normal"/>
    <w:pPr>
      <w:numPr>
        <w:numId w:val="1"/>
      </w:numPr>
      <w:spacing w:after="120"/>
    </w:pPr>
  </w:style>
  <w:style w:type="paragraph" w:customStyle="1" w:styleId="figureheading">
    <w:name w:val="figure heading"/>
    <w:next w:val="Normal"/>
    <w:link w:val="figureheadingChar"/>
    <w:pPr>
      <w:keepLines/>
      <w:widowControl w:val="0"/>
      <w:spacing w:before="60" w:after="360"/>
      <w:jc w:val="center"/>
    </w:pPr>
    <w:rPr>
      <w:rFonts w:ascii="Arial" w:hAnsi="Arial"/>
      <w:i/>
      <w:noProof/>
      <w:sz w:val="22"/>
      <w:lang w:eastAsia="en-US"/>
    </w:rPr>
  </w:style>
  <w:style w:type="paragraph" w:customStyle="1" w:styleId="figure">
    <w:name w:val="figure"/>
    <w:basedOn w:val="Normal"/>
    <w:next w:val="figureheading"/>
    <w:rsid w:val="002919CF"/>
    <w:pPr>
      <w:keepNext/>
      <w:keepLines/>
      <w:widowControl w:val="0"/>
      <w:spacing w:before="120" w:after="0"/>
      <w:jc w:val="center"/>
    </w:pPr>
    <w:rPr>
      <w:i/>
    </w:rPr>
  </w:style>
  <w:style w:type="paragraph" w:customStyle="1" w:styleId="heading0">
    <w:name w:val="heading 0"/>
    <w:next w:val="Heading1"/>
    <w:pPr>
      <w:spacing w:after="480"/>
      <w:jc w:val="center"/>
    </w:pPr>
    <w:rPr>
      <w:b/>
      <w:caps/>
      <w:sz w:val="36"/>
      <w:lang w:val="en-GB" w:eastAsia="en-US"/>
    </w:rPr>
  </w:style>
  <w:style w:type="paragraph" w:styleId="TOC1">
    <w:name w:val="toc 1"/>
    <w:basedOn w:val="Normal"/>
    <w:next w:val="Normal"/>
    <w:uiPriority w:val="39"/>
    <w:pPr>
      <w:tabs>
        <w:tab w:val="left" w:pos="426"/>
        <w:tab w:val="right" w:leader="dot" w:pos="9071"/>
      </w:tabs>
      <w:spacing w:before="180" w:after="60"/>
      <w:ind w:left="426" w:hanging="426"/>
      <w:jc w:val="left"/>
    </w:pPr>
    <w:rPr>
      <w:b/>
      <w:caps/>
      <w:noProof/>
    </w:rPr>
  </w:style>
  <w:style w:type="paragraph" w:styleId="TOC2">
    <w:name w:val="toc 2"/>
    <w:basedOn w:val="Normal"/>
    <w:next w:val="Normal"/>
    <w:uiPriority w:val="39"/>
    <w:pPr>
      <w:tabs>
        <w:tab w:val="left" w:pos="851"/>
        <w:tab w:val="right" w:leader="dot" w:pos="9071"/>
      </w:tabs>
      <w:spacing w:before="60" w:after="60"/>
      <w:ind w:left="851" w:hanging="425"/>
      <w:jc w:val="left"/>
    </w:pPr>
    <w:rPr>
      <w:caps/>
      <w:noProof/>
    </w:rPr>
  </w:style>
  <w:style w:type="paragraph" w:styleId="TOC3">
    <w:name w:val="toc 3"/>
    <w:basedOn w:val="Normal"/>
    <w:next w:val="Normal"/>
    <w:uiPriority w:val="39"/>
    <w:pPr>
      <w:tabs>
        <w:tab w:val="left" w:pos="1418"/>
        <w:tab w:val="right" w:leader="dot" w:pos="9071"/>
      </w:tabs>
      <w:spacing w:after="0"/>
      <w:ind w:left="1418" w:hanging="567"/>
      <w:jc w:val="left"/>
    </w:pPr>
    <w:rPr>
      <w:noProof/>
    </w:rPr>
  </w:style>
  <w:style w:type="paragraph" w:styleId="TableofFigures">
    <w:name w:val="table of figures"/>
    <w:basedOn w:val="Normal"/>
    <w:next w:val="Normal"/>
    <w:uiPriority w:val="99"/>
    <w:pPr>
      <w:spacing w:after="0"/>
      <w:ind w:left="440" w:hanging="440"/>
      <w:jc w:val="left"/>
    </w:pPr>
    <w:rPr>
      <w:rFonts w:asciiTheme="minorHAnsi" w:hAnsiTheme="minorHAnsi" w:cstheme="minorHAnsi"/>
      <w:caps/>
      <w:sz w:val="20"/>
    </w:rPr>
  </w:style>
  <w:style w:type="paragraph" w:customStyle="1" w:styleId="Tableheading">
    <w:name w:val="Table heading"/>
    <w:basedOn w:val="Normal"/>
    <w:next w:val="Normal"/>
    <w:link w:val="TableheadingChar"/>
    <w:qFormat/>
    <w:pPr>
      <w:keepNext/>
      <w:spacing w:before="120" w:after="120"/>
      <w:ind w:left="1134" w:hanging="1134"/>
      <w:jc w:val="left"/>
    </w:pPr>
    <w:rPr>
      <w:b/>
    </w:rPr>
  </w:style>
  <w:style w:type="paragraph" w:customStyle="1" w:styleId="Table">
    <w:name w:val="Table"/>
    <w:basedOn w:val="Normal"/>
    <w:pPr>
      <w:spacing w:after="0"/>
    </w:pPr>
  </w:style>
  <w:style w:type="paragraph" w:styleId="TOC5">
    <w:name w:val="toc 5"/>
    <w:basedOn w:val="Normal"/>
    <w:next w:val="Normal"/>
    <w:uiPriority w:val="39"/>
    <w:pPr>
      <w:tabs>
        <w:tab w:val="right" w:leader="dot" w:pos="9071"/>
      </w:tabs>
      <w:ind w:left="960"/>
    </w:pPr>
  </w:style>
  <w:style w:type="paragraph" w:customStyle="1" w:styleId="Romanlist">
    <w:name w:val="Roman list"/>
    <w:basedOn w:val="Normal"/>
    <w:pPr>
      <w:numPr>
        <w:numId w:val="2"/>
      </w:numPr>
      <w:tabs>
        <w:tab w:val="right" w:pos="284"/>
      </w:tabs>
      <w:spacing w:after="120"/>
    </w:pPr>
  </w:style>
  <w:style w:type="paragraph" w:customStyle="1" w:styleId="Tabheadapp">
    <w:name w:val="Tabheadapp"/>
    <w:basedOn w:val="Tableheading"/>
    <w:pPr>
      <w:ind w:left="1560" w:hanging="1560"/>
    </w:pPr>
  </w:style>
  <w:style w:type="paragraph" w:customStyle="1" w:styleId="AppHead">
    <w:name w:val="AppHead"/>
    <w:basedOn w:val="Heading1"/>
    <w:pPr>
      <w:keepNext w:val="0"/>
      <w:ind w:left="0" w:firstLine="0"/>
      <w:jc w:val="right"/>
    </w:pPr>
    <w:rPr>
      <w:sz w:val="36"/>
    </w:rPr>
  </w:style>
  <w:style w:type="paragraph" w:styleId="BodyText">
    <w:name w:val="Body Text"/>
    <w:basedOn w:val="Normal"/>
    <w:link w:val="BodyTextChar"/>
    <w:uiPriority w:val="1"/>
    <w:unhideWhenUsed/>
    <w:qFormat/>
    <w:rsid w:val="006802B4"/>
    <w:pPr>
      <w:widowControl w:val="0"/>
      <w:spacing w:before="82" w:after="0"/>
      <w:ind w:left="9463"/>
      <w:jc w:val="left"/>
    </w:pPr>
    <w:rPr>
      <w:rFonts w:eastAsia="Arial" w:cstheme="minorBidi"/>
      <w:sz w:val="25"/>
      <w:szCs w:val="25"/>
      <w:lang w:val="en-US"/>
    </w:rPr>
  </w:style>
  <w:style w:type="character" w:customStyle="1" w:styleId="BodyTextChar">
    <w:name w:val="Body Text Char"/>
    <w:basedOn w:val="DefaultParagraphFont"/>
    <w:link w:val="BodyText"/>
    <w:uiPriority w:val="1"/>
    <w:rsid w:val="006802B4"/>
    <w:rPr>
      <w:rFonts w:ascii="Arial" w:eastAsia="Arial" w:hAnsi="Arial" w:cstheme="minorBidi"/>
      <w:sz w:val="25"/>
      <w:szCs w:val="25"/>
      <w:lang w:val="en-US" w:eastAsia="en-US"/>
    </w:rPr>
  </w:style>
  <w:style w:type="paragraph" w:styleId="ListParagraph">
    <w:name w:val="List Paragraph"/>
    <w:aliases w:val="Bullet,1st List Paragraph,Bullet List,Recommendation,List Paragraph1,Bullet List Paragraph"/>
    <w:basedOn w:val="Normal"/>
    <w:link w:val="ListParagraphChar"/>
    <w:uiPriority w:val="34"/>
    <w:qFormat/>
    <w:rsid w:val="00872939"/>
    <w:pPr>
      <w:ind w:left="720"/>
      <w:contextualSpacing/>
    </w:pPr>
  </w:style>
  <w:style w:type="character" w:styleId="CommentReference">
    <w:name w:val="annotation reference"/>
    <w:basedOn w:val="DefaultParagraphFont"/>
    <w:uiPriority w:val="99"/>
    <w:rsid w:val="00AA2B71"/>
    <w:rPr>
      <w:sz w:val="16"/>
      <w:szCs w:val="16"/>
    </w:rPr>
  </w:style>
  <w:style w:type="paragraph" w:styleId="CommentText">
    <w:name w:val="annotation text"/>
    <w:basedOn w:val="Normal"/>
    <w:link w:val="CommentTextChar"/>
    <w:uiPriority w:val="99"/>
    <w:rsid w:val="00AA2B71"/>
    <w:rPr>
      <w:sz w:val="20"/>
    </w:rPr>
  </w:style>
  <w:style w:type="character" w:customStyle="1" w:styleId="CommentTextChar">
    <w:name w:val="Comment Text Char"/>
    <w:basedOn w:val="DefaultParagraphFont"/>
    <w:link w:val="CommentText"/>
    <w:uiPriority w:val="99"/>
    <w:rsid w:val="00AA2B7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A2B71"/>
    <w:rPr>
      <w:b/>
      <w:bCs/>
    </w:rPr>
  </w:style>
  <w:style w:type="character" w:customStyle="1" w:styleId="CommentSubjectChar">
    <w:name w:val="Comment Subject Char"/>
    <w:basedOn w:val="CommentTextChar"/>
    <w:link w:val="CommentSubject"/>
    <w:uiPriority w:val="99"/>
    <w:semiHidden/>
    <w:rsid w:val="00AA2B71"/>
    <w:rPr>
      <w:rFonts w:ascii="Arial" w:hAnsi="Arial"/>
      <w:b/>
      <w:bCs/>
      <w:lang w:eastAsia="en-US"/>
    </w:rPr>
  </w:style>
  <w:style w:type="character" w:styleId="PlaceholderText">
    <w:name w:val="Placeholder Text"/>
    <w:basedOn w:val="DefaultParagraphFont"/>
    <w:uiPriority w:val="99"/>
    <w:semiHidden/>
    <w:rsid w:val="00E80912"/>
    <w:rPr>
      <w:color w:val="808080"/>
    </w:rPr>
  </w:style>
  <w:style w:type="table" w:styleId="TableGrid">
    <w:name w:val="Table Grid"/>
    <w:basedOn w:val="TableNormal"/>
    <w:uiPriority w:val="39"/>
    <w:rsid w:val="00235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40C6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2173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4C12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C62AD8"/>
    <w:rPr>
      <w:b/>
      <w:bCs/>
    </w:rPr>
  </w:style>
  <w:style w:type="character" w:styleId="Emphasis">
    <w:name w:val="Emphasis"/>
    <w:basedOn w:val="DefaultParagraphFont"/>
    <w:uiPriority w:val="20"/>
    <w:qFormat/>
    <w:rsid w:val="0069079B"/>
    <w:rPr>
      <w:i/>
      <w:iCs/>
    </w:rPr>
  </w:style>
  <w:style w:type="table" w:styleId="PlainTable1">
    <w:name w:val="Plain Table 1"/>
    <w:basedOn w:val="TableNormal"/>
    <w:uiPriority w:val="41"/>
    <w:rsid w:val="003B51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atex-mathml">
    <w:name w:val="katex-mathml"/>
    <w:basedOn w:val="DefaultParagraphFont"/>
    <w:rsid w:val="00037E2F"/>
  </w:style>
  <w:style w:type="character" w:customStyle="1" w:styleId="mord">
    <w:name w:val="mord"/>
    <w:basedOn w:val="DefaultParagraphFont"/>
    <w:rsid w:val="00037E2F"/>
  </w:style>
  <w:style w:type="character" w:customStyle="1" w:styleId="mrel">
    <w:name w:val="mrel"/>
    <w:basedOn w:val="DefaultParagraphFont"/>
    <w:rsid w:val="00037E2F"/>
  </w:style>
  <w:style w:type="character" w:customStyle="1" w:styleId="mbin">
    <w:name w:val="mbin"/>
    <w:basedOn w:val="DefaultParagraphFont"/>
    <w:rsid w:val="00037E2F"/>
  </w:style>
  <w:style w:type="character" w:styleId="Hyperlink">
    <w:name w:val="Hyperlink"/>
    <w:basedOn w:val="DefaultParagraphFont"/>
    <w:uiPriority w:val="99"/>
    <w:rsid w:val="00FC65EE"/>
    <w:rPr>
      <w:color w:val="0563C1" w:themeColor="hyperlink"/>
      <w:u w:val="single"/>
    </w:rPr>
  </w:style>
  <w:style w:type="character" w:styleId="UnresolvedMention">
    <w:name w:val="Unresolved Mention"/>
    <w:basedOn w:val="DefaultParagraphFont"/>
    <w:uiPriority w:val="99"/>
    <w:semiHidden/>
    <w:unhideWhenUsed/>
    <w:rsid w:val="00FC65EE"/>
    <w:rPr>
      <w:color w:val="605E5C"/>
      <w:shd w:val="clear" w:color="auto" w:fill="E1DFDD"/>
    </w:rPr>
  </w:style>
  <w:style w:type="paragraph" w:styleId="Caption">
    <w:name w:val="caption"/>
    <w:basedOn w:val="Normal"/>
    <w:next w:val="Normal"/>
    <w:link w:val="CaptionChar"/>
    <w:uiPriority w:val="35"/>
    <w:unhideWhenUsed/>
    <w:qFormat/>
    <w:rsid w:val="00A31066"/>
    <w:pPr>
      <w:spacing w:after="200"/>
    </w:pPr>
    <w:rPr>
      <w:b/>
      <w:iCs/>
      <w:szCs w:val="18"/>
    </w:rPr>
  </w:style>
  <w:style w:type="paragraph" w:customStyle="1" w:styleId="Style1">
    <w:name w:val="Style1"/>
    <w:basedOn w:val="Caption"/>
    <w:link w:val="Style1Char"/>
    <w:qFormat/>
    <w:rsid w:val="00A31066"/>
    <w:pPr>
      <w:keepNext/>
    </w:pPr>
  </w:style>
  <w:style w:type="paragraph" w:customStyle="1" w:styleId="Style2">
    <w:name w:val="Style2"/>
    <w:basedOn w:val="Style1"/>
    <w:link w:val="Style2Char"/>
    <w:qFormat/>
    <w:rsid w:val="00A31066"/>
  </w:style>
  <w:style w:type="character" w:customStyle="1" w:styleId="CaptionChar">
    <w:name w:val="Caption Char"/>
    <w:basedOn w:val="DefaultParagraphFont"/>
    <w:link w:val="Caption"/>
    <w:uiPriority w:val="35"/>
    <w:rsid w:val="00A31066"/>
    <w:rPr>
      <w:rFonts w:ascii="Arial" w:hAnsi="Arial"/>
      <w:b/>
      <w:iCs/>
      <w:sz w:val="22"/>
      <w:szCs w:val="18"/>
      <w:lang w:eastAsia="en-US"/>
    </w:rPr>
  </w:style>
  <w:style w:type="character" w:customStyle="1" w:styleId="Style1Char">
    <w:name w:val="Style1 Char"/>
    <w:basedOn w:val="CaptionChar"/>
    <w:link w:val="Style1"/>
    <w:rsid w:val="00A31066"/>
    <w:rPr>
      <w:rFonts w:ascii="Arial" w:hAnsi="Arial"/>
      <w:b/>
      <w:iCs/>
      <w:sz w:val="22"/>
      <w:szCs w:val="18"/>
      <w:lang w:eastAsia="en-US"/>
    </w:rPr>
  </w:style>
  <w:style w:type="paragraph" w:customStyle="1" w:styleId="Style3">
    <w:name w:val="Style3"/>
    <w:basedOn w:val="Tableheading"/>
    <w:link w:val="Style3Char"/>
    <w:qFormat/>
    <w:rsid w:val="000E58CC"/>
    <w:rPr>
      <w:rFonts w:cs="Arial"/>
    </w:rPr>
  </w:style>
  <w:style w:type="character" w:customStyle="1" w:styleId="Style2Char">
    <w:name w:val="Style2 Char"/>
    <w:basedOn w:val="Style1Char"/>
    <w:link w:val="Style2"/>
    <w:rsid w:val="00A31066"/>
    <w:rPr>
      <w:rFonts w:ascii="Arial" w:hAnsi="Arial"/>
      <w:b/>
      <w:iCs/>
      <w:sz w:val="22"/>
      <w:szCs w:val="18"/>
      <w:lang w:eastAsia="en-US"/>
    </w:rPr>
  </w:style>
  <w:style w:type="paragraph" w:customStyle="1" w:styleId="Style4">
    <w:name w:val="Style4"/>
    <w:basedOn w:val="figureheading"/>
    <w:link w:val="Style4Char"/>
    <w:qFormat/>
    <w:rsid w:val="006E6969"/>
    <w:pPr>
      <w:spacing w:before="0" w:after="0"/>
    </w:pPr>
    <w:rPr>
      <w:rFonts w:cs="Arial"/>
    </w:rPr>
  </w:style>
  <w:style w:type="character" w:customStyle="1" w:styleId="TableheadingChar">
    <w:name w:val="Table heading Char"/>
    <w:basedOn w:val="DefaultParagraphFont"/>
    <w:link w:val="Tableheading"/>
    <w:rsid w:val="000E58CC"/>
    <w:rPr>
      <w:rFonts w:ascii="Arial" w:hAnsi="Arial"/>
      <w:b/>
      <w:sz w:val="22"/>
      <w:lang w:eastAsia="en-US"/>
    </w:rPr>
  </w:style>
  <w:style w:type="character" w:customStyle="1" w:styleId="Style3Char">
    <w:name w:val="Style3 Char"/>
    <w:basedOn w:val="TableheadingChar"/>
    <w:link w:val="Style3"/>
    <w:rsid w:val="000E58CC"/>
    <w:rPr>
      <w:rFonts w:ascii="Arial" w:hAnsi="Arial" w:cs="Arial"/>
      <w:b/>
      <w:sz w:val="22"/>
      <w:lang w:eastAsia="en-US"/>
    </w:rPr>
  </w:style>
  <w:style w:type="character" w:customStyle="1" w:styleId="figureheadingChar">
    <w:name w:val="figure heading Char"/>
    <w:basedOn w:val="DefaultParagraphFont"/>
    <w:link w:val="figureheading"/>
    <w:rsid w:val="006E6969"/>
    <w:rPr>
      <w:rFonts w:ascii="Arial" w:hAnsi="Arial"/>
      <w:i/>
      <w:noProof/>
      <w:sz w:val="22"/>
      <w:lang w:eastAsia="en-US"/>
    </w:rPr>
  </w:style>
  <w:style w:type="character" w:customStyle="1" w:styleId="Style4Char">
    <w:name w:val="Style4 Char"/>
    <w:basedOn w:val="figureheadingChar"/>
    <w:link w:val="Style4"/>
    <w:rsid w:val="006E6969"/>
    <w:rPr>
      <w:rFonts w:ascii="Arial" w:hAnsi="Arial" w:cs="Arial"/>
      <w:i/>
      <w:noProof/>
      <w:sz w:val="22"/>
      <w:lang w:eastAsia="en-US"/>
    </w:rPr>
  </w:style>
  <w:style w:type="paragraph" w:styleId="Bibliography">
    <w:name w:val="Bibliography"/>
    <w:basedOn w:val="Normal"/>
    <w:next w:val="Normal"/>
    <w:uiPriority w:val="37"/>
    <w:unhideWhenUsed/>
    <w:rsid w:val="009E7AE2"/>
    <w:pPr>
      <w:spacing w:after="0" w:line="480" w:lineRule="auto"/>
      <w:ind w:left="720" w:hanging="720"/>
    </w:pPr>
  </w:style>
  <w:style w:type="character" w:customStyle="1" w:styleId="BodycopyChar">
    <w:name w:val="Body copy Char"/>
    <w:basedOn w:val="DefaultParagraphFont"/>
    <w:link w:val="Bodycopy"/>
    <w:rsid w:val="009A17D4"/>
    <w:rPr>
      <w:rFonts w:ascii="Arial" w:eastAsia="Calibri" w:hAnsi="Arial" w:cs="Arial"/>
      <w:bCs/>
      <w:sz w:val="18"/>
      <w:szCs w:val="56"/>
    </w:rPr>
  </w:style>
  <w:style w:type="paragraph" w:customStyle="1" w:styleId="Bodycopy">
    <w:name w:val="Body copy"/>
    <w:basedOn w:val="Normal"/>
    <w:link w:val="BodycopyChar"/>
    <w:qFormat/>
    <w:rsid w:val="009A17D4"/>
    <w:pPr>
      <w:spacing w:after="120"/>
      <w:jc w:val="left"/>
    </w:pPr>
    <w:rPr>
      <w:rFonts w:eastAsia="Calibri" w:cs="Arial"/>
      <w:bCs/>
      <w:sz w:val="18"/>
      <w:szCs w:val="56"/>
      <w:lang w:eastAsia="zh-CN"/>
    </w:rPr>
  </w:style>
  <w:style w:type="paragraph" w:customStyle="1" w:styleId="Numberedheading31">
    <w:name w:val="Numbered heading 3.1"/>
    <w:basedOn w:val="Normal"/>
    <w:link w:val="Numberedheading31Char"/>
    <w:qFormat/>
    <w:rsid w:val="009A17D4"/>
    <w:pPr>
      <w:spacing w:before="240" w:after="120"/>
      <w:jc w:val="left"/>
    </w:pPr>
    <w:rPr>
      <w:rFonts w:ascii="Arial Narrow" w:eastAsia="Calibri" w:hAnsi="Arial Narrow" w:cs="Arial"/>
      <w:bCs/>
      <w:caps/>
      <w:color w:val="006CAB"/>
      <w:sz w:val="24"/>
      <w:szCs w:val="24"/>
    </w:rPr>
  </w:style>
  <w:style w:type="character" w:customStyle="1" w:styleId="Numberedheading31Char">
    <w:name w:val="Numbered heading 3.1 Char"/>
    <w:basedOn w:val="DefaultParagraphFont"/>
    <w:link w:val="Numberedheading31"/>
    <w:rsid w:val="009A17D4"/>
    <w:rPr>
      <w:rFonts w:ascii="Arial Narrow" w:eastAsia="Calibri" w:hAnsi="Arial Narrow" w:cs="Arial"/>
      <w:bCs/>
      <w:caps/>
      <w:color w:val="006CAB"/>
      <w:sz w:val="24"/>
      <w:szCs w:val="24"/>
      <w:lang w:eastAsia="en-US"/>
    </w:rPr>
  </w:style>
  <w:style w:type="character" w:customStyle="1" w:styleId="ListParagraphChar">
    <w:name w:val="List Paragraph Char"/>
    <w:aliases w:val="Bullet Char,1st List Paragraph Char,Bullet List Char,Recommendation Char,List Paragraph1 Char,Bullet List Paragraph Char"/>
    <w:basedOn w:val="DefaultParagraphFont"/>
    <w:link w:val="ListParagraph"/>
    <w:uiPriority w:val="34"/>
    <w:rsid w:val="00D70FE0"/>
    <w:rPr>
      <w:rFonts w:ascii="Arial" w:hAnsi="Arial"/>
      <w:sz w:val="22"/>
      <w:lang w:eastAsia="en-US"/>
    </w:rPr>
  </w:style>
  <w:style w:type="paragraph" w:styleId="FootnoteText">
    <w:name w:val="footnote text"/>
    <w:basedOn w:val="Normal"/>
    <w:link w:val="FootnoteTextChar"/>
    <w:uiPriority w:val="99"/>
    <w:unhideWhenUsed/>
    <w:rsid w:val="00D70FE0"/>
    <w:pPr>
      <w:spacing w:after="0" w:line="240" w:lineRule="auto"/>
      <w:jc w:val="left"/>
    </w:pPr>
    <w:rPr>
      <w:rFonts w:ascii="Arial Narrow" w:eastAsiaTheme="minorEastAsia" w:hAnsi="Arial Narrow" w:cstheme="minorBidi"/>
      <w:sz w:val="20"/>
      <w:lang w:eastAsia="zh-CN"/>
    </w:rPr>
  </w:style>
  <w:style w:type="character" w:customStyle="1" w:styleId="FootnoteTextChar">
    <w:name w:val="Footnote Text Char"/>
    <w:basedOn w:val="DefaultParagraphFont"/>
    <w:link w:val="FootnoteText"/>
    <w:uiPriority w:val="99"/>
    <w:rsid w:val="00D70FE0"/>
    <w:rPr>
      <w:rFonts w:ascii="Arial Narrow" w:eastAsiaTheme="minorEastAsia" w:hAnsi="Arial Narrow" w:cstheme="minorBidi"/>
    </w:rPr>
  </w:style>
  <w:style w:type="character" w:styleId="FootnoteReference">
    <w:name w:val="footnote reference"/>
    <w:basedOn w:val="DefaultParagraphFont"/>
    <w:uiPriority w:val="99"/>
    <w:unhideWhenUsed/>
    <w:rsid w:val="00D70FE0"/>
    <w:rPr>
      <w:vertAlign w:val="superscript"/>
    </w:rPr>
  </w:style>
  <w:style w:type="paragraph" w:customStyle="1" w:styleId="pf0">
    <w:name w:val="pf0"/>
    <w:basedOn w:val="Normal"/>
    <w:rsid w:val="00D70FE0"/>
    <w:pPr>
      <w:spacing w:before="100" w:beforeAutospacing="1" w:after="100" w:afterAutospacing="1" w:line="240" w:lineRule="auto"/>
      <w:jc w:val="left"/>
    </w:pPr>
    <w:rPr>
      <w:rFonts w:ascii="Times New Roman" w:eastAsia="Times New Roman" w:hAnsi="Times New Roman"/>
      <w:sz w:val="24"/>
      <w:szCs w:val="24"/>
      <w:lang w:eastAsia="en-AU"/>
    </w:rPr>
  </w:style>
  <w:style w:type="character" w:customStyle="1" w:styleId="cf01">
    <w:name w:val="cf01"/>
    <w:basedOn w:val="DefaultParagraphFont"/>
    <w:rsid w:val="00D70FE0"/>
    <w:rPr>
      <w:rFonts w:ascii="Segoe UI" w:hAnsi="Segoe UI" w:cs="Segoe UI" w:hint="default"/>
      <w:sz w:val="18"/>
      <w:szCs w:val="18"/>
    </w:rPr>
  </w:style>
  <w:style w:type="character" w:customStyle="1" w:styleId="cf11">
    <w:name w:val="cf11"/>
    <w:basedOn w:val="DefaultParagraphFont"/>
    <w:rsid w:val="00D70FE0"/>
    <w:rPr>
      <w:rFonts w:ascii="Segoe UI" w:hAnsi="Segoe UI" w:cs="Segoe UI" w:hint="default"/>
      <w:i/>
      <w:iCs/>
      <w:sz w:val="18"/>
      <w:szCs w:val="18"/>
    </w:rPr>
  </w:style>
  <w:style w:type="paragraph" w:styleId="BalloonText">
    <w:name w:val="Balloon Text"/>
    <w:basedOn w:val="Normal"/>
    <w:link w:val="BalloonTextChar"/>
    <w:uiPriority w:val="99"/>
    <w:semiHidden/>
    <w:unhideWhenUsed/>
    <w:rsid w:val="004A07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764"/>
    <w:rPr>
      <w:rFonts w:ascii="Segoe UI" w:hAnsi="Segoe UI" w:cs="Segoe UI"/>
      <w:sz w:val="18"/>
      <w:szCs w:val="18"/>
      <w:lang w:eastAsia="en-US"/>
    </w:rPr>
  </w:style>
  <w:style w:type="character" w:customStyle="1" w:styleId="Heading7Char">
    <w:name w:val="Heading 7 Char"/>
    <w:aliases w:val="Figure label Char"/>
    <w:basedOn w:val="DefaultParagraphFont"/>
    <w:link w:val="Heading7"/>
    <w:uiPriority w:val="9"/>
    <w:semiHidden/>
    <w:rsid w:val="00797431"/>
    <w:rPr>
      <w:rFonts w:asciiTheme="majorHAnsi" w:eastAsiaTheme="majorEastAsia" w:hAnsiTheme="majorHAnsi" w:cstheme="majorBidi"/>
      <w:i/>
      <w:iCs/>
      <w:color w:val="1F4D78" w:themeColor="accent1" w:themeShade="7F"/>
      <w:sz w:val="22"/>
      <w:szCs w:val="22"/>
    </w:rPr>
  </w:style>
  <w:style w:type="character" w:customStyle="1" w:styleId="Heading8Char">
    <w:name w:val="Heading 8 Char"/>
    <w:basedOn w:val="DefaultParagraphFont"/>
    <w:link w:val="Heading8"/>
    <w:uiPriority w:val="9"/>
    <w:semiHidden/>
    <w:rsid w:val="0079743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97431"/>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797431"/>
  </w:style>
  <w:style w:type="character" w:customStyle="1" w:styleId="Heading1Char">
    <w:name w:val="Heading 1 Char"/>
    <w:basedOn w:val="DefaultParagraphFont"/>
    <w:link w:val="Heading1"/>
    <w:uiPriority w:val="9"/>
    <w:rsid w:val="00797431"/>
    <w:rPr>
      <w:rFonts w:ascii="Arial" w:hAnsi="Arial"/>
      <w:b/>
      <w:caps/>
      <w:color w:val="2E74B5" w:themeColor="accent1" w:themeShade="BF"/>
      <w:sz w:val="28"/>
      <w:lang w:val="en-GB" w:eastAsia="en-US"/>
    </w:rPr>
  </w:style>
  <w:style w:type="character" w:customStyle="1" w:styleId="Heading2Char">
    <w:name w:val="Heading 2 Char"/>
    <w:basedOn w:val="DefaultParagraphFont"/>
    <w:link w:val="Heading2"/>
    <w:uiPriority w:val="9"/>
    <w:rsid w:val="00797431"/>
    <w:rPr>
      <w:rFonts w:ascii="Arial" w:hAnsi="Arial"/>
      <w:b/>
      <w:color w:val="2E74B5" w:themeColor="accent1" w:themeShade="BF"/>
      <w:sz w:val="24"/>
      <w:lang w:val="en-GB" w:eastAsia="en-US"/>
    </w:rPr>
  </w:style>
  <w:style w:type="character" w:customStyle="1" w:styleId="Heading3Char">
    <w:name w:val="Heading 3 Char"/>
    <w:basedOn w:val="DefaultParagraphFont"/>
    <w:link w:val="Heading3"/>
    <w:uiPriority w:val="9"/>
    <w:rsid w:val="00797431"/>
    <w:rPr>
      <w:rFonts w:ascii="Arial" w:hAnsi="Arial"/>
      <w:b/>
      <w:sz w:val="22"/>
      <w:lang w:eastAsia="en-US"/>
    </w:rPr>
  </w:style>
  <w:style w:type="character" w:customStyle="1" w:styleId="Heading4Char">
    <w:name w:val="Heading 4 Char"/>
    <w:basedOn w:val="DefaultParagraphFont"/>
    <w:link w:val="Heading4"/>
    <w:uiPriority w:val="9"/>
    <w:rsid w:val="00797431"/>
    <w:rPr>
      <w:rFonts w:ascii="Arial" w:hAnsi="Arial"/>
      <w:b/>
      <w:i/>
      <w:sz w:val="22"/>
      <w:lang w:eastAsia="en-US"/>
    </w:rPr>
  </w:style>
  <w:style w:type="character" w:customStyle="1" w:styleId="Heading5Char">
    <w:name w:val="Heading 5 Char"/>
    <w:basedOn w:val="DefaultParagraphFont"/>
    <w:link w:val="Heading5"/>
    <w:uiPriority w:val="9"/>
    <w:rsid w:val="00797431"/>
    <w:rPr>
      <w:rFonts w:ascii="Arial" w:hAnsi="Arial"/>
      <w:sz w:val="22"/>
      <w:u w:val="single"/>
      <w:lang w:eastAsia="en-US"/>
    </w:rPr>
  </w:style>
  <w:style w:type="character" w:customStyle="1" w:styleId="Heading6Char">
    <w:name w:val="Heading 6 Char"/>
    <w:basedOn w:val="DefaultParagraphFont"/>
    <w:link w:val="Heading6"/>
    <w:uiPriority w:val="9"/>
    <w:rsid w:val="00797431"/>
    <w:rPr>
      <w:rFonts w:ascii="Arial" w:hAnsi="Arial"/>
      <w:i/>
      <w:sz w:val="22"/>
      <w:lang w:eastAsia="en-US"/>
    </w:rPr>
  </w:style>
  <w:style w:type="paragraph" w:styleId="Date">
    <w:name w:val="Date"/>
    <w:basedOn w:val="Normal"/>
    <w:next w:val="Normal"/>
    <w:link w:val="DateChar"/>
    <w:uiPriority w:val="99"/>
    <w:unhideWhenUsed/>
    <w:rsid w:val="00797431"/>
    <w:pPr>
      <w:spacing w:after="160" w:line="360" w:lineRule="auto"/>
      <w:jc w:val="left"/>
    </w:pPr>
    <w:rPr>
      <w:rFonts w:ascii="Arial Narrow" w:eastAsiaTheme="minorEastAsia" w:hAnsi="Arial Narrow" w:cstheme="minorBidi"/>
      <w:szCs w:val="22"/>
      <w:lang w:eastAsia="zh-CN"/>
    </w:rPr>
  </w:style>
  <w:style w:type="character" w:customStyle="1" w:styleId="DateChar">
    <w:name w:val="Date Char"/>
    <w:basedOn w:val="DefaultParagraphFont"/>
    <w:link w:val="Date"/>
    <w:uiPriority w:val="99"/>
    <w:rsid w:val="00797431"/>
    <w:rPr>
      <w:rFonts w:ascii="Arial Narrow" w:eastAsiaTheme="minorEastAsia" w:hAnsi="Arial Narrow" w:cstheme="minorBidi"/>
      <w:sz w:val="22"/>
      <w:szCs w:val="22"/>
    </w:rPr>
  </w:style>
  <w:style w:type="paragraph" w:styleId="Quote">
    <w:name w:val="Quote"/>
    <w:basedOn w:val="Normal"/>
    <w:next w:val="Normal"/>
    <w:link w:val="QuoteChar"/>
    <w:uiPriority w:val="29"/>
    <w:qFormat/>
    <w:rsid w:val="00797431"/>
    <w:pPr>
      <w:spacing w:before="200" w:after="160" w:line="360" w:lineRule="auto"/>
      <w:ind w:left="864" w:right="864"/>
      <w:jc w:val="center"/>
    </w:pPr>
    <w:rPr>
      <w:rFonts w:ascii="Arial Narrow" w:eastAsiaTheme="minorEastAsia" w:hAnsi="Arial Narrow" w:cstheme="minorBidi"/>
      <w:i/>
      <w:iCs/>
      <w:color w:val="404040" w:themeColor="text1" w:themeTint="BF"/>
      <w:szCs w:val="22"/>
      <w:lang w:eastAsia="zh-CN"/>
    </w:rPr>
  </w:style>
  <w:style w:type="character" w:customStyle="1" w:styleId="QuoteChar">
    <w:name w:val="Quote Char"/>
    <w:basedOn w:val="DefaultParagraphFont"/>
    <w:link w:val="Quote"/>
    <w:uiPriority w:val="29"/>
    <w:rsid w:val="00797431"/>
    <w:rPr>
      <w:rFonts w:ascii="Arial Narrow" w:eastAsiaTheme="minorEastAsia" w:hAnsi="Arial Narrow" w:cstheme="minorBidi"/>
      <w:i/>
      <w:iCs/>
      <w:color w:val="404040" w:themeColor="text1" w:themeTint="BF"/>
      <w:sz w:val="22"/>
      <w:szCs w:val="22"/>
    </w:rPr>
  </w:style>
  <w:style w:type="paragraph" w:styleId="TOCHeading">
    <w:name w:val="TOC Heading"/>
    <w:basedOn w:val="Heading1"/>
    <w:next w:val="Normal"/>
    <w:uiPriority w:val="39"/>
    <w:unhideWhenUsed/>
    <w:qFormat/>
    <w:rsid w:val="00797431"/>
    <w:pPr>
      <w:pageBreakBefore w:val="0"/>
      <w:widowControl/>
      <w:spacing w:before="240" w:after="0" w:line="360" w:lineRule="auto"/>
      <w:ind w:left="0" w:firstLine="0"/>
      <w:outlineLvl w:val="9"/>
    </w:pPr>
    <w:rPr>
      <w:rFonts w:ascii="Arial Narrow" w:eastAsiaTheme="majorEastAsia" w:hAnsi="Arial Narrow" w:cstheme="majorBidi"/>
      <w:bCs/>
      <w:color w:val="006CAB"/>
      <w:sz w:val="32"/>
      <w:szCs w:val="32"/>
      <w:lang w:val="en-US"/>
    </w:rPr>
  </w:style>
  <w:style w:type="paragraph" w:customStyle="1" w:styleId="EndNoteBibliographyTitle">
    <w:name w:val="EndNote Bibliography Title"/>
    <w:basedOn w:val="Normal"/>
    <w:link w:val="EndNoteBibliographyTitleChar"/>
    <w:rsid w:val="00797431"/>
    <w:pPr>
      <w:spacing w:after="0" w:line="360" w:lineRule="auto"/>
      <w:jc w:val="center"/>
    </w:pPr>
    <w:rPr>
      <w:rFonts w:ascii="Arial Narrow" w:eastAsiaTheme="minorEastAsia" w:hAnsi="Arial Narrow" w:cstheme="minorBidi"/>
      <w:noProof/>
      <w:szCs w:val="22"/>
      <w:lang w:eastAsia="zh-CN"/>
    </w:rPr>
  </w:style>
  <w:style w:type="character" w:customStyle="1" w:styleId="EndNoteBibliographyTitleChar">
    <w:name w:val="EndNote Bibliography Title Char"/>
    <w:basedOn w:val="DefaultParagraphFont"/>
    <w:link w:val="EndNoteBibliographyTitle"/>
    <w:rsid w:val="00797431"/>
    <w:rPr>
      <w:rFonts w:ascii="Arial Narrow" w:eastAsiaTheme="minorEastAsia" w:hAnsi="Arial Narrow" w:cstheme="minorBidi"/>
      <w:noProof/>
      <w:sz w:val="22"/>
      <w:szCs w:val="22"/>
    </w:rPr>
  </w:style>
  <w:style w:type="paragraph" w:customStyle="1" w:styleId="EndNoteBibliography">
    <w:name w:val="EndNote Bibliography"/>
    <w:basedOn w:val="Normal"/>
    <w:link w:val="EndNoteBibliographyChar"/>
    <w:rsid w:val="00797431"/>
    <w:pPr>
      <w:spacing w:after="160" w:line="240" w:lineRule="auto"/>
      <w:jc w:val="left"/>
    </w:pPr>
    <w:rPr>
      <w:rFonts w:ascii="Arial Narrow" w:eastAsiaTheme="minorEastAsia" w:hAnsi="Arial Narrow" w:cstheme="minorBidi"/>
      <w:noProof/>
      <w:szCs w:val="22"/>
      <w:lang w:eastAsia="zh-CN"/>
    </w:rPr>
  </w:style>
  <w:style w:type="character" w:customStyle="1" w:styleId="EndNoteBibliographyChar">
    <w:name w:val="EndNote Bibliography Char"/>
    <w:basedOn w:val="DefaultParagraphFont"/>
    <w:link w:val="EndNoteBibliography"/>
    <w:rsid w:val="00797431"/>
    <w:rPr>
      <w:rFonts w:ascii="Arial Narrow" w:eastAsiaTheme="minorEastAsia" w:hAnsi="Arial Narrow" w:cstheme="minorBidi"/>
      <w:noProof/>
      <w:sz w:val="22"/>
      <w:szCs w:val="22"/>
    </w:rPr>
  </w:style>
  <w:style w:type="paragraph" w:styleId="TOC4">
    <w:name w:val="toc 4"/>
    <w:basedOn w:val="Normal"/>
    <w:next w:val="Normal"/>
    <w:autoRedefine/>
    <w:uiPriority w:val="39"/>
    <w:unhideWhenUsed/>
    <w:rsid w:val="00797431"/>
    <w:pPr>
      <w:spacing w:after="100" w:line="360" w:lineRule="auto"/>
      <w:ind w:left="660"/>
      <w:jc w:val="left"/>
    </w:pPr>
    <w:rPr>
      <w:rFonts w:ascii="Arial Narrow" w:eastAsiaTheme="minorEastAsia" w:hAnsi="Arial Narrow" w:cstheme="minorBidi"/>
      <w:szCs w:val="22"/>
      <w:lang w:eastAsia="zh-CN"/>
    </w:rPr>
  </w:style>
  <w:style w:type="paragraph" w:styleId="TOC6">
    <w:name w:val="toc 6"/>
    <w:basedOn w:val="Normal"/>
    <w:next w:val="Normal"/>
    <w:autoRedefine/>
    <w:uiPriority w:val="39"/>
    <w:unhideWhenUsed/>
    <w:rsid w:val="00797431"/>
    <w:pPr>
      <w:spacing w:after="100" w:line="360" w:lineRule="auto"/>
      <w:ind w:left="1100"/>
      <w:jc w:val="left"/>
    </w:pPr>
    <w:rPr>
      <w:rFonts w:ascii="Arial Narrow" w:eastAsiaTheme="minorEastAsia" w:hAnsi="Arial Narrow" w:cstheme="minorBidi"/>
      <w:szCs w:val="22"/>
      <w:lang w:eastAsia="zh-CN"/>
    </w:rPr>
  </w:style>
  <w:style w:type="paragraph" w:styleId="TOC7">
    <w:name w:val="toc 7"/>
    <w:basedOn w:val="Normal"/>
    <w:next w:val="Normal"/>
    <w:autoRedefine/>
    <w:uiPriority w:val="39"/>
    <w:unhideWhenUsed/>
    <w:rsid w:val="00797431"/>
    <w:pPr>
      <w:spacing w:after="100" w:line="360" w:lineRule="auto"/>
      <w:ind w:left="1320"/>
      <w:jc w:val="left"/>
    </w:pPr>
    <w:rPr>
      <w:rFonts w:ascii="Arial Narrow" w:eastAsiaTheme="minorEastAsia" w:hAnsi="Arial Narrow" w:cstheme="minorBidi"/>
      <w:szCs w:val="22"/>
      <w:lang w:eastAsia="zh-CN"/>
    </w:rPr>
  </w:style>
  <w:style w:type="paragraph" w:styleId="TOC8">
    <w:name w:val="toc 8"/>
    <w:basedOn w:val="Normal"/>
    <w:next w:val="Normal"/>
    <w:autoRedefine/>
    <w:uiPriority w:val="39"/>
    <w:unhideWhenUsed/>
    <w:rsid w:val="00797431"/>
    <w:pPr>
      <w:spacing w:after="100" w:line="360" w:lineRule="auto"/>
      <w:ind w:left="1540"/>
      <w:jc w:val="left"/>
    </w:pPr>
    <w:rPr>
      <w:rFonts w:ascii="Arial Narrow" w:eastAsiaTheme="minorEastAsia" w:hAnsi="Arial Narrow" w:cstheme="minorBidi"/>
      <w:szCs w:val="22"/>
      <w:lang w:eastAsia="zh-CN"/>
    </w:rPr>
  </w:style>
  <w:style w:type="paragraph" w:styleId="TOC9">
    <w:name w:val="toc 9"/>
    <w:basedOn w:val="Normal"/>
    <w:next w:val="Normal"/>
    <w:autoRedefine/>
    <w:uiPriority w:val="39"/>
    <w:unhideWhenUsed/>
    <w:rsid w:val="00797431"/>
    <w:pPr>
      <w:spacing w:after="100" w:line="360" w:lineRule="auto"/>
      <w:ind w:left="1760"/>
      <w:jc w:val="left"/>
    </w:pPr>
    <w:rPr>
      <w:rFonts w:ascii="Arial Narrow" w:eastAsiaTheme="minorEastAsia" w:hAnsi="Arial Narrow" w:cstheme="minorBidi"/>
      <w:szCs w:val="22"/>
      <w:lang w:eastAsia="zh-CN"/>
    </w:rPr>
  </w:style>
  <w:style w:type="character" w:customStyle="1" w:styleId="HeaderChar">
    <w:name w:val="Header Char"/>
    <w:basedOn w:val="DefaultParagraphFont"/>
    <w:link w:val="Header"/>
    <w:uiPriority w:val="99"/>
    <w:rsid w:val="00797431"/>
    <w:rPr>
      <w:rFonts w:ascii="Arial" w:hAnsi="Arial"/>
      <w:sz w:val="22"/>
      <w:lang w:eastAsia="en-US"/>
    </w:rPr>
  </w:style>
  <w:style w:type="character" w:customStyle="1" w:styleId="FooterChar">
    <w:name w:val="Footer Char"/>
    <w:aliases w:val="Footer left aligned text Char"/>
    <w:basedOn w:val="DefaultParagraphFont"/>
    <w:link w:val="Footer"/>
    <w:uiPriority w:val="99"/>
    <w:rsid w:val="00797431"/>
    <w:rPr>
      <w:rFonts w:ascii="Arial" w:hAnsi="Arial"/>
      <w:smallCaps/>
      <w:sz w:val="22"/>
      <w:lang w:eastAsia="en-US"/>
    </w:rPr>
  </w:style>
  <w:style w:type="character" w:styleId="FollowedHyperlink">
    <w:name w:val="FollowedHyperlink"/>
    <w:basedOn w:val="DefaultParagraphFont"/>
    <w:uiPriority w:val="99"/>
    <w:unhideWhenUsed/>
    <w:rsid w:val="00797431"/>
    <w:rPr>
      <w:color w:val="954F72" w:themeColor="followedHyperlink"/>
      <w:u w:val="single"/>
    </w:rPr>
  </w:style>
  <w:style w:type="paragraph" w:styleId="Title">
    <w:name w:val="Title"/>
    <w:basedOn w:val="Normal"/>
    <w:next w:val="Normal"/>
    <w:link w:val="TitleChar"/>
    <w:uiPriority w:val="10"/>
    <w:qFormat/>
    <w:rsid w:val="00797431"/>
    <w:pPr>
      <w:spacing w:before="120" w:after="120" w:line="240" w:lineRule="auto"/>
      <w:contextualSpacing/>
      <w:jc w:val="left"/>
    </w:pPr>
    <w:rPr>
      <w:rFonts w:ascii="Arial Narrow" w:eastAsiaTheme="majorEastAsia" w:hAnsi="Arial Narrow" w:cstheme="majorBidi"/>
      <w:spacing w:val="-10"/>
      <w:kern w:val="28"/>
      <w:sz w:val="32"/>
      <w:szCs w:val="32"/>
      <w:lang w:eastAsia="en-AU"/>
    </w:rPr>
  </w:style>
  <w:style w:type="character" w:customStyle="1" w:styleId="TitleChar">
    <w:name w:val="Title Char"/>
    <w:basedOn w:val="DefaultParagraphFont"/>
    <w:link w:val="Title"/>
    <w:uiPriority w:val="10"/>
    <w:rsid w:val="00797431"/>
    <w:rPr>
      <w:rFonts w:ascii="Arial Narrow" w:eastAsiaTheme="majorEastAsia" w:hAnsi="Arial Narrow" w:cstheme="majorBidi"/>
      <w:spacing w:val="-10"/>
      <w:kern w:val="28"/>
      <w:sz w:val="32"/>
      <w:szCs w:val="32"/>
      <w:lang w:eastAsia="en-AU"/>
    </w:rPr>
  </w:style>
  <w:style w:type="paragraph" w:styleId="NormalWeb">
    <w:name w:val="Normal (Web)"/>
    <w:basedOn w:val="Normal"/>
    <w:link w:val="NormalWebChar"/>
    <w:uiPriority w:val="99"/>
    <w:rsid w:val="00797431"/>
    <w:pPr>
      <w:spacing w:before="100" w:beforeAutospacing="1" w:after="100" w:afterAutospacing="1" w:line="240" w:lineRule="auto"/>
      <w:jc w:val="left"/>
    </w:pPr>
    <w:rPr>
      <w:rFonts w:ascii="Times New Roman" w:eastAsia="Times New Roman" w:hAnsi="Times New Roman"/>
      <w:sz w:val="24"/>
      <w:szCs w:val="24"/>
      <w:lang w:eastAsia="en-AU"/>
    </w:rPr>
  </w:style>
  <w:style w:type="paragraph" w:styleId="NoSpacing">
    <w:name w:val="No Spacing"/>
    <w:aliases w:val="Table text"/>
    <w:uiPriority w:val="1"/>
    <w:qFormat/>
    <w:rsid w:val="00797431"/>
    <w:rPr>
      <w:rFonts w:ascii="Arial Narrow" w:eastAsiaTheme="minorEastAsia" w:hAnsi="Arial Narrow" w:cstheme="minorBidi"/>
      <w:sz w:val="22"/>
      <w:szCs w:val="22"/>
    </w:rPr>
  </w:style>
  <w:style w:type="table" w:customStyle="1" w:styleId="TableGrid1">
    <w:name w:val="Table Grid1"/>
    <w:basedOn w:val="TableNormal"/>
    <w:next w:val="TableGrid"/>
    <w:rsid w:val="0079743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797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lang w:eastAsia="zh-CN"/>
    </w:rPr>
  </w:style>
  <w:style w:type="character" w:customStyle="1" w:styleId="HTMLPreformattedChar">
    <w:name w:val="HTML Preformatted Char"/>
    <w:basedOn w:val="DefaultParagraphFont"/>
    <w:link w:val="HTMLPreformatted"/>
    <w:uiPriority w:val="99"/>
    <w:rsid w:val="00797431"/>
    <w:rPr>
      <w:rFonts w:ascii="Courier New" w:eastAsia="Times New Roman" w:hAnsi="Courier New" w:cs="Courier New"/>
    </w:rPr>
  </w:style>
  <w:style w:type="paragraph" w:customStyle="1" w:styleId="Default">
    <w:name w:val="Default"/>
    <w:rsid w:val="00797431"/>
    <w:pPr>
      <w:autoSpaceDE w:val="0"/>
      <w:autoSpaceDN w:val="0"/>
      <w:adjustRightInd w:val="0"/>
    </w:pPr>
    <w:rPr>
      <w:rFonts w:eastAsiaTheme="minorEastAsia"/>
      <w:color w:val="000000"/>
      <w:sz w:val="24"/>
      <w:szCs w:val="24"/>
    </w:rPr>
  </w:style>
  <w:style w:type="character" w:customStyle="1" w:styleId="apple-converted-space">
    <w:name w:val="apple-converted-space"/>
    <w:basedOn w:val="DefaultParagraphFont"/>
    <w:rsid w:val="00797431"/>
  </w:style>
  <w:style w:type="paragraph" w:customStyle="1" w:styleId="svarticle">
    <w:name w:val="svarticle"/>
    <w:basedOn w:val="Normal"/>
    <w:rsid w:val="00797431"/>
    <w:pPr>
      <w:spacing w:before="100" w:beforeAutospacing="1" w:after="100" w:afterAutospacing="1" w:line="240" w:lineRule="auto"/>
      <w:jc w:val="left"/>
    </w:pPr>
    <w:rPr>
      <w:rFonts w:ascii="Times New Roman" w:eastAsia="Times New Roman" w:hAnsi="Times New Roman"/>
      <w:sz w:val="24"/>
      <w:szCs w:val="24"/>
      <w:lang w:eastAsia="zh-CN"/>
    </w:rPr>
  </w:style>
  <w:style w:type="table" w:styleId="LightList-Accent1">
    <w:name w:val="Light List Accent 1"/>
    <w:basedOn w:val="TableNormal"/>
    <w:uiPriority w:val="61"/>
    <w:rsid w:val="00797431"/>
    <w:rPr>
      <w:rFonts w:asciiTheme="minorHAnsi" w:eastAsiaTheme="minorEastAsia" w:hAnsiTheme="minorHAnsi" w:cstheme="minorBid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singlehighlightclass">
    <w:name w:val="single_highlight_class"/>
    <w:basedOn w:val="DefaultParagraphFont"/>
    <w:rsid w:val="00797431"/>
  </w:style>
  <w:style w:type="table" w:styleId="ListTable3-Accent5">
    <w:name w:val="List Table 3 Accent 5"/>
    <w:basedOn w:val="TableNormal"/>
    <w:uiPriority w:val="48"/>
    <w:rsid w:val="00797431"/>
    <w:rPr>
      <w:rFonts w:asciiTheme="minorHAnsi" w:eastAsiaTheme="minorEastAsia" w:hAnsiTheme="minorHAnsi" w:cstheme="minorBidi"/>
      <w:sz w:val="22"/>
      <w:szCs w:val="22"/>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il">
    <w:name w:val="il"/>
    <w:basedOn w:val="DefaultParagraphFont"/>
    <w:rsid w:val="00797431"/>
  </w:style>
  <w:style w:type="character" w:styleId="LineNumber">
    <w:name w:val="line number"/>
    <w:basedOn w:val="DefaultParagraphFont"/>
    <w:uiPriority w:val="99"/>
    <w:unhideWhenUsed/>
    <w:rsid w:val="00797431"/>
  </w:style>
  <w:style w:type="table" w:styleId="ListTable3">
    <w:name w:val="List Table 3"/>
    <w:basedOn w:val="TableNormal"/>
    <w:uiPriority w:val="48"/>
    <w:rsid w:val="00797431"/>
    <w:rPr>
      <w:rFonts w:asciiTheme="minorHAnsi" w:eastAsiaTheme="minorEastAsia" w:hAnsiTheme="minorHAnsi" w:cstheme="minorBid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citationref">
    <w:name w:val="citationref"/>
    <w:basedOn w:val="DefaultParagraphFont"/>
    <w:rsid w:val="00797431"/>
  </w:style>
  <w:style w:type="paragraph" w:customStyle="1" w:styleId="para">
    <w:name w:val="para"/>
    <w:basedOn w:val="Normal"/>
    <w:rsid w:val="00797431"/>
    <w:pPr>
      <w:spacing w:before="100" w:beforeAutospacing="1" w:after="100" w:afterAutospacing="1" w:line="240" w:lineRule="auto"/>
      <w:jc w:val="left"/>
    </w:pPr>
    <w:rPr>
      <w:rFonts w:ascii="Times New Roman" w:eastAsia="Times New Roman" w:hAnsi="Times New Roman"/>
      <w:sz w:val="24"/>
      <w:szCs w:val="24"/>
      <w:lang w:eastAsia="zh-CN"/>
    </w:rPr>
  </w:style>
  <w:style w:type="character" w:customStyle="1" w:styleId="Heading11Char">
    <w:name w:val="Heading 1.1 Char"/>
    <w:basedOn w:val="DefaultParagraphFont"/>
    <w:link w:val="Heading11"/>
    <w:locked/>
    <w:rsid w:val="00797431"/>
    <w:rPr>
      <w:rFonts w:ascii="Calibri" w:eastAsia="Calibri" w:hAnsi="Calibri" w:cs="Arial"/>
      <w:b/>
      <w:caps/>
      <w:color w:val="006CAB"/>
      <w:sz w:val="32"/>
      <w:szCs w:val="32"/>
    </w:rPr>
  </w:style>
  <w:style w:type="paragraph" w:customStyle="1" w:styleId="Heading11">
    <w:name w:val="Heading 1.1"/>
    <w:basedOn w:val="Normal"/>
    <w:link w:val="Heading11Char"/>
    <w:rsid w:val="00797431"/>
    <w:pPr>
      <w:numPr>
        <w:numId w:val="17"/>
      </w:numPr>
      <w:spacing w:before="240" w:line="240" w:lineRule="auto"/>
      <w:jc w:val="left"/>
    </w:pPr>
    <w:rPr>
      <w:rFonts w:ascii="Calibri" w:eastAsia="Calibri" w:hAnsi="Calibri" w:cs="Arial"/>
      <w:b/>
      <w:caps/>
      <w:color w:val="006CAB"/>
      <w:sz w:val="32"/>
      <w:szCs w:val="32"/>
      <w:lang w:eastAsia="zh-CN"/>
    </w:rPr>
  </w:style>
  <w:style w:type="paragraph" w:customStyle="1" w:styleId="Heading12">
    <w:name w:val="Heading 1.2"/>
    <w:basedOn w:val="Heading11"/>
    <w:rsid w:val="00797431"/>
    <w:pPr>
      <w:numPr>
        <w:ilvl w:val="1"/>
      </w:numPr>
      <w:tabs>
        <w:tab w:val="num" w:pos="360"/>
        <w:tab w:val="num" w:pos="1440"/>
      </w:tabs>
      <w:ind w:left="1440" w:hanging="360"/>
    </w:pPr>
  </w:style>
  <w:style w:type="table" w:customStyle="1" w:styleId="QTable">
    <w:name w:val="QTable"/>
    <w:uiPriority w:val="99"/>
    <w:qFormat/>
    <w:rsid w:val="00797431"/>
    <w:rPr>
      <w:rFonts w:asciiTheme="minorHAnsi" w:eastAsiaTheme="minorEastAsia" w:hAnsiTheme="minorHAnsi" w:cstheme="minorBidi"/>
      <w:sz w:val="22"/>
      <w:szCs w:val="22"/>
      <w:lang w:val="en-US" w:eastAsia="en-US"/>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797431"/>
    <w:pPr>
      <w:jc w:val="center"/>
    </w:pPr>
    <w:rPr>
      <w:rFonts w:asciiTheme="minorHAnsi" w:eastAsiaTheme="minorEastAsia" w:hAnsiTheme="minorHAnsi" w:cstheme="minorBidi"/>
      <w:lang w:val="en-US" w:eastAsia="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797431"/>
    <w:pPr>
      <w:jc w:val="center"/>
    </w:pPr>
    <w:rPr>
      <w:rFonts w:asciiTheme="minorHAnsi" w:eastAsiaTheme="minorEastAsia" w:hAnsiTheme="minorHAnsi" w:cstheme="minorBidi"/>
      <w:lang w:val="en-US" w:eastAsia="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797431"/>
    <w:pPr>
      <w:jc w:val="center"/>
    </w:pPr>
    <w:rPr>
      <w:rFonts w:asciiTheme="minorHAnsi" w:eastAsiaTheme="minorEastAsia" w:hAnsiTheme="minorHAnsi" w:cstheme="minorBidi"/>
      <w:lang w:val="en-US" w:eastAsia="en-US"/>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797431"/>
    <w:rPr>
      <w:rFonts w:asciiTheme="minorHAnsi" w:eastAsiaTheme="minorEastAsia" w:hAnsiTheme="minorHAnsi" w:cstheme="minorBidi"/>
      <w:lang w:val="en-US" w:eastAsia="en-US"/>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797431"/>
    <w:pPr>
      <w:spacing w:after="120"/>
      <w:jc w:val="center"/>
    </w:pPr>
    <w:rPr>
      <w:rFonts w:asciiTheme="minorHAnsi" w:eastAsiaTheme="minorEastAsia" w:hAnsiTheme="minorHAnsi" w:cstheme="minorBidi"/>
      <w:sz w:val="22"/>
      <w:szCs w:val="22"/>
      <w:lang w:val="en-US" w:eastAsia="en-US"/>
    </w:rPr>
    <w:tblPr>
      <w:tblCellMar>
        <w:top w:w="40" w:type="dxa"/>
        <w:left w:w="40" w:type="dxa"/>
        <w:bottom w:w="40" w:type="dxa"/>
        <w:right w:w="40" w:type="dxa"/>
      </w:tblCellMar>
    </w:tblPr>
  </w:style>
  <w:style w:type="table" w:customStyle="1" w:styleId="QStarSliderTable">
    <w:name w:val="QStarSliderTable"/>
    <w:uiPriority w:val="99"/>
    <w:qFormat/>
    <w:rsid w:val="00797431"/>
    <w:pPr>
      <w:spacing w:after="120"/>
      <w:jc w:val="center"/>
    </w:pPr>
    <w:rPr>
      <w:rFonts w:asciiTheme="minorHAnsi" w:eastAsiaTheme="minorEastAsia" w:hAnsiTheme="minorHAnsi" w:cstheme="minorBidi"/>
      <w:sz w:val="22"/>
      <w:szCs w:val="22"/>
      <w:lang w:val="en-US" w:eastAsia="en-US"/>
    </w:rPr>
    <w:tblPr>
      <w:tblCellMar>
        <w:top w:w="0" w:type="dxa"/>
        <w:left w:w="20" w:type="dxa"/>
        <w:bottom w:w="0" w:type="dxa"/>
        <w:right w:w="20" w:type="dxa"/>
      </w:tblCellMar>
    </w:tblPr>
  </w:style>
  <w:style w:type="table" w:customStyle="1" w:styleId="QStandardSliderTable">
    <w:name w:val="QStandardSliderTable"/>
    <w:uiPriority w:val="99"/>
    <w:qFormat/>
    <w:rsid w:val="00797431"/>
    <w:pPr>
      <w:jc w:val="center"/>
    </w:pPr>
    <w:rPr>
      <w:rFonts w:asciiTheme="minorHAnsi" w:eastAsiaTheme="minorEastAsia" w:hAnsiTheme="minorHAnsi" w:cstheme="minorBidi"/>
      <w:lang w:val="en-US" w:eastAsia="en-US"/>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797431"/>
    <w:pPr>
      <w:jc w:val="center"/>
    </w:pPr>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customStyle="1" w:styleId="BarSlider">
    <w:name w:val="BarSlider"/>
    <w:basedOn w:val="Normal"/>
    <w:qFormat/>
    <w:rsid w:val="00797431"/>
    <w:pPr>
      <w:pBdr>
        <w:top w:val="single" w:sz="160" w:space="0" w:color="499FD1"/>
      </w:pBdr>
      <w:spacing w:before="80" w:after="0" w:line="240" w:lineRule="auto"/>
      <w:jc w:val="left"/>
    </w:pPr>
    <w:rPr>
      <w:rFonts w:asciiTheme="minorHAnsi" w:eastAsiaTheme="minorEastAsia" w:hAnsiTheme="minorHAnsi" w:cstheme="minorBidi"/>
      <w:szCs w:val="22"/>
      <w:lang w:val="en-US"/>
    </w:rPr>
  </w:style>
  <w:style w:type="paragraph" w:customStyle="1" w:styleId="QSummary">
    <w:name w:val="QSummary"/>
    <w:basedOn w:val="Normal"/>
    <w:qFormat/>
    <w:rsid w:val="00797431"/>
    <w:pPr>
      <w:spacing w:after="0"/>
      <w:jc w:val="left"/>
    </w:pPr>
    <w:rPr>
      <w:rFonts w:asciiTheme="minorHAnsi" w:eastAsiaTheme="minorEastAsia" w:hAnsiTheme="minorHAnsi" w:cstheme="minorBidi"/>
      <w:b/>
      <w:szCs w:val="22"/>
      <w:lang w:val="en-US"/>
    </w:rPr>
  </w:style>
  <w:style w:type="table" w:customStyle="1" w:styleId="QQuestionIconTable">
    <w:name w:val="QQuestionIconTable"/>
    <w:uiPriority w:val="99"/>
    <w:qFormat/>
    <w:rsid w:val="00797431"/>
    <w:pPr>
      <w:jc w:val="center"/>
    </w:pPr>
    <w:rPr>
      <w:rFonts w:asciiTheme="minorHAnsi" w:eastAsiaTheme="minorEastAsia" w:hAnsiTheme="minorHAnsi" w:cstheme="minorBidi"/>
      <w:sz w:val="22"/>
      <w:szCs w:val="22"/>
      <w:lang w:val="en-US" w:eastAsia="en-US"/>
    </w:rPr>
    <w:tblPr>
      <w:tblInd w:w="0" w:type="dxa"/>
      <w:tblCellMar>
        <w:top w:w="0" w:type="dxa"/>
        <w:left w:w="0" w:type="dxa"/>
        <w:bottom w:w="0" w:type="dxa"/>
        <w:right w:w="0" w:type="dxa"/>
      </w:tblCellMar>
    </w:tblPr>
    <w:tcPr>
      <w:shd w:val="clear" w:color="auto" w:fill="auto"/>
      <w:vAlign w:val="center"/>
    </w:tcPr>
  </w:style>
  <w:style w:type="paragraph" w:customStyle="1" w:styleId="QLabel">
    <w:name w:val="QLabel"/>
    <w:basedOn w:val="Normal"/>
    <w:qFormat/>
    <w:rsid w:val="00797431"/>
    <w:pPr>
      <w:pBdr>
        <w:left w:val="single" w:sz="4" w:space="4" w:color="D9D9D9" w:themeColor="background1" w:themeShade="D9"/>
        <w:right w:val="single" w:sz="4" w:space="4" w:color="D9D9D9" w:themeColor="background1" w:themeShade="D9"/>
      </w:pBdr>
      <w:shd w:val="clear" w:color="auto" w:fill="D9D9D9" w:themeFill="background1" w:themeFillShade="D9"/>
      <w:spacing w:after="0"/>
      <w:jc w:val="left"/>
    </w:pPr>
    <w:rPr>
      <w:rFonts w:asciiTheme="minorHAnsi" w:eastAsiaTheme="minorEastAsia" w:hAnsiTheme="minorHAnsi" w:cstheme="minorBidi"/>
      <w:b/>
      <w:sz w:val="32"/>
      <w:szCs w:val="22"/>
      <w:lang w:val="en-US"/>
    </w:rPr>
  </w:style>
  <w:style w:type="table" w:customStyle="1" w:styleId="QBar">
    <w:name w:val="QBar"/>
    <w:uiPriority w:val="99"/>
    <w:qFormat/>
    <w:rsid w:val="00797431"/>
    <w:rPr>
      <w:rFonts w:asciiTheme="minorHAnsi" w:eastAsiaTheme="minorEastAsia" w:hAnsiTheme="minorHAnsi" w:cstheme="minorBidi"/>
      <w:sz w:val="18"/>
      <w:lang w:val="en-US" w:eastAsia="en-AU"/>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97431"/>
    <w:rPr>
      <w:rFonts w:asciiTheme="minorHAnsi" w:eastAsiaTheme="minorEastAsia" w:hAnsiTheme="minorHAnsi" w:cstheme="minorBidi"/>
      <w:b/>
      <w:color w:val="FFFFFF" w:themeColor="background1"/>
      <w:lang w:val="en-US" w:eastAsia="en-AU"/>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797431"/>
    <w:rPr>
      <w:rFonts w:asciiTheme="minorHAnsi" w:eastAsiaTheme="minorEastAsia" w:hAnsiTheme="minorHAnsi" w:cstheme="minorBidi"/>
      <w:color w:val="FFFFFF" w:themeColor="background1"/>
      <w:sz w:val="22"/>
      <w:szCs w:val="22"/>
      <w:lang w:val="en-US" w:eastAsia="en-US"/>
    </w:rPr>
  </w:style>
  <w:style w:type="paragraph" w:customStyle="1" w:styleId="WhiteCompositeLabel">
    <w:name w:val="WhiteCompositeLabel"/>
    <w:next w:val="Normal"/>
    <w:rsid w:val="00797431"/>
    <w:pPr>
      <w:spacing w:before="43" w:after="43"/>
      <w:jc w:val="center"/>
    </w:pPr>
    <w:rPr>
      <w:rFonts w:ascii="Calibri" w:eastAsia="Times New Roman" w:hAnsi="Calibri"/>
      <w:b/>
      <w:color w:val="FFFFFF"/>
      <w:sz w:val="22"/>
      <w:szCs w:val="22"/>
      <w:lang w:val="en-US" w:eastAsia="en-US"/>
    </w:rPr>
  </w:style>
  <w:style w:type="paragraph" w:customStyle="1" w:styleId="CompositeLabel">
    <w:name w:val="CompositeLabel"/>
    <w:next w:val="Normal"/>
    <w:rsid w:val="00797431"/>
    <w:pPr>
      <w:spacing w:before="43" w:after="43"/>
      <w:jc w:val="center"/>
    </w:pPr>
    <w:rPr>
      <w:rFonts w:ascii="Calibri" w:eastAsia="Times New Roman" w:hAnsi="Calibri"/>
      <w:b/>
      <w:sz w:val="22"/>
      <w:szCs w:val="22"/>
      <w:lang w:val="en-US" w:eastAsia="en-US"/>
    </w:rPr>
  </w:style>
  <w:style w:type="numbering" w:customStyle="1" w:styleId="Multipunch">
    <w:name w:val="Multi punch"/>
    <w:rsid w:val="00797431"/>
    <w:pPr>
      <w:numPr>
        <w:numId w:val="18"/>
      </w:numPr>
    </w:pPr>
  </w:style>
  <w:style w:type="numbering" w:customStyle="1" w:styleId="Singlepunch">
    <w:name w:val="Single punch"/>
    <w:rsid w:val="00797431"/>
    <w:pPr>
      <w:numPr>
        <w:numId w:val="19"/>
      </w:numPr>
    </w:pPr>
  </w:style>
  <w:style w:type="paragraph" w:customStyle="1" w:styleId="QDisplayLogic">
    <w:name w:val="QDisplayLogic"/>
    <w:basedOn w:val="Normal"/>
    <w:qFormat/>
    <w:rsid w:val="00797431"/>
    <w:pPr>
      <w:shd w:val="clear" w:color="auto" w:fill="6898BB"/>
      <w:spacing w:before="120" w:after="120" w:line="240" w:lineRule="auto"/>
      <w:jc w:val="left"/>
    </w:pPr>
    <w:rPr>
      <w:rFonts w:asciiTheme="minorHAnsi" w:eastAsiaTheme="minorEastAsia" w:hAnsiTheme="minorHAnsi" w:cstheme="minorBidi"/>
      <w:i/>
      <w:color w:val="FFFFFF"/>
      <w:sz w:val="20"/>
      <w:szCs w:val="22"/>
      <w:lang w:val="en-US"/>
    </w:rPr>
  </w:style>
  <w:style w:type="paragraph" w:customStyle="1" w:styleId="QSkipLogic">
    <w:name w:val="QSkipLogic"/>
    <w:basedOn w:val="Normal"/>
    <w:qFormat/>
    <w:rsid w:val="00797431"/>
    <w:pPr>
      <w:shd w:val="clear" w:color="auto" w:fill="8D8D8D"/>
      <w:spacing w:before="120" w:after="120" w:line="240" w:lineRule="auto"/>
      <w:jc w:val="left"/>
    </w:pPr>
    <w:rPr>
      <w:rFonts w:asciiTheme="minorHAnsi" w:eastAsiaTheme="minorEastAsia" w:hAnsiTheme="minorHAnsi" w:cstheme="minorBidi"/>
      <w:i/>
      <w:color w:val="FFFFFF"/>
      <w:sz w:val="20"/>
      <w:szCs w:val="22"/>
      <w:lang w:val="en-US"/>
    </w:rPr>
  </w:style>
  <w:style w:type="paragraph" w:customStyle="1" w:styleId="SingleLineText">
    <w:name w:val="SingleLineText"/>
    <w:next w:val="Normal"/>
    <w:rsid w:val="00797431"/>
    <w:rPr>
      <w:rFonts w:asciiTheme="minorHAnsi" w:eastAsiaTheme="minorEastAsia" w:hAnsiTheme="minorHAnsi" w:cstheme="minorBidi"/>
      <w:sz w:val="22"/>
      <w:szCs w:val="22"/>
      <w:lang w:val="en-US" w:eastAsia="en-US"/>
    </w:rPr>
  </w:style>
  <w:style w:type="paragraph" w:customStyle="1" w:styleId="QDynamicChoices">
    <w:name w:val="QDynamicChoices"/>
    <w:basedOn w:val="Normal"/>
    <w:qFormat/>
    <w:rsid w:val="00797431"/>
    <w:pPr>
      <w:shd w:val="clear" w:color="auto" w:fill="6FAC3D"/>
      <w:spacing w:before="120" w:after="120" w:line="240" w:lineRule="auto"/>
      <w:jc w:val="left"/>
    </w:pPr>
    <w:rPr>
      <w:rFonts w:asciiTheme="minorHAnsi" w:eastAsiaTheme="minorEastAsia" w:hAnsiTheme="minorHAnsi" w:cstheme="minorBidi"/>
      <w:i/>
      <w:color w:val="FFFFFF"/>
      <w:sz w:val="20"/>
      <w:szCs w:val="22"/>
      <w:lang w:val="en-US"/>
    </w:rPr>
  </w:style>
  <w:style w:type="paragraph" w:customStyle="1" w:styleId="QReusableChoices">
    <w:name w:val="QReusableChoices"/>
    <w:basedOn w:val="Normal"/>
    <w:qFormat/>
    <w:rsid w:val="00797431"/>
    <w:pPr>
      <w:shd w:val="clear" w:color="auto" w:fill="3EA18E"/>
      <w:spacing w:before="120" w:after="120" w:line="240" w:lineRule="auto"/>
      <w:jc w:val="left"/>
    </w:pPr>
    <w:rPr>
      <w:rFonts w:asciiTheme="minorHAnsi" w:eastAsiaTheme="minorEastAsia" w:hAnsiTheme="minorHAnsi" w:cstheme="minorBidi"/>
      <w:i/>
      <w:color w:val="FFFFFF"/>
      <w:sz w:val="20"/>
      <w:szCs w:val="22"/>
      <w:lang w:val="en-US"/>
    </w:rPr>
  </w:style>
  <w:style w:type="paragraph" w:customStyle="1" w:styleId="H1">
    <w:name w:val="H1"/>
    <w:next w:val="Normal"/>
    <w:rsid w:val="00797431"/>
    <w:pPr>
      <w:spacing w:after="240"/>
    </w:pPr>
    <w:rPr>
      <w:rFonts w:asciiTheme="minorHAnsi" w:eastAsiaTheme="minorEastAsia" w:hAnsiTheme="minorHAnsi" w:cstheme="minorBidi"/>
      <w:b/>
      <w:color w:val="000000"/>
      <w:sz w:val="64"/>
      <w:szCs w:val="64"/>
      <w:lang w:val="en-US" w:eastAsia="en-US"/>
    </w:rPr>
  </w:style>
  <w:style w:type="paragraph" w:customStyle="1" w:styleId="H2">
    <w:name w:val="H2"/>
    <w:next w:val="Normal"/>
    <w:rsid w:val="00797431"/>
    <w:pPr>
      <w:spacing w:after="240"/>
    </w:pPr>
    <w:rPr>
      <w:rFonts w:asciiTheme="minorHAnsi" w:eastAsiaTheme="minorEastAsia" w:hAnsiTheme="minorHAnsi" w:cstheme="minorBidi"/>
      <w:b/>
      <w:color w:val="000000"/>
      <w:sz w:val="48"/>
      <w:szCs w:val="48"/>
      <w:lang w:val="en-US" w:eastAsia="en-US"/>
    </w:rPr>
  </w:style>
  <w:style w:type="paragraph" w:customStyle="1" w:styleId="H3">
    <w:name w:val="H3"/>
    <w:next w:val="Normal"/>
    <w:rsid w:val="00797431"/>
    <w:pPr>
      <w:spacing w:after="120"/>
    </w:pPr>
    <w:rPr>
      <w:rFonts w:asciiTheme="minorHAnsi" w:eastAsiaTheme="minorEastAsia" w:hAnsiTheme="minorHAnsi" w:cstheme="minorBidi"/>
      <w:b/>
      <w:color w:val="000000"/>
      <w:sz w:val="36"/>
      <w:szCs w:val="36"/>
      <w:lang w:val="en-US" w:eastAsia="en-US"/>
    </w:rPr>
  </w:style>
  <w:style w:type="paragraph" w:customStyle="1" w:styleId="BlockStartLabel">
    <w:name w:val="BlockStartLabel"/>
    <w:basedOn w:val="Normal"/>
    <w:qFormat/>
    <w:rsid w:val="00797431"/>
    <w:pPr>
      <w:spacing w:before="120" w:after="120" w:line="240" w:lineRule="auto"/>
      <w:jc w:val="left"/>
    </w:pPr>
    <w:rPr>
      <w:rFonts w:asciiTheme="minorHAnsi" w:eastAsiaTheme="minorEastAsia" w:hAnsiTheme="minorHAnsi" w:cstheme="minorBidi"/>
      <w:b/>
      <w:color w:val="CCCCCC"/>
      <w:szCs w:val="22"/>
      <w:lang w:val="en-US"/>
    </w:rPr>
  </w:style>
  <w:style w:type="paragraph" w:customStyle="1" w:styleId="BlockEndLabel">
    <w:name w:val="BlockEndLabel"/>
    <w:basedOn w:val="Normal"/>
    <w:qFormat/>
    <w:rsid w:val="00797431"/>
    <w:pPr>
      <w:spacing w:before="120" w:after="0" w:line="240" w:lineRule="auto"/>
      <w:jc w:val="left"/>
    </w:pPr>
    <w:rPr>
      <w:rFonts w:asciiTheme="minorHAnsi" w:eastAsiaTheme="minorEastAsia" w:hAnsiTheme="minorHAnsi" w:cstheme="minorBidi"/>
      <w:b/>
      <w:color w:val="CCCCCC"/>
      <w:szCs w:val="22"/>
      <w:lang w:val="en-US"/>
    </w:rPr>
  </w:style>
  <w:style w:type="paragraph" w:customStyle="1" w:styleId="BlockSeparator">
    <w:name w:val="BlockSeparator"/>
    <w:basedOn w:val="Normal"/>
    <w:qFormat/>
    <w:rsid w:val="00797431"/>
    <w:pPr>
      <w:pBdr>
        <w:bottom w:val="single" w:sz="8" w:space="0" w:color="CCCCCC"/>
      </w:pBdr>
      <w:spacing w:after="0" w:line="120" w:lineRule="auto"/>
      <w:jc w:val="center"/>
    </w:pPr>
    <w:rPr>
      <w:rFonts w:asciiTheme="minorHAnsi" w:eastAsiaTheme="minorEastAsia" w:hAnsiTheme="minorHAnsi" w:cstheme="minorBidi"/>
      <w:b/>
      <w:color w:val="CCCCCC"/>
      <w:szCs w:val="22"/>
      <w:lang w:val="en-US"/>
    </w:rPr>
  </w:style>
  <w:style w:type="paragraph" w:customStyle="1" w:styleId="QuestionSeparator">
    <w:name w:val="QuestionSeparator"/>
    <w:basedOn w:val="Normal"/>
    <w:qFormat/>
    <w:rsid w:val="00797431"/>
    <w:pPr>
      <w:pBdr>
        <w:top w:val="dashed" w:sz="8" w:space="0" w:color="CCCCCC"/>
      </w:pBdr>
      <w:spacing w:before="120" w:after="120" w:line="120" w:lineRule="auto"/>
      <w:jc w:val="left"/>
    </w:pPr>
    <w:rPr>
      <w:rFonts w:asciiTheme="minorHAnsi" w:eastAsiaTheme="minorEastAsia" w:hAnsiTheme="minorHAnsi" w:cstheme="minorBidi"/>
      <w:szCs w:val="22"/>
      <w:lang w:val="en-US"/>
    </w:rPr>
  </w:style>
  <w:style w:type="paragraph" w:customStyle="1" w:styleId="Dropdown">
    <w:name w:val="Dropdown"/>
    <w:basedOn w:val="Normal"/>
    <w:qFormat/>
    <w:rsid w:val="00797431"/>
    <w:pPr>
      <w:pBdr>
        <w:top w:val="single" w:sz="4" w:space="4" w:color="CCCCCC"/>
        <w:left w:val="single" w:sz="4" w:space="4" w:color="CCCCCC"/>
        <w:bottom w:val="single" w:sz="4" w:space="4" w:color="CCCCCC"/>
        <w:right w:val="single" w:sz="4" w:space="4" w:color="CCCCCC"/>
      </w:pBdr>
      <w:spacing w:before="120" w:after="120" w:line="240" w:lineRule="auto"/>
      <w:jc w:val="left"/>
    </w:pPr>
    <w:rPr>
      <w:rFonts w:asciiTheme="minorHAnsi" w:eastAsiaTheme="minorEastAsia" w:hAnsiTheme="minorHAnsi" w:cstheme="minorBidi"/>
      <w:szCs w:val="22"/>
      <w:lang w:val="en-US"/>
    </w:rPr>
  </w:style>
  <w:style w:type="paragraph" w:customStyle="1" w:styleId="TextEntryLine">
    <w:name w:val="TextEntryLine"/>
    <w:basedOn w:val="Normal"/>
    <w:qFormat/>
    <w:rsid w:val="00797431"/>
    <w:pPr>
      <w:spacing w:before="240" w:after="0" w:line="240" w:lineRule="auto"/>
      <w:jc w:val="left"/>
    </w:pPr>
    <w:rPr>
      <w:rFonts w:asciiTheme="minorHAnsi" w:eastAsiaTheme="minorEastAsia" w:hAnsiTheme="minorHAnsi" w:cstheme="minorBidi"/>
      <w:szCs w:val="22"/>
      <w:lang w:val="en-US"/>
    </w:rPr>
  </w:style>
  <w:style w:type="character" w:styleId="PageNumber">
    <w:name w:val="page number"/>
    <w:basedOn w:val="DefaultParagraphFont"/>
    <w:uiPriority w:val="99"/>
    <w:unhideWhenUsed/>
    <w:rsid w:val="00797431"/>
  </w:style>
  <w:style w:type="paragraph" w:customStyle="1" w:styleId="SFGreen">
    <w:name w:val="SFGreen"/>
    <w:basedOn w:val="Normal"/>
    <w:qFormat/>
    <w:rsid w:val="00797431"/>
    <w:pPr>
      <w:pBdr>
        <w:top w:val="single" w:sz="4" w:space="4" w:color="D1D9BD"/>
        <w:left w:val="single" w:sz="4" w:space="4" w:color="D1D9BD"/>
        <w:bottom w:val="single" w:sz="4" w:space="4" w:color="D1D9BD"/>
        <w:right w:val="single" w:sz="4" w:space="4" w:color="D1D9BD"/>
      </w:pBdr>
      <w:shd w:val="clear" w:color="auto" w:fill="EDF2E3"/>
      <w:spacing w:after="0"/>
      <w:jc w:val="left"/>
    </w:pPr>
    <w:rPr>
      <w:rFonts w:asciiTheme="minorHAnsi" w:eastAsiaTheme="minorEastAsia" w:hAnsiTheme="minorHAnsi" w:cstheme="minorBidi"/>
      <w:b/>
      <w:color w:val="809163"/>
      <w:szCs w:val="22"/>
      <w:lang w:val="en-US"/>
    </w:rPr>
  </w:style>
  <w:style w:type="paragraph" w:customStyle="1" w:styleId="SFBlue">
    <w:name w:val="SFBlue"/>
    <w:basedOn w:val="Normal"/>
    <w:qFormat/>
    <w:rsid w:val="00797431"/>
    <w:pPr>
      <w:pBdr>
        <w:top w:val="single" w:sz="4" w:space="4" w:color="C3CDDB"/>
        <w:left w:val="single" w:sz="4" w:space="4" w:color="C3CDDB"/>
        <w:bottom w:val="single" w:sz="4" w:space="4" w:color="C3CDDB"/>
        <w:right w:val="single" w:sz="4" w:space="4" w:color="C3CDDB"/>
      </w:pBdr>
      <w:shd w:val="clear" w:color="auto" w:fill="E6ECF5"/>
      <w:spacing w:after="0"/>
      <w:jc w:val="left"/>
    </w:pPr>
    <w:rPr>
      <w:rFonts w:asciiTheme="minorHAnsi" w:eastAsiaTheme="minorEastAsia" w:hAnsiTheme="minorHAnsi" w:cstheme="minorBidi"/>
      <w:b/>
      <w:color w:val="426092"/>
      <w:szCs w:val="22"/>
      <w:lang w:val="en-US"/>
    </w:rPr>
  </w:style>
  <w:style w:type="paragraph" w:customStyle="1" w:styleId="SFPurple">
    <w:name w:val="SFPurple"/>
    <w:basedOn w:val="Normal"/>
    <w:qFormat/>
    <w:rsid w:val="00797431"/>
    <w:pPr>
      <w:pBdr>
        <w:top w:val="single" w:sz="4" w:space="4" w:color="D1C0D1"/>
        <w:left w:val="single" w:sz="4" w:space="4" w:color="D1C0D1"/>
        <w:bottom w:val="single" w:sz="4" w:space="4" w:color="D1C0D1"/>
        <w:right w:val="single" w:sz="4" w:space="4" w:color="D1C0D1"/>
      </w:pBdr>
      <w:shd w:val="clear" w:color="auto" w:fill="F2E3F2"/>
      <w:spacing w:after="0"/>
      <w:jc w:val="left"/>
    </w:pPr>
    <w:rPr>
      <w:rFonts w:asciiTheme="minorHAnsi" w:eastAsiaTheme="minorEastAsia" w:hAnsiTheme="minorHAnsi" w:cstheme="minorBidi"/>
      <w:b/>
      <w:color w:val="916391"/>
      <w:szCs w:val="22"/>
      <w:lang w:val="en-US"/>
    </w:rPr>
  </w:style>
  <w:style w:type="paragraph" w:customStyle="1" w:styleId="SFGray">
    <w:name w:val="SFGray"/>
    <w:basedOn w:val="Normal"/>
    <w:qFormat/>
    <w:rsid w:val="00797431"/>
    <w:pPr>
      <w:pBdr>
        <w:top w:val="single" w:sz="4" w:space="4" w:color="CFCFCF"/>
        <w:left w:val="single" w:sz="4" w:space="4" w:color="CFCFCF"/>
        <w:bottom w:val="single" w:sz="4" w:space="4" w:color="CFCFCF"/>
        <w:right w:val="single" w:sz="4" w:space="4" w:color="CFCFCF"/>
      </w:pBdr>
      <w:shd w:val="clear" w:color="auto" w:fill="F2F2F2"/>
      <w:spacing w:after="0"/>
      <w:jc w:val="left"/>
    </w:pPr>
    <w:rPr>
      <w:rFonts w:asciiTheme="minorHAnsi" w:eastAsiaTheme="minorEastAsia" w:hAnsiTheme="minorHAnsi" w:cstheme="minorBidi"/>
      <w:b/>
      <w:color w:val="555555"/>
      <w:szCs w:val="22"/>
      <w:lang w:val="en-US"/>
    </w:rPr>
  </w:style>
  <w:style w:type="paragraph" w:customStyle="1" w:styleId="SFRed">
    <w:name w:val="SFRed"/>
    <w:basedOn w:val="Normal"/>
    <w:qFormat/>
    <w:rsid w:val="00797431"/>
    <w:pPr>
      <w:pBdr>
        <w:top w:val="single" w:sz="4" w:space="4" w:color="700606"/>
        <w:left w:val="single" w:sz="4" w:space="4" w:color="700606"/>
        <w:bottom w:val="single" w:sz="4" w:space="4" w:color="700606"/>
        <w:right w:val="single" w:sz="4" w:space="4" w:color="700606"/>
      </w:pBdr>
      <w:shd w:val="clear" w:color="auto" w:fill="8C0707"/>
      <w:spacing w:after="0"/>
      <w:jc w:val="left"/>
    </w:pPr>
    <w:rPr>
      <w:rFonts w:asciiTheme="minorHAnsi" w:eastAsiaTheme="minorEastAsia" w:hAnsiTheme="minorHAnsi" w:cstheme="minorBidi"/>
      <w:b/>
      <w:color w:val="FFFFFF"/>
      <w:szCs w:val="22"/>
      <w:lang w:val="en-US"/>
    </w:rPr>
  </w:style>
  <w:style w:type="character" w:customStyle="1" w:styleId="m4463951518859484957gmail-im">
    <w:name w:val="m_4463951518859484957gmail-im"/>
    <w:basedOn w:val="DefaultParagraphFont"/>
    <w:rsid w:val="00797431"/>
  </w:style>
  <w:style w:type="numbering" w:customStyle="1" w:styleId="MWHHeadings">
    <w:name w:val="MWHHeadings"/>
    <w:uiPriority w:val="99"/>
    <w:rsid w:val="00797431"/>
    <w:pPr>
      <w:numPr>
        <w:numId w:val="20"/>
      </w:numPr>
    </w:pPr>
  </w:style>
  <w:style w:type="paragraph" w:styleId="ListNumber">
    <w:name w:val="List Number"/>
    <w:basedOn w:val="BodyText"/>
    <w:rsid w:val="00797431"/>
    <w:pPr>
      <w:widowControl/>
      <w:numPr>
        <w:numId w:val="21"/>
      </w:numPr>
      <w:spacing w:before="0" w:after="120" w:line="300" w:lineRule="atLeast"/>
    </w:pPr>
    <w:rPr>
      <w:rFonts w:ascii="Times New Roman" w:eastAsia="Times New Roman" w:hAnsi="Times New Roman" w:cs="Times New Roman"/>
      <w:sz w:val="22"/>
      <w:szCs w:val="24"/>
      <w:lang w:val="en-AU" w:eastAsia="en-AU"/>
    </w:rPr>
  </w:style>
  <w:style w:type="paragraph" w:styleId="ListNumber2">
    <w:name w:val="List Number 2"/>
    <w:basedOn w:val="BodyText"/>
    <w:rsid w:val="00797431"/>
    <w:pPr>
      <w:widowControl/>
      <w:numPr>
        <w:ilvl w:val="1"/>
        <w:numId w:val="21"/>
      </w:numPr>
      <w:spacing w:before="0" w:after="120" w:line="300" w:lineRule="atLeast"/>
    </w:pPr>
    <w:rPr>
      <w:rFonts w:ascii="Times New Roman" w:eastAsia="Times New Roman" w:hAnsi="Times New Roman" w:cs="Times New Roman"/>
      <w:sz w:val="22"/>
      <w:szCs w:val="24"/>
      <w:lang w:val="en-AU" w:eastAsia="en-AU"/>
    </w:rPr>
  </w:style>
  <w:style w:type="paragraph" w:styleId="ListNumber3">
    <w:name w:val="List Number 3"/>
    <w:basedOn w:val="BodyText"/>
    <w:rsid w:val="00797431"/>
    <w:pPr>
      <w:widowControl/>
      <w:numPr>
        <w:ilvl w:val="2"/>
        <w:numId w:val="21"/>
      </w:numPr>
      <w:tabs>
        <w:tab w:val="clear" w:pos="720"/>
        <w:tab w:val="num" w:pos="850"/>
      </w:tabs>
      <w:spacing w:before="0" w:after="120" w:line="300" w:lineRule="atLeast"/>
      <w:ind w:left="850" w:hanging="850"/>
    </w:pPr>
    <w:rPr>
      <w:rFonts w:ascii="Times New Roman" w:eastAsia="Times New Roman" w:hAnsi="Times New Roman" w:cs="Times New Roman"/>
      <w:sz w:val="22"/>
      <w:szCs w:val="24"/>
      <w:lang w:val="en-AU" w:eastAsia="en-AU"/>
    </w:rPr>
  </w:style>
  <w:style w:type="paragraph" w:customStyle="1" w:styleId="ABCList">
    <w:name w:val="ABC List"/>
    <w:basedOn w:val="Normal"/>
    <w:uiPriority w:val="2"/>
    <w:qFormat/>
    <w:rsid w:val="00797431"/>
    <w:pPr>
      <w:spacing w:before="60" w:after="60" w:line="240" w:lineRule="auto"/>
      <w:jc w:val="left"/>
    </w:pPr>
    <w:rPr>
      <w:rFonts w:ascii="Arial Narrow" w:eastAsia="Times New Roman" w:hAnsi="Arial Narrow"/>
      <w:b/>
      <w:sz w:val="20"/>
      <w:lang w:eastAsia="en-AU"/>
    </w:rPr>
  </w:style>
  <w:style w:type="paragraph" w:customStyle="1" w:styleId="ABClist2">
    <w:name w:val="ABC list 2"/>
    <w:basedOn w:val="ABCList"/>
    <w:next w:val="Normal"/>
    <w:uiPriority w:val="2"/>
    <w:qFormat/>
    <w:rsid w:val="00797431"/>
    <w:rPr>
      <w:b w:val="0"/>
    </w:rPr>
  </w:style>
  <w:style w:type="paragraph" w:customStyle="1" w:styleId="Tablebullets">
    <w:name w:val="Table bullets"/>
    <w:basedOn w:val="Normal"/>
    <w:uiPriority w:val="1"/>
    <w:qFormat/>
    <w:rsid w:val="00797431"/>
    <w:pPr>
      <w:numPr>
        <w:numId w:val="22"/>
      </w:numPr>
      <w:spacing w:before="60" w:after="60" w:line="240" w:lineRule="auto"/>
      <w:jc w:val="left"/>
    </w:pPr>
    <w:rPr>
      <w:rFonts w:ascii="Arial Narrow" w:eastAsia="Times New Roman" w:hAnsi="Arial Narrow"/>
      <w:sz w:val="20"/>
      <w:lang w:eastAsia="en-AU"/>
    </w:rPr>
  </w:style>
  <w:style w:type="paragraph" w:customStyle="1" w:styleId="Tablebullets2">
    <w:name w:val="Table bullets 2"/>
    <w:basedOn w:val="Tablebullets"/>
    <w:uiPriority w:val="1"/>
    <w:qFormat/>
    <w:rsid w:val="00797431"/>
    <w:pPr>
      <w:numPr>
        <w:ilvl w:val="1"/>
      </w:numPr>
    </w:pPr>
  </w:style>
  <w:style w:type="numbering" w:customStyle="1" w:styleId="Style5">
    <w:name w:val="Style5"/>
    <w:uiPriority w:val="99"/>
    <w:rsid w:val="00797431"/>
    <w:pPr>
      <w:numPr>
        <w:numId w:val="23"/>
      </w:numPr>
    </w:pPr>
  </w:style>
  <w:style w:type="numbering" w:customStyle="1" w:styleId="Style6">
    <w:name w:val="Style6"/>
    <w:uiPriority w:val="99"/>
    <w:rsid w:val="00797431"/>
    <w:pPr>
      <w:numPr>
        <w:numId w:val="24"/>
      </w:numPr>
    </w:pPr>
  </w:style>
  <w:style w:type="character" w:customStyle="1" w:styleId="NormalWebChar">
    <w:name w:val="Normal (Web) Char"/>
    <w:basedOn w:val="DefaultParagraphFont"/>
    <w:link w:val="NormalWeb"/>
    <w:uiPriority w:val="99"/>
    <w:rsid w:val="00797431"/>
    <w:rPr>
      <w:rFonts w:eastAsia="Times New Roman"/>
      <w:sz w:val="24"/>
      <w:szCs w:val="24"/>
      <w:lang w:eastAsia="en-AU"/>
    </w:rPr>
  </w:style>
  <w:style w:type="paragraph" w:customStyle="1" w:styleId="Achievement">
    <w:name w:val="Achievement"/>
    <w:basedOn w:val="BodyText"/>
    <w:rsid w:val="00797431"/>
    <w:pPr>
      <w:widowControl/>
      <w:numPr>
        <w:numId w:val="25"/>
      </w:numPr>
      <w:spacing w:before="0" w:after="60" w:line="220" w:lineRule="atLeast"/>
      <w:jc w:val="both"/>
    </w:pPr>
    <w:rPr>
      <w:rFonts w:eastAsia="Times New Roman" w:cs="Times New Roman"/>
      <w:spacing w:val="-5"/>
      <w:sz w:val="20"/>
      <w:szCs w:val="20"/>
    </w:rPr>
  </w:style>
  <w:style w:type="paragraph" w:customStyle="1" w:styleId="Title1">
    <w:name w:val="Title1"/>
    <w:basedOn w:val="Normal"/>
    <w:uiPriority w:val="1"/>
    <w:unhideWhenUsed/>
    <w:qFormat/>
    <w:rsid w:val="00797431"/>
    <w:pPr>
      <w:keepNext/>
      <w:keepLines/>
      <w:spacing w:before="200" w:after="0"/>
      <w:jc w:val="left"/>
      <w:textAlignment w:val="top"/>
    </w:pPr>
    <w:rPr>
      <w:rFonts w:eastAsiaTheme="minorHAnsi" w:cs="Arial"/>
      <w:b/>
      <w:color w:val="000000"/>
      <w:sz w:val="18"/>
      <w:szCs w:val="18"/>
      <w:lang w:val="da-DK"/>
    </w:rPr>
  </w:style>
  <w:style w:type="table" w:customStyle="1" w:styleId="TableGrid2">
    <w:name w:val="Table Grid2"/>
    <w:basedOn w:val="TableNormal"/>
    <w:next w:val="TableGrid"/>
    <w:uiPriority w:val="39"/>
    <w:rsid w:val="00797431"/>
    <w:rPr>
      <w:rFonts w:ascii="Arial" w:eastAsia="Arial" w:hAnsi="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797431"/>
    <w:pPr>
      <w:spacing w:after="0" w:line="240" w:lineRule="auto"/>
      <w:jc w:val="left"/>
    </w:pPr>
    <w:rPr>
      <w:rFonts w:ascii="Arial Narrow" w:eastAsiaTheme="minorEastAsia" w:hAnsi="Arial Narrow" w:cstheme="minorBidi"/>
      <w:sz w:val="20"/>
      <w:lang w:eastAsia="zh-CN"/>
    </w:rPr>
  </w:style>
  <w:style w:type="character" w:customStyle="1" w:styleId="EndnoteTextChar">
    <w:name w:val="Endnote Text Char"/>
    <w:basedOn w:val="DefaultParagraphFont"/>
    <w:link w:val="EndnoteText"/>
    <w:uiPriority w:val="99"/>
    <w:rsid w:val="00797431"/>
    <w:rPr>
      <w:rFonts w:ascii="Arial Narrow" w:eastAsiaTheme="minorEastAsia" w:hAnsi="Arial Narrow" w:cstheme="minorBidi"/>
    </w:rPr>
  </w:style>
  <w:style w:type="character" w:styleId="EndnoteReference">
    <w:name w:val="endnote reference"/>
    <w:basedOn w:val="DefaultParagraphFont"/>
    <w:uiPriority w:val="99"/>
    <w:unhideWhenUsed/>
    <w:rsid w:val="00797431"/>
    <w:rPr>
      <w:vertAlign w:val="superscript"/>
    </w:rPr>
  </w:style>
  <w:style w:type="table" w:customStyle="1" w:styleId="TableGrid7">
    <w:name w:val="Table Grid7"/>
    <w:uiPriority w:val="99"/>
    <w:rsid w:val="00797431"/>
    <w:rPr>
      <w:rFonts w:ascii="Calibri" w:eastAsia="Times New Roman" w:hAnsi="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_1"/>
    <w:basedOn w:val="Normal"/>
    <w:link w:val="Normal1Char"/>
    <w:qFormat/>
    <w:rsid w:val="00797431"/>
    <w:pPr>
      <w:spacing w:after="120" w:line="360" w:lineRule="auto"/>
    </w:pPr>
    <w:rPr>
      <w:rFonts w:ascii="Century Gothic" w:eastAsia="Times New Roman" w:hAnsi="Century Gothic" w:cs="Arial"/>
      <w:sz w:val="20"/>
    </w:rPr>
  </w:style>
  <w:style w:type="character" w:customStyle="1" w:styleId="Normal1Char">
    <w:name w:val="Normal_1 Char"/>
    <w:basedOn w:val="DefaultParagraphFont"/>
    <w:link w:val="Normal1"/>
    <w:rsid w:val="00797431"/>
    <w:rPr>
      <w:rFonts w:ascii="Century Gothic" w:eastAsia="Times New Roman" w:hAnsi="Century Gothic" w:cs="Arial"/>
      <w:lang w:eastAsia="en-US"/>
    </w:rPr>
  </w:style>
  <w:style w:type="character" w:customStyle="1" w:styleId="anchor-text">
    <w:name w:val="anchor-text"/>
    <w:basedOn w:val="DefaultParagraphFont"/>
    <w:rsid w:val="00797431"/>
  </w:style>
  <w:style w:type="table" w:customStyle="1" w:styleId="TableGridLight1">
    <w:name w:val="Table Grid Light1"/>
    <w:basedOn w:val="TableNormal"/>
    <w:next w:val="TableGridLight"/>
    <w:uiPriority w:val="40"/>
    <w:rsid w:val="0079743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97431"/>
    <w:rPr>
      <w:rFonts w:ascii="Arial Narrow" w:eastAsiaTheme="minorEastAsia" w:hAnsi="Arial Narrow" w:cstheme="minorBidi"/>
      <w:sz w:val="22"/>
      <w:szCs w:val="22"/>
    </w:rPr>
  </w:style>
  <w:style w:type="character" w:styleId="IntenseEmphasis">
    <w:name w:val="Intense Emphasis"/>
    <w:basedOn w:val="DefaultParagraphFont"/>
    <w:uiPriority w:val="21"/>
    <w:qFormat/>
    <w:rsid w:val="00797431"/>
    <w:rPr>
      <w:i/>
      <w:iCs/>
      <w:color w:val="5B9BD5" w:themeColor="accent1"/>
    </w:rPr>
  </w:style>
  <w:style w:type="character" w:styleId="BookTitle">
    <w:name w:val="Book Title"/>
    <w:basedOn w:val="DefaultParagraphFont"/>
    <w:uiPriority w:val="33"/>
    <w:qFormat/>
    <w:rsid w:val="00797431"/>
    <w:rPr>
      <w:b/>
      <w:bCs/>
      <w:i/>
      <w:iCs/>
      <w:spacing w:val="5"/>
    </w:rPr>
  </w:style>
  <w:style w:type="table" w:customStyle="1" w:styleId="TableGrid3">
    <w:name w:val="Table Grid3"/>
    <w:basedOn w:val="TableNormal"/>
    <w:next w:val="TableGrid"/>
    <w:uiPriority w:val="39"/>
    <w:rsid w:val="00BF2FE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Normal"/>
    <w:rsid w:val="0098318C"/>
    <w:rPr>
      <w:rFonts w:eastAsia="Times New Roman"/>
      <w:sz w:val="24"/>
      <w:szCs w:val="24"/>
      <w:lang w:eastAsia="en-AU"/>
    </w:rPr>
    <w:tblPr>
      <w:tblCellMar>
        <w:top w:w="0" w:type="dxa"/>
        <w:left w:w="0" w:type="dxa"/>
        <w:bottom w:w="0" w:type="dxa"/>
        <w:right w:w="0" w:type="dxa"/>
      </w:tblCellMar>
    </w:tblPr>
  </w:style>
  <w:style w:type="paragraph" w:customStyle="1" w:styleId="Tablelabel">
    <w:name w:val="Table label"/>
    <w:basedOn w:val="Normal"/>
    <w:next w:val="Normal"/>
    <w:qFormat/>
    <w:rsid w:val="0098318C"/>
    <w:pPr>
      <w:keepNext/>
      <w:spacing w:after="0" w:line="240" w:lineRule="auto"/>
      <w:ind w:left="1134" w:hanging="1134"/>
      <w:jc w:val="left"/>
    </w:pPr>
    <w:rPr>
      <w:rFonts w:ascii="Calibri" w:eastAsia="Times New Roman" w:hAnsi="Calibri" w:cs="Calibri"/>
      <w:b/>
      <w:sz w:val="24"/>
      <w:szCs w:val="24"/>
      <w:lang w:eastAsia="en-GB"/>
    </w:rPr>
  </w:style>
  <w:style w:type="paragraph" w:customStyle="1" w:styleId="SjaansPreferance">
    <w:name w:val="Sjaan's Preferance"/>
    <w:basedOn w:val="Normal"/>
    <w:qFormat/>
    <w:rsid w:val="0098318C"/>
    <w:pPr>
      <w:spacing w:after="0" w:line="240" w:lineRule="auto"/>
      <w:jc w:val="left"/>
    </w:pPr>
    <w:rPr>
      <w:rFonts w:ascii="Calibri" w:eastAsia="Times New Roman" w:hAnsi="Calibri" w:cs="Calibri"/>
      <w:sz w:val="24"/>
      <w:szCs w:val="24"/>
      <w:lang w:eastAsia="en-GB"/>
    </w:rPr>
  </w:style>
  <w:style w:type="character" w:customStyle="1" w:styleId="UnresolvedMention1">
    <w:name w:val="Unresolved Mention1"/>
    <w:uiPriority w:val="99"/>
    <w:rsid w:val="0098318C"/>
    <w:rPr>
      <w:color w:val="605E5C"/>
      <w:shd w:val="clear" w:color="auto" w:fill="E1DFDD"/>
    </w:rPr>
  </w:style>
  <w:style w:type="paragraph" w:customStyle="1" w:styleId="p1">
    <w:name w:val="p1"/>
    <w:basedOn w:val="Normal"/>
    <w:rsid w:val="0098318C"/>
    <w:pPr>
      <w:spacing w:after="0" w:line="240" w:lineRule="auto"/>
      <w:jc w:val="left"/>
    </w:pPr>
    <w:rPr>
      <w:rFonts w:ascii="Times" w:eastAsia="Times New Roman" w:hAnsi="Times" w:cs="Calibri"/>
      <w:sz w:val="12"/>
      <w:szCs w:val="12"/>
      <w:lang w:val="en-GB" w:eastAsia="en-GB"/>
    </w:rPr>
  </w:style>
  <w:style w:type="character" w:customStyle="1" w:styleId="UnresolvedMention2">
    <w:name w:val="Unresolved Mention2"/>
    <w:uiPriority w:val="99"/>
    <w:rsid w:val="0098318C"/>
    <w:rPr>
      <w:color w:val="605E5C"/>
      <w:shd w:val="clear" w:color="auto" w:fill="E1DFDD"/>
    </w:rPr>
  </w:style>
  <w:style w:type="table" w:styleId="PlainTable2">
    <w:name w:val="Plain Table 2"/>
    <w:basedOn w:val="TableNormal"/>
    <w:uiPriority w:val="42"/>
    <w:rsid w:val="0098318C"/>
    <w:rPr>
      <w:rFonts w:eastAsia="Times New Roman"/>
      <w:lang w:val="en-GB" w:eastAsia="en-A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DocumentMap">
    <w:name w:val="Document Map"/>
    <w:basedOn w:val="Normal"/>
    <w:link w:val="DocumentMapChar"/>
    <w:uiPriority w:val="99"/>
    <w:unhideWhenUsed/>
    <w:rsid w:val="0098318C"/>
    <w:pPr>
      <w:spacing w:after="0" w:line="240" w:lineRule="auto"/>
      <w:jc w:val="left"/>
    </w:pPr>
    <w:rPr>
      <w:rFonts w:ascii="Times New Roman" w:eastAsia="Times New Roman" w:hAnsi="Times New Roman"/>
      <w:sz w:val="24"/>
      <w:szCs w:val="24"/>
      <w:lang w:val="en-GB" w:eastAsia="en-GB"/>
    </w:rPr>
  </w:style>
  <w:style w:type="character" w:customStyle="1" w:styleId="DocumentMapChar">
    <w:name w:val="Document Map Char"/>
    <w:basedOn w:val="DefaultParagraphFont"/>
    <w:link w:val="DocumentMap"/>
    <w:uiPriority w:val="99"/>
    <w:rsid w:val="0098318C"/>
    <w:rPr>
      <w:rFonts w:eastAsia="Times New Roman"/>
      <w:sz w:val="24"/>
      <w:szCs w:val="24"/>
      <w:lang w:val="en-GB" w:eastAsia="en-GB"/>
    </w:rPr>
  </w:style>
  <w:style w:type="character" w:customStyle="1" w:styleId="UnresolvedMention3">
    <w:name w:val="Unresolved Mention3"/>
    <w:uiPriority w:val="99"/>
    <w:rsid w:val="0098318C"/>
    <w:rPr>
      <w:color w:val="605E5C"/>
      <w:shd w:val="clear" w:color="auto" w:fill="E1DFDD"/>
    </w:rPr>
  </w:style>
  <w:style w:type="character" w:customStyle="1" w:styleId="gd">
    <w:name w:val="gd"/>
    <w:basedOn w:val="DefaultParagraphFont"/>
    <w:rsid w:val="0098318C"/>
  </w:style>
  <w:style w:type="paragraph" w:styleId="Subtitle">
    <w:name w:val="Subtitle"/>
    <w:basedOn w:val="Normal"/>
    <w:next w:val="Normal"/>
    <w:link w:val="SubtitleChar"/>
    <w:uiPriority w:val="11"/>
    <w:qFormat/>
    <w:rsid w:val="0098318C"/>
    <w:pPr>
      <w:keepNext/>
      <w:keepLines/>
      <w:spacing w:before="360" w:after="80" w:line="240" w:lineRule="auto"/>
      <w:jc w:val="left"/>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98318C"/>
    <w:rPr>
      <w:rFonts w:ascii="Georgia" w:eastAsia="Georgia" w:hAnsi="Georgia" w:cs="Georgia"/>
      <w:i/>
      <w:color w:val="666666"/>
      <w:sz w:val="48"/>
      <w:szCs w:val="48"/>
      <w:lang w:eastAsia="en-GB"/>
    </w:rPr>
  </w:style>
  <w:style w:type="character" w:customStyle="1" w:styleId="s1">
    <w:name w:val="s1"/>
    <w:rsid w:val="0098318C"/>
    <w:rPr>
      <w:rFonts w:ascii="Helvetica" w:hAnsi="Helvetica" w:hint="default"/>
      <w:color w:val="000066"/>
      <w:sz w:val="9"/>
      <w:szCs w:val="9"/>
    </w:rPr>
  </w:style>
  <w:style w:type="paragraph" w:customStyle="1" w:styleId="f-body">
    <w:name w:val="f-body"/>
    <w:basedOn w:val="Normal"/>
    <w:rsid w:val="0098318C"/>
    <w:pPr>
      <w:spacing w:before="100" w:beforeAutospacing="1" w:after="100" w:afterAutospacing="1" w:line="240" w:lineRule="auto"/>
      <w:jc w:val="left"/>
    </w:pPr>
    <w:rPr>
      <w:rFonts w:ascii="Times New Roman" w:eastAsia="Times New Roman" w:hAnsi="Times New Roman"/>
      <w:sz w:val="24"/>
      <w:szCs w:val="24"/>
      <w:lang w:eastAsia="en-AU"/>
    </w:rPr>
  </w:style>
  <w:style w:type="paragraph" w:customStyle="1" w:styleId="CM1">
    <w:name w:val="CM1"/>
    <w:basedOn w:val="Normal"/>
    <w:next w:val="Normal"/>
    <w:uiPriority w:val="99"/>
    <w:rsid w:val="0098318C"/>
    <w:pPr>
      <w:autoSpaceDE w:val="0"/>
      <w:autoSpaceDN w:val="0"/>
      <w:adjustRightInd w:val="0"/>
      <w:spacing w:after="0" w:line="240" w:lineRule="auto"/>
      <w:jc w:val="left"/>
    </w:pPr>
    <w:rPr>
      <w:rFonts w:ascii="Times New Roman" w:eastAsia="Times New Roman" w:hAnsi="Times New Roman"/>
      <w:sz w:val="24"/>
      <w:szCs w:val="24"/>
      <w:lang w:eastAsia="en-AU"/>
    </w:rPr>
  </w:style>
  <w:style w:type="paragraph" w:customStyle="1" w:styleId="CM3">
    <w:name w:val="CM3"/>
    <w:basedOn w:val="Normal"/>
    <w:next w:val="Normal"/>
    <w:uiPriority w:val="99"/>
    <w:rsid w:val="0098318C"/>
    <w:pPr>
      <w:autoSpaceDE w:val="0"/>
      <w:autoSpaceDN w:val="0"/>
      <w:adjustRightInd w:val="0"/>
      <w:spacing w:after="0" w:line="240" w:lineRule="auto"/>
      <w:jc w:val="left"/>
    </w:pPr>
    <w:rPr>
      <w:rFonts w:ascii="Times New Roman" w:eastAsia="Times New Roman" w:hAnsi="Times New Roman"/>
      <w:sz w:val="24"/>
      <w:szCs w:val="24"/>
      <w:lang w:eastAsia="en-AU"/>
    </w:rPr>
  </w:style>
  <w:style w:type="character" w:customStyle="1" w:styleId="UnresolvedMention4">
    <w:name w:val="Unresolved Mention4"/>
    <w:uiPriority w:val="99"/>
    <w:semiHidden/>
    <w:unhideWhenUsed/>
    <w:rsid w:val="0098318C"/>
    <w:rPr>
      <w:color w:val="605E5C"/>
      <w:shd w:val="clear" w:color="auto" w:fill="E1DFDD"/>
    </w:rPr>
  </w:style>
  <w:style w:type="character" w:customStyle="1" w:styleId="UnresolvedMention5">
    <w:name w:val="Unresolved Mention5"/>
    <w:uiPriority w:val="99"/>
    <w:unhideWhenUsed/>
    <w:rsid w:val="0098318C"/>
    <w:rPr>
      <w:color w:val="605E5C"/>
      <w:shd w:val="clear" w:color="auto" w:fill="E1DFDD"/>
    </w:rPr>
  </w:style>
  <w:style w:type="table" w:styleId="TableTheme">
    <w:name w:val="Table Theme"/>
    <w:basedOn w:val="TableNormal"/>
    <w:uiPriority w:val="99"/>
    <w:rsid w:val="0098318C"/>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unhideWhenUsed/>
    <w:rsid w:val="0098318C"/>
    <w:rPr>
      <w:i/>
      <w:iCs/>
    </w:rPr>
  </w:style>
  <w:style w:type="paragraph" w:customStyle="1" w:styleId="m-8875974211522743866msolistparagraph">
    <w:name w:val="m_-8875974211522743866msolistparagraph"/>
    <w:basedOn w:val="Normal"/>
    <w:rsid w:val="0098318C"/>
    <w:pPr>
      <w:spacing w:before="100" w:beforeAutospacing="1" w:after="100" w:afterAutospacing="1" w:line="240" w:lineRule="auto"/>
      <w:jc w:val="left"/>
    </w:pPr>
    <w:rPr>
      <w:rFonts w:ascii="Times New Roman" w:eastAsia="Times New Roman" w:hAnsi="Times New Roman"/>
      <w:sz w:val="24"/>
      <w:szCs w:val="24"/>
      <w:lang w:eastAsia="en-GB"/>
    </w:rPr>
  </w:style>
  <w:style w:type="character" w:customStyle="1" w:styleId="UnresolvedMention6">
    <w:name w:val="Unresolved Mention6"/>
    <w:uiPriority w:val="99"/>
    <w:semiHidden/>
    <w:unhideWhenUsed/>
    <w:rsid w:val="0098318C"/>
    <w:rPr>
      <w:color w:val="605E5C"/>
      <w:shd w:val="clear" w:color="auto" w:fill="E1DFDD"/>
    </w:rPr>
  </w:style>
  <w:style w:type="paragraph" w:styleId="PlainText">
    <w:name w:val="Plain Text"/>
    <w:basedOn w:val="Normal"/>
    <w:link w:val="PlainTextChar"/>
    <w:uiPriority w:val="99"/>
    <w:unhideWhenUsed/>
    <w:rsid w:val="0098318C"/>
    <w:pPr>
      <w:spacing w:after="0" w:line="240" w:lineRule="auto"/>
      <w:jc w:val="left"/>
    </w:pPr>
    <w:rPr>
      <w:rFonts w:ascii="Calibri" w:eastAsia="Calibri" w:hAnsi="Calibri"/>
      <w:szCs w:val="21"/>
    </w:rPr>
  </w:style>
  <w:style w:type="character" w:customStyle="1" w:styleId="PlainTextChar">
    <w:name w:val="Plain Text Char"/>
    <w:basedOn w:val="DefaultParagraphFont"/>
    <w:link w:val="PlainText"/>
    <w:uiPriority w:val="99"/>
    <w:rsid w:val="0098318C"/>
    <w:rPr>
      <w:rFonts w:ascii="Calibri" w:eastAsia="Calibri" w:hAnsi="Calibri"/>
      <w:sz w:val="22"/>
      <w:szCs w:val="21"/>
      <w:lang w:eastAsia="en-US"/>
    </w:rPr>
  </w:style>
  <w:style w:type="table" w:customStyle="1" w:styleId="6">
    <w:name w:val="6"/>
    <w:basedOn w:val="TableNormal"/>
    <w:rsid w:val="0098318C"/>
    <w:rPr>
      <w:rFonts w:eastAsia="Times New Roman"/>
      <w:lang w:eastAsia="en-AU"/>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98318C"/>
    <w:rPr>
      <w:rFonts w:eastAsia="Times New Roman"/>
      <w:lang w:eastAsia="en-AU"/>
    </w:rPr>
    <w:tblPr>
      <w:tblStyleRowBandSize w:val="1"/>
      <w:tblStyleColBandSize w:val="1"/>
      <w:tblCellMar>
        <w:top w:w="100" w:type="dxa"/>
        <w:left w:w="100" w:type="dxa"/>
        <w:bottom w:w="100" w:type="dxa"/>
        <w:right w:w="100" w:type="dxa"/>
      </w:tblCellMar>
    </w:tblPr>
  </w:style>
  <w:style w:type="table" w:customStyle="1" w:styleId="4">
    <w:name w:val="4"/>
    <w:basedOn w:val="TableNormal"/>
    <w:rsid w:val="0098318C"/>
    <w:rPr>
      <w:rFonts w:eastAsia="Times New Roman"/>
      <w:lang w:eastAsia="en-AU"/>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98318C"/>
    <w:rPr>
      <w:rFonts w:eastAsia="Times New Roman"/>
      <w:lang w:eastAsia="en-AU"/>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98318C"/>
    <w:rPr>
      <w:rFonts w:eastAsia="Times New Roman"/>
      <w:lang w:eastAsia="en-AU"/>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98318C"/>
    <w:rPr>
      <w:rFonts w:eastAsia="Times New Roman"/>
      <w:lang w:eastAsia="en-AU"/>
    </w:rPr>
    <w:tblPr>
      <w:tblStyleRowBandSize w:val="1"/>
      <w:tblStyleColBandSize w:val="1"/>
      <w:tblCellMar>
        <w:top w:w="100" w:type="dxa"/>
        <w:left w:w="100" w:type="dxa"/>
        <w:bottom w:w="100" w:type="dxa"/>
        <w:right w:w="100" w:type="dxa"/>
      </w:tblCellMar>
    </w:tblPr>
  </w:style>
  <w:style w:type="character" w:styleId="IntenseReference">
    <w:name w:val="Intense Reference"/>
    <w:basedOn w:val="DefaultParagraphFont"/>
    <w:uiPriority w:val="32"/>
    <w:qFormat/>
    <w:rsid w:val="00AA636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375">
      <w:bodyDiv w:val="1"/>
      <w:marLeft w:val="0"/>
      <w:marRight w:val="0"/>
      <w:marTop w:val="0"/>
      <w:marBottom w:val="0"/>
      <w:divBdr>
        <w:top w:val="none" w:sz="0" w:space="0" w:color="auto"/>
        <w:left w:val="none" w:sz="0" w:space="0" w:color="auto"/>
        <w:bottom w:val="none" w:sz="0" w:space="0" w:color="auto"/>
        <w:right w:val="none" w:sz="0" w:space="0" w:color="auto"/>
      </w:divBdr>
    </w:div>
    <w:div w:id="44571243">
      <w:bodyDiv w:val="1"/>
      <w:marLeft w:val="0"/>
      <w:marRight w:val="0"/>
      <w:marTop w:val="0"/>
      <w:marBottom w:val="0"/>
      <w:divBdr>
        <w:top w:val="none" w:sz="0" w:space="0" w:color="auto"/>
        <w:left w:val="none" w:sz="0" w:space="0" w:color="auto"/>
        <w:bottom w:val="none" w:sz="0" w:space="0" w:color="auto"/>
        <w:right w:val="none" w:sz="0" w:space="0" w:color="auto"/>
      </w:divBdr>
    </w:div>
    <w:div w:id="111870157">
      <w:bodyDiv w:val="1"/>
      <w:marLeft w:val="0"/>
      <w:marRight w:val="0"/>
      <w:marTop w:val="0"/>
      <w:marBottom w:val="0"/>
      <w:divBdr>
        <w:top w:val="none" w:sz="0" w:space="0" w:color="auto"/>
        <w:left w:val="none" w:sz="0" w:space="0" w:color="auto"/>
        <w:bottom w:val="none" w:sz="0" w:space="0" w:color="auto"/>
        <w:right w:val="none" w:sz="0" w:space="0" w:color="auto"/>
      </w:divBdr>
    </w:div>
    <w:div w:id="112092728">
      <w:bodyDiv w:val="1"/>
      <w:marLeft w:val="0"/>
      <w:marRight w:val="0"/>
      <w:marTop w:val="0"/>
      <w:marBottom w:val="0"/>
      <w:divBdr>
        <w:top w:val="none" w:sz="0" w:space="0" w:color="auto"/>
        <w:left w:val="none" w:sz="0" w:space="0" w:color="auto"/>
        <w:bottom w:val="none" w:sz="0" w:space="0" w:color="auto"/>
        <w:right w:val="none" w:sz="0" w:space="0" w:color="auto"/>
      </w:divBdr>
    </w:div>
    <w:div w:id="131405944">
      <w:bodyDiv w:val="1"/>
      <w:marLeft w:val="0"/>
      <w:marRight w:val="0"/>
      <w:marTop w:val="0"/>
      <w:marBottom w:val="0"/>
      <w:divBdr>
        <w:top w:val="none" w:sz="0" w:space="0" w:color="auto"/>
        <w:left w:val="none" w:sz="0" w:space="0" w:color="auto"/>
        <w:bottom w:val="none" w:sz="0" w:space="0" w:color="auto"/>
        <w:right w:val="none" w:sz="0" w:space="0" w:color="auto"/>
      </w:divBdr>
    </w:div>
    <w:div w:id="133764621">
      <w:bodyDiv w:val="1"/>
      <w:marLeft w:val="0"/>
      <w:marRight w:val="0"/>
      <w:marTop w:val="0"/>
      <w:marBottom w:val="0"/>
      <w:divBdr>
        <w:top w:val="none" w:sz="0" w:space="0" w:color="auto"/>
        <w:left w:val="none" w:sz="0" w:space="0" w:color="auto"/>
        <w:bottom w:val="none" w:sz="0" w:space="0" w:color="auto"/>
        <w:right w:val="none" w:sz="0" w:space="0" w:color="auto"/>
      </w:divBdr>
    </w:div>
    <w:div w:id="169493394">
      <w:bodyDiv w:val="1"/>
      <w:marLeft w:val="0"/>
      <w:marRight w:val="0"/>
      <w:marTop w:val="0"/>
      <w:marBottom w:val="0"/>
      <w:divBdr>
        <w:top w:val="none" w:sz="0" w:space="0" w:color="auto"/>
        <w:left w:val="none" w:sz="0" w:space="0" w:color="auto"/>
        <w:bottom w:val="none" w:sz="0" w:space="0" w:color="auto"/>
        <w:right w:val="none" w:sz="0" w:space="0" w:color="auto"/>
      </w:divBdr>
      <w:divsChild>
        <w:div w:id="15217711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4881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38007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29705">
      <w:bodyDiv w:val="1"/>
      <w:marLeft w:val="0"/>
      <w:marRight w:val="0"/>
      <w:marTop w:val="0"/>
      <w:marBottom w:val="0"/>
      <w:divBdr>
        <w:top w:val="none" w:sz="0" w:space="0" w:color="auto"/>
        <w:left w:val="none" w:sz="0" w:space="0" w:color="auto"/>
        <w:bottom w:val="none" w:sz="0" w:space="0" w:color="auto"/>
        <w:right w:val="none" w:sz="0" w:space="0" w:color="auto"/>
      </w:divBdr>
    </w:div>
    <w:div w:id="286082803">
      <w:bodyDiv w:val="1"/>
      <w:marLeft w:val="0"/>
      <w:marRight w:val="0"/>
      <w:marTop w:val="0"/>
      <w:marBottom w:val="0"/>
      <w:divBdr>
        <w:top w:val="none" w:sz="0" w:space="0" w:color="auto"/>
        <w:left w:val="none" w:sz="0" w:space="0" w:color="auto"/>
        <w:bottom w:val="none" w:sz="0" w:space="0" w:color="auto"/>
        <w:right w:val="none" w:sz="0" w:space="0" w:color="auto"/>
      </w:divBdr>
    </w:div>
    <w:div w:id="294876261">
      <w:bodyDiv w:val="1"/>
      <w:marLeft w:val="0"/>
      <w:marRight w:val="0"/>
      <w:marTop w:val="0"/>
      <w:marBottom w:val="0"/>
      <w:divBdr>
        <w:top w:val="none" w:sz="0" w:space="0" w:color="auto"/>
        <w:left w:val="none" w:sz="0" w:space="0" w:color="auto"/>
        <w:bottom w:val="none" w:sz="0" w:space="0" w:color="auto"/>
        <w:right w:val="none" w:sz="0" w:space="0" w:color="auto"/>
      </w:divBdr>
    </w:div>
    <w:div w:id="334960487">
      <w:bodyDiv w:val="1"/>
      <w:marLeft w:val="0"/>
      <w:marRight w:val="0"/>
      <w:marTop w:val="0"/>
      <w:marBottom w:val="0"/>
      <w:divBdr>
        <w:top w:val="none" w:sz="0" w:space="0" w:color="auto"/>
        <w:left w:val="none" w:sz="0" w:space="0" w:color="auto"/>
        <w:bottom w:val="none" w:sz="0" w:space="0" w:color="auto"/>
        <w:right w:val="none" w:sz="0" w:space="0" w:color="auto"/>
      </w:divBdr>
    </w:div>
    <w:div w:id="402676535">
      <w:bodyDiv w:val="1"/>
      <w:marLeft w:val="0"/>
      <w:marRight w:val="0"/>
      <w:marTop w:val="0"/>
      <w:marBottom w:val="0"/>
      <w:divBdr>
        <w:top w:val="none" w:sz="0" w:space="0" w:color="auto"/>
        <w:left w:val="none" w:sz="0" w:space="0" w:color="auto"/>
        <w:bottom w:val="none" w:sz="0" w:space="0" w:color="auto"/>
        <w:right w:val="none" w:sz="0" w:space="0" w:color="auto"/>
      </w:divBdr>
    </w:div>
    <w:div w:id="406390191">
      <w:bodyDiv w:val="1"/>
      <w:marLeft w:val="0"/>
      <w:marRight w:val="0"/>
      <w:marTop w:val="0"/>
      <w:marBottom w:val="0"/>
      <w:divBdr>
        <w:top w:val="none" w:sz="0" w:space="0" w:color="auto"/>
        <w:left w:val="none" w:sz="0" w:space="0" w:color="auto"/>
        <w:bottom w:val="none" w:sz="0" w:space="0" w:color="auto"/>
        <w:right w:val="none" w:sz="0" w:space="0" w:color="auto"/>
      </w:divBdr>
    </w:div>
    <w:div w:id="445928866">
      <w:bodyDiv w:val="1"/>
      <w:marLeft w:val="0"/>
      <w:marRight w:val="0"/>
      <w:marTop w:val="0"/>
      <w:marBottom w:val="0"/>
      <w:divBdr>
        <w:top w:val="none" w:sz="0" w:space="0" w:color="auto"/>
        <w:left w:val="none" w:sz="0" w:space="0" w:color="auto"/>
        <w:bottom w:val="none" w:sz="0" w:space="0" w:color="auto"/>
        <w:right w:val="none" w:sz="0" w:space="0" w:color="auto"/>
      </w:divBdr>
    </w:div>
    <w:div w:id="509099434">
      <w:bodyDiv w:val="1"/>
      <w:marLeft w:val="0"/>
      <w:marRight w:val="0"/>
      <w:marTop w:val="0"/>
      <w:marBottom w:val="0"/>
      <w:divBdr>
        <w:top w:val="none" w:sz="0" w:space="0" w:color="auto"/>
        <w:left w:val="none" w:sz="0" w:space="0" w:color="auto"/>
        <w:bottom w:val="none" w:sz="0" w:space="0" w:color="auto"/>
        <w:right w:val="none" w:sz="0" w:space="0" w:color="auto"/>
      </w:divBdr>
    </w:div>
    <w:div w:id="513688112">
      <w:bodyDiv w:val="1"/>
      <w:marLeft w:val="0"/>
      <w:marRight w:val="0"/>
      <w:marTop w:val="0"/>
      <w:marBottom w:val="0"/>
      <w:divBdr>
        <w:top w:val="none" w:sz="0" w:space="0" w:color="auto"/>
        <w:left w:val="none" w:sz="0" w:space="0" w:color="auto"/>
        <w:bottom w:val="none" w:sz="0" w:space="0" w:color="auto"/>
        <w:right w:val="none" w:sz="0" w:space="0" w:color="auto"/>
      </w:divBdr>
    </w:div>
    <w:div w:id="533464481">
      <w:bodyDiv w:val="1"/>
      <w:marLeft w:val="0"/>
      <w:marRight w:val="0"/>
      <w:marTop w:val="0"/>
      <w:marBottom w:val="0"/>
      <w:divBdr>
        <w:top w:val="none" w:sz="0" w:space="0" w:color="auto"/>
        <w:left w:val="none" w:sz="0" w:space="0" w:color="auto"/>
        <w:bottom w:val="none" w:sz="0" w:space="0" w:color="auto"/>
        <w:right w:val="none" w:sz="0" w:space="0" w:color="auto"/>
      </w:divBdr>
    </w:div>
    <w:div w:id="540241975">
      <w:bodyDiv w:val="1"/>
      <w:marLeft w:val="0"/>
      <w:marRight w:val="0"/>
      <w:marTop w:val="0"/>
      <w:marBottom w:val="0"/>
      <w:divBdr>
        <w:top w:val="none" w:sz="0" w:space="0" w:color="auto"/>
        <w:left w:val="none" w:sz="0" w:space="0" w:color="auto"/>
        <w:bottom w:val="none" w:sz="0" w:space="0" w:color="auto"/>
        <w:right w:val="none" w:sz="0" w:space="0" w:color="auto"/>
      </w:divBdr>
    </w:div>
    <w:div w:id="549146713">
      <w:bodyDiv w:val="1"/>
      <w:marLeft w:val="0"/>
      <w:marRight w:val="0"/>
      <w:marTop w:val="0"/>
      <w:marBottom w:val="0"/>
      <w:divBdr>
        <w:top w:val="none" w:sz="0" w:space="0" w:color="auto"/>
        <w:left w:val="none" w:sz="0" w:space="0" w:color="auto"/>
        <w:bottom w:val="none" w:sz="0" w:space="0" w:color="auto"/>
        <w:right w:val="none" w:sz="0" w:space="0" w:color="auto"/>
      </w:divBdr>
    </w:div>
    <w:div w:id="605188496">
      <w:bodyDiv w:val="1"/>
      <w:marLeft w:val="0"/>
      <w:marRight w:val="0"/>
      <w:marTop w:val="0"/>
      <w:marBottom w:val="0"/>
      <w:divBdr>
        <w:top w:val="none" w:sz="0" w:space="0" w:color="auto"/>
        <w:left w:val="none" w:sz="0" w:space="0" w:color="auto"/>
        <w:bottom w:val="none" w:sz="0" w:space="0" w:color="auto"/>
        <w:right w:val="none" w:sz="0" w:space="0" w:color="auto"/>
      </w:divBdr>
    </w:div>
    <w:div w:id="615526202">
      <w:bodyDiv w:val="1"/>
      <w:marLeft w:val="0"/>
      <w:marRight w:val="0"/>
      <w:marTop w:val="0"/>
      <w:marBottom w:val="0"/>
      <w:divBdr>
        <w:top w:val="none" w:sz="0" w:space="0" w:color="auto"/>
        <w:left w:val="none" w:sz="0" w:space="0" w:color="auto"/>
        <w:bottom w:val="none" w:sz="0" w:space="0" w:color="auto"/>
        <w:right w:val="none" w:sz="0" w:space="0" w:color="auto"/>
      </w:divBdr>
    </w:div>
    <w:div w:id="636304346">
      <w:bodyDiv w:val="1"/>
      <w:marLeft w:val="0"/>
      <w:marRight w:val="0"/>
      <w:marTop w:val="0"/>
      <w:marBottom w:val="0"/>
      <w:divBdr>
        <w:top w:val="none" w:sz="0" w:space="0" w:color="auto"/>
        <w:left w:val="none" w:sz="0" w:space="0" w:color="auto"/>
        <w:bottom w:val="none" w:sz="0" w:space="0" w:color="auto"/>
        <w:right w:val="none" w:sz="0" w:space="0" w:color="auto"/>
      </w:divBdr>
    </w:div>
    <w:div w:id="644630721">
      <w:bodyDiv w:val="1"/>
      <w:marLeft w:val="0"/>
      <w:marRight w:val="0"/>
      <w:marTop w:val="0"/>
      <w:marBottom w:val="0"/>
      <w:divBdr>
        <w:top w:val="none" w:sz="0" w:space="0" w:color="auto"/>
        <w:left w:val="none" w:sz="0" w:space="0" w:color="auto"/>
        <w:bottom w:val="none" w:sz="0" w:space="0" w:color="auto"/>
        <w:right w:val="none" w:sz="0" w:space="0" w:color="auto"/>
      </w:divBdr>
    </w:div>
    <w:div w:id="648553656">
      <w:bodyDiv w:val="1"/>
      <w:marLeft w:val="0"/>
      <w:marRight w:val="0"/>
      <w:marTop w:val="0"/>
      <w:marBottom w:val="0"/>
      <w:divBdr>
        <w:top w:val="none" w:sz="0" w:space="0" w:color="auto"/>
        <w:left w:val="none" w:sz="0" w:space="0" w:color="auto"/>
        <w:bottom w:val="none" w:sz="0" w:space="0" w:color="auto"/>
        <w:right w:val="none" w:sz="0" w:space="0" w:color="auto"/>
      </w:divBdr>
    </w:div>
    <w:div w:id="651131376">
      <w:bodyDiv w:val="1"/>
      <w:marLeft w:val="0"/>
      <w:marRight w:val="0"/>
      <w:marTop w:val="0"/>
      <w:marBottom w:val="0"/>
      <w:divBdr>
        <w:top w:val="none" w:sz="0" w:space="0" w:color="auto"/>
        <w:left w:val="none" w:sz="0" w:space="0" w:color="auto"/>
        <w:bottom w:val="none" w:sz="0" w:space="0" w:color="auto"/>
        <w:right w:val="none" w:sz="0" w:space="0" w:color="auto"/>
      </w:divBdr>
    </w:div>
    <w:div w:id="698967135">
      <w:bodyDiv w:val="1"/>
      <w:marLeft w:val="0"/>
      <w:marRight w:val="0"/>
      <w:marTop w:val="0"/>
      <w:marBottom w:val="0"/>
      <w:divBdr>
        <w:top w:val="none" w:sz="0" w:space="0" w:color="auto"/>
        <w:left w:val="none" w:sz="0" w:space="0" w:color="auto"/>
        <w:bottom w:val="none" w:sz="0" w:space="0" w:color="auto"/>
        <w:right w:val="none" w:sz="0" w:space="0" w:color="auto"/>
      </w:divBdr>
    </w:div>
    <w:div w:id="746343305">
      <w:bodyDiv w:val="1"/>
      <w:marLeft w:val="0"/>
      <w:marRight w:val="0"/>
      <w:marTop w:val="0"/>
      <w:marBottom w:val="0"/>
      <w:divBdr>
        <w:top w:val="none" w:sz="0" w:space="0" w:color="auto"/>
        <w:left w:val="none" w:sz="0" w:space="0" w:color="auto"/>
        <w:bottom w:val="none" w:sz="0" w:space="0" w:color="auto"/>
        <w:right w:val="none" w:sz="0" w:space="0" w:color="auto"/>
      </w:divBdr>
    </w:div>
    <w:div w:id="781800400">
      <w:bodyDiv w:val="1"/>
      <w:marLeft w:val="0"/>
      <w:marRight w:val="0"/>
      <w:marTop w:val="0"/>
      <w:marBottom w:val="0"/>
      <w:divBdr>
        <w:top w:val="none" w:sz="0" w:space="0" w:color="auto"/>
        <w:left w:val="none" w:sz="0" w:space="0" w:color="auto"/>
        <w:bottom w:val="none" w:sz="0" w:space="0" w:color="auto"/>
        <w:right w:val="none" w:sz="0" w:space="0" w:color="auto"/>
      </w:divBdr>
    </w:div>
    <w:div w:id="788208869">
      <w:bodyDiv w:val="1"/>
      <w:marLeft w:val="0"/>
      <w:marRight w:val="0"/>
      <w:marTop w:val="0"/>
      <w:marBottom w:val="0"/>
      <w:divBdr>
        <w:top w:val="none" w:sz="0" w:space="0" w:color="auto"/>
        <w:left w:val="none" w:sz="0" w:space="0" w:color="auto"/>
        <w:bottom w:val="none" w:sz="0" w:space="0" w:color="auto"/>
        <w:right w:val="none" w:sz="0" w:space="0" w:color="auto"/>
      </w:divBdr>
    </w:div>
    <w:div w:id="868420871">
      <w:bodyDiv w:val="1"/>
      <w:marLeft w:val="0"/>
      <w:marRight w:val="0"/>
      <w:marTop w:val="0"/>
      <w:marBottom w:val="0"/>
      <w:divBdr>
        <w:top w:val="none" w:sz="0" w:space="0" w:color="auto"/>
        <w:left w:val="none" w:sz="0" w:space="0" w:color="auto"/>
        <w:bottom w:val="none" w:sz="0" w:space="0" w:color="auto"/>
        <w:right w:val="none" w:sz="0" w:space="0" w:color="auto"/>
      </w:divBdr>
    </w:div>
    <w:div w:id="870874844">
      <w:bodyDiv w:val="1"/>
      <w:marLeft w:val="0"/>
      <w:marRight w:val="0"/>
      <w:marTop w:val="0"/>
      <w:marBottom w:val="0"/>
      <w:divBdr>
        <w:top w:val="none" w:sz="0" w:space="0" w:color="auto"/>
        <w:left w:val="none" w:sz="0" w:space="0" w:color="auto"/>
        <w:bottom w:val="none" w:sz="0" w:space="0" w:color="auto"/>
        <w:right w:val="none" w:sz="0" w:space="0" w:color="auto"/>
      </w:divBdr>
    </w:div>
    <w:div w:id="876314266">
      <w:bodyDiv w:val="1"/>
      <w:marLeft w:val="0"/>
      <w:marRight w:val="0"/>
      <w:marTop w:val="0"/>
      <w:marBottom w:val="0"/>
      <w:divBdr>
        <w:top w:val="none" w:sz="0" w:space="0" w:color="auto"/>
        <w:left w:val="none" w:sz="0" w:space="0" w:color="auto"/>
        <w:bottom w:val="none" w:sz="0" w:space="0" w:color="auto"/>
        <w:right w:val="none" w:sz="0" w:space="0" w:color="auto"/>
      </w:divBdr>
    </w:div>
    <w:div w:id="898788053">
      <w:bodyDiv w:val="1"/>
      <w:marLeft w:val="0"/>
      <w:marRight w:val="0"/>
      <w:marTop w:val="0"/>
      <w:marBottom w:val="0"/>
      <w:divBdr>
        <w:top w:val="none" w:sz="0" w:space="0" w:color="auto"/>
        <w:left w:val="none" w:sz="0" w:space="0" w:color="auto"/>
        <w:bottom w:val="none" w:sz="0" w:space="0" w:color="auto"/>
        <w:right w:val="none" w:sz="0" w:space="0" w:color="auto"/>
      </w:divBdr>
    </w:div>
    <w:div w:id="907614021">
      <w:bodyDiv w:val="1"/>
      <w:marLeft w:val="0"/>
      <w:marRight w:val="0"/>
      <w:marTop w:val="0"/>
      <w:marBottom w:val="0"/>
      <w:divBdr>
        <w:top w:val="none" w:sz="0" w:space="0" w:color="auto"/>
        <w:left w:val="none" w:sz="0" w:space="0" w:color="auto"/>
        <w:bottom w:val="none" w:sz="0" w:space="0" w:color="auto"/>
        <w:right w:val="none" w:sz="0" w:space="0" w:color="auto"/>
      </w:divBdr>
    </w:div>
    <w:div w:id="922109055">
      <w:bodyDiv w:val="1"/>
      <w:marLeft w:val="0"/>
      <w:marRight w:val="0"/>
      <w:marTop w:val="0"/>
      <w:marBottom w:val="0"/>
      <w:divBdr>
        <w:top w:val="none" w:sz="0" w:space="0" w:color="auto"/>
        <w:left w:val="none" w:sz="0" w:space="0" w:color="auto"/>
        <w:bottom w:val="none" w:sz="0" w:space="0" w:color="auto"/>
        <w:right w:val="none" w:sz="0" w:space="0" w:color="auto"/>
      </w:divBdr>
    </w:div>
    <w:div w:id="1017268359">
      <w:bodyDiv w:val="1"/>
      <w:marLeft w:val="0"/>
      <w:marRight w:val="0"/>
      <w:marTop w:val="0"/>
      <w:marBottom w:val="0"/>
      <w:divBdr>
        <w:top w:val="none" w:sz="0" w:space="0" w:color="auto"/>
        <w:left w:val="none" w:sz="0" w:space="0" w:color="auto"/>
        <w:bottom w:val="none" w:sz="0" w:space="0" w:color="auto"/>
        <w:right w:val="none" w:sz="0" w:space="0" w:color="auto"/>
      </w:divBdr>
    </w:div>
    <w:div w:id="1069964377">
      <w:bodyDiv w:val="1"/>
      <w:marLeft w:val="0"/>
      <w:marRight w:val="0"/>
      <w:marTop w:val="0"/>
      <w:marBottom w:val="0"/>
      <w:divBdr>
        <w:top w:val="none" w:sz="0" w:space="0" w:color="auto"/>
        <w:left w:val="none" w:sz="0" w:space="0" w:color="auto"/>
        <w:bottom w:val="none" w:sz="0" w:space="0" w:color="auto"/>
        <w:right w:val="none" w:sz="0" w:space="0" w:color="auto"/>
      </w:divBdr>
    </w:div>
    <w:div w:id="1072235359">
      <w:bodyDiv w:val="1"/>
      <w:marLeft w:val="0"/>
      <w:marRight w:val="0"/>
      <w:marTop w:val="0"/>
      <w:marBottom w:val="0"/>
      <w:divBdr>
        <w:top w:val="none" w:sz="0" w:space="0" w:color="auto"/>
        <w:left w:val="none" w:sz="0" w:space="0" w:color="auto"/>
        <w:bottom w:val="none" w:sz="0" w:space="0" w:color="auto"/>
        <w:right w:val="none" w:sz="0" w:space="0" w:color="auto"/>
      </w:divBdr>
    </w:div>
    <w:div w:id="1086919454">
      <w:bodyDiv w:val="1"/>
      <w:marLeft w:val="0"/>
      <w:marRight w:val="0"/>
      <w:marTop w:val="0"/>
      <w:marBottom w:val="0"/>
      <w:divBdr>
        <w:top w:val="none" w:sz="0" w:space="0" w:color="auto"/>
        <w:left w:val="none" w:sz="0" w:space="0" w:color="auto"/>
        <w:bottom w:val="none" w:sz="0" w:space="0" w:color="auto"/>
        <w:right w:val="none" w:sz="0" w:space="0" w:color="auto"/>
      </w:divBdr>
    </w:div>
    <w:div w:id="1109813859">
      <w:bodyDiv w:val="1"/>
      <w:marLeft w:val="0"/>
      <w:marRight w:val="0"/>
      <w:marTop w:val="0"/>
      <w:marBottom w:val="0"/>
      <w:divBdr>
        <w:top w:val="none" w:sz="0" w:space="0" w:color="auto"/>
        <w:left w:val="none" w:sz="0" w:space="0" w:color="auto"/>
        <w:bottom w:val="none" w:sz="0" w:space="0" w:color="auto"/>
        <w:right w:val="none" w:sz="0" w:space="0" w:color="auto"/>
      </w:divBdr>
    </w:div>
    <w:div w:id="1210263647">
      <w:bodyDiv w:val="1"/>
      <w:marLeft w:val="0"/>
      <w:marRight w:val="0"/>
      <w:marTop w:val="0"/>
      <w:marBottom w:val="0"/>
      <w:divBdr>
        <w:top w:val="none" w:sz="0" w:space="0" w:color="auto"/>
        <w:left w:val="none" w:sz="0" w:space="0" w:color="auto"/>
        <w:bottom w:val="none" w:sz="0" w:space="0" w:color="auto"/>
        <w:right w:val="none" w:sz="0" w:space="0" w:color="auto"/>
      </w:divBdr>
    </w:div>
    <w:div w:id="1210455522">
      <w:bodyDiv w:val="1"/>
      <w:marLeft w:val="0"/>
      <w:marRight w:val="0"/>
      <w:marTop w:val="0"/>
      <w:marBottom w:val="0"/>
      <w:divBdr>
        <w:top w:val="none" w:sz="0" w:space="0" w:color="auto"/>
        <w:left w:val="none" w:sz="0" w:space="0" w:color="auto"/>
        <w:bottom w:val="none" w:sz="0" w:space="0" w:color="auto"/>
        <w:right w:val="none" w:sz="0" w:space="0" w:color="auto"/>
      </w:divBdr>
    </w:div>
    <w:div w:id="1217858108">
      <w:bodyDiv w:val="1"/>
      <w:marLeft w:val="0"/>
      <w:marRight w:val="0"/>
      <w:marTop w:val="0"/>
      <w:marBottom w:val="0"/>
      <w:divBdr>
        <w:top w:val="none" w:sz="0" w:space="0" w:color="auto"/>
        <w:left w:val="none" w:sz="0" w:space="0" w:color="auto"/>
        <w:bottom w:val="none" w:sz="0" w:space="0" w:color="auto"/>
        <w:right w:val="none" w:sz="0" w:space="0" w:color="auto"/>
      </w:divBdr>
    </w:div>
    <w:div w:id="1299842043">
      <w:bodyDiv w:val="1"/>
      <w:marLeft w:val="0"/>
      <w:marRight w:val="0"/>
      <w:marTop w:val="0"/>
      <w:marBottom w:val="0"/>
      <w:divBdr>
        <w:top w:val="none" w:sz="0" w:space="0" w:color="auto"/>
        <w:left w:val="none" w:sz="0" w:space="0" w:color="auto"/>
        <w:bottom w:val="none" w:sz="0" w:space="0" w:color="auto"/>
        <w:right w:val="none" w:sz="0" w:space="0" w:color="auto"/>
      </w:divBdr>
    </w:div>
    <w:div w:id="1331252157">
      <w:bodyDiv w:val="1"/>
      <w:marLeft w:val="0"/>
      <w:marRight w:val="0"/>
      <w:marTop w:val="0"/>
      <w:marBottom w:val="0"/>
      <w:divBdr>
        <w:top w:val="none" w:sz="0" w:space="0" w:color="auto"/>
        <w:left w:val="none" w:sz="0" w:space="0" w:color="auto"/>
        <w:bottom w:val="none" w:sz="0" w:space="0" w:color="auto"/>
        <w:right w:val="none" w:sz="0" w:space="0" w:color="auto"/>
      </w:divBdr>
    </w:div>
    <w:div w:id="1377656714">
      <w:bodyDiv w:val="1"/>
      <w:marLeft w:val="0"/>
      <w:marRight w:val="0"/>
      <w:marTop w:val="0"/>
      <w:marBottom w:val="0"/>
      <w:divBdr>
        <w:top w:val="none" w:sz="0" w:space="0" w:color="auto"/>
        <w:left w:val="none" w:sz="0" w:space="0" w:color="auto"/>
        <w:bottom w:val="none" w:sz="0" w:space="0" w:color="auto"/>
        <w:right w:val="none" w:sz="0" w:space="0" w:color="auto"/>
      </w:divBdr>
    </w:div>
    <w:div w:id="1387535528">
      <w:bodyDiv w:val="1"/>
      <w:marLeft w:val="0"/>
      <w:marRight w:val="0"/>
      <w:marTop w:val="0"/>
      <w:marBottom w:val="0"/>
      <w:divBdr>
        <w:top w:val="none" w:sz="0" w:space="0" w:color="auto"/>
        <w:left w:val="none" w:sz="0" w:space="0" w:color="auto"/>
        <w:bottom w:val="none" w:sz="0" w:space="0" w:color="auto"/>
        <w:right w:val="none" w:sz="0" w:space="0" w:color="auto"/>
      </w:divBdr>
    </w:div>
    <w:div w:id="1396244523">
      <w:bodyDiv w:val="1"/>
      <w:marLeft w:val="0"/>
      <w:marRight w:val="0"/>
      <w:marTop w:val="0"/>
      <w:marBottom w:val="0"/>
      <w:divBdr>
        <w:top w:val="none" w:sz="0" w:space="0" w:color="auto"/>
        <w:left w:val="none" w:sz="0" w:space="0" w:color="auto"/>
        <w:bottom w:val="none" w:sz="0" w:space="0" w:color="auto"/>
        <w:right w:val="none" w:sz="0" w:space="0" w:color="auto"/>
      </w:divBdr>
    </w:div>
    <w:div w:id="1411000502">
      <w:bodyDiv w:val="1"/>
      <w:marLeft w:val="0"/>
      <w:marRight w:val="0"/>
      <w:marTop w:val="0"/>
      <w:marBottom w:val="0"/>
      <w:divBdr>
        <w:top w:val="none" w:sz="0" w:space="0" w:color="auto"/>
        <w:left w:val="none" w:sz="0" w:space="0" w:color="auto"/>
        <w:bottom w:val="none" w:sz="0" w:space="0" w:color="auto"/>
        <w:right w:val="none" w:sz="0" w:space="0" w:color="auto"/>
      </w:divBdr>
    </w:div>
    <w:div w:id="1418600770">
      <w:bodyDiv w:val="1"/>
      <w:marLeft w:val="0"/>
      <w:marRight w:val="0"/>
      <w:marTop w:val="0"/>
      <w:marBottom w:val="0"/>
      <w:divBdr>
        <w:top w:val="none" w:sz="0" w:space="0" w:color="auto"/>
        <w:left w:val="none" w:sz="0" w:space="0" w:color="auto"/>
        <w:bottom w:val="none" w:sz="0" w:space="0" w:color="auto"/>
        <w:right w:val="none" w:sz="0" w:space="0" w:color="auto"/>
      </w:divBdr>
    </w:div>
    <w:div w:id="1448814105">
      <w:bodyDiv w:val="1"/>
      <w:marLeft w:val="0"/>
      <w:marRight w:val="0"/>
      <w:marTop w:val="0"/>
      <w:marBottom w:val="0"/>
      <w:divBdr>
        <w:top w:val="none" w:sz="0" w:space="0" w:color="auto"/>
        <w:left w:val="none" w:sz="0" w:space="0" w:color="auto"/>
        <w:bottom w:val="none" w:sz="0" w:space="0" w:color="auto"/>
        <w:right w:val="none" w:sz="0" w:space="0" w:color="auto"/>
      </w:divBdr>
    </w:div>
    <w:div w:id="1505510730">
      <w:bodyDiv w:val="1"/>
      <w:marLeft w:val="0"/>
      <w:marRight w:val="0"/>
      <w:marTop w:val="0"/>
      <w:marBottom w:val="0"/>
      <w:divBdr>
        <w:top w:val="none" w:sz="0" w:space="0" w:color="auto"/>
        <w:left w:val="none" w:sz="0" w:space="0" w:color="auto"/>
        <w:bottom w:val="none" w:sz="0" w:space="0" w:color="auto"/>
        <w:right w:val="none" w:sz="0" w:space="0" w:color="auto"/>
      </w:divBdr>
    </w:div>
    <w:div w:id="1510947753">
      <w:bodyDiv w:val="1"/>
      <w:marLeft w:val="0"/>
      <w:marRight w:val="0"/>
      <w:marTop w:val="0"/>
      <w:marBottom w:val="0"/>
      <w:divBdr>
        <w:top w:val="none" w:sz="0" w:space="0" w:color="auto"/>
        <w:left w:val="none" w:sz="0" w:space="0" w:color="auto"/>
        <w:bottom w:val="none" w:sz="0" w:space="0" w:color="auto"/>
        <w:right w:val="none" w:sz="0" w:space="0" w:color="auto"/>
      </w:divBdr>
    </w:div>
    <w:div w:id="1529220342">
      <w:bodyDiv w:val="1"/>
      <w:marLeft w:val="0"/>
      <w:marRight w:val="0"/>
      <w:marTop w:val="0"/>
      <w:marBottom w:val="0"/>
      <w:divBdr>
        <w:top w:val="none" w:sz="0" w:space="0" w:color="auto"/>
        <w:left w:val="none" w:sz="0" w:space="0" w:color="auto"/>
        <w:bottom w:val="none" w:sz="0" w:space="0" w:color="auto"/>
        <w:right w:val="none" w:sz="0" w:space="0" w:color="auto"/>
      </w:divBdr>
    </w:div>
    <w:div w:id="1598176622">
      <w:bodyDiv w:val="1"/>
      <w:marLeft w:val="0"/>
      <w:marRight w:val="0"/>
      <w:marTop w:val="0"/>
      <w:marBottom w:val="0"/>
      <w:divBdr>
        <w:top w:val="none" w:sz="0" w:space="0" w:color="auto"/>
        <w:left w:val="none" w:sz="0" w:space="0" w:color="auto"/>
        <w:bottom w:val="none" w:sz="0" w:space="0" w:color="auto"/>
        <w:right w:val="none" w:sz="0" w:space="0" w:color="auto"/>
      </w:divBdr>
    </w:div>
    <w:div w:id="1625192967">
      <w:bodyDiv w:val="1"/>
      <w:marLeft w:val="0"/>
      <w:marRight w:val="0"/>
      <w:marTop w:val="0"/>
      <w:marBottom w:val="0"/>
      <w:divBdr>
        <w:top w:val="none" w:sz="0" w:space="0" w:color="auto"/>
        <w:left w:val="none" w:sz="0" w:space="0" w:color="auto"/>
        <w:bottom w:val="none" w:sz="0" w:space="0" w:color="auto"/>
        <w:right w:val="none" w:sz="0" w:space="0" w:color="auto"/>
      </w:divBdr>
      <w:divsChild>
        <w:div w:id="1334381298">
          <w:marLeft w:val="0"/>
          <w:marRight w:val="0"/>
          <w:marTop w:val="0"/>
          <w:marBottom w:val="0"/>
          <w:divBdr>
            <w:top w:val="none" w:sz="0" w:space="0" w:color="auto"/>
            <w:left w:val="none" w:sz="0" w:space="0" w:color="auto"/>
            <w:bottom w:val="none" w:sz="0" w:space="0" w:color="auto"/>
            <w:right w:val="none" w:sz="0" w:space="0" w:color="auto"/>
          </w:divBdr>
        </w:div>
      </w:divsChild>
    </w:div>
    <w:div w:id="1660772462">
      <w:bodyDiv w:val="1"/>
      <w:marLeft w:val="0"/>
      <w:marRight w:val="0"/>
      <w:marTop w:val="0"/>
      <w:marBottom w:val="0"/>
      <w:divBdr>
        <w:top w:val="none" w:sz="0" w:space="0" w:color="auto"/>
        <w:left w:val="none" w:sz="0" w:space="0" w:color="auto"/>
        <w:bottom w:val="none" w:sz="0" w:space="0" w:color="auto"/>
        <w:right w:val="none" w:sz="0" w:space="0" w:color="auto"/>
      </w:divBdr>
    </w:div>
    <w:div w:id="1712920817">
      <w:bodyDiv w:val="1"/>
      <w:marLeft w:val="0"/>
      <w:marRight w:val="0"/>
      <w:marTop w:val="0"/>
      <w:marBottom w:val="0"/>
      <w:divBdr>
        <w:top w:val="none" w:sz="0" w:space="0" w:color="auto"/>
        <w:left w:val="none" w:sz="0" w:space="0" w:color="auto"/>
        <w:bottom w:val="none" w:sz="0" w:space="0" w:color="auto"/>
        <w:right w:val="none" w:sz="0" w:space="0" w:color="auto"/>
      </w:divBdr>
    </w:div>
    <w:div w:id="1766264626">
      <w:bodyDiv w:val="1"/>
      <w:marLeft w:val="0"/>
      <w:marRight w:val="0"/>
      <w:marTop w:val="0"/>
      <w:marBottom w:val="0"/>
      <w:divBdr>
        <w:top w:val="none" w:sz="0" w:space="0" w:color="auto"/>
        <w:left w:val="none" w:sz="0" w:space="0" w:color="auto"/>
        <w:bottom w:val="none" w:sz="0" w:space="0" w:color="auto"/>
        <w:right w:val="none" w:sz="0" w:space="0" w:color="auto"/>
      </w:divBdr>
    </w:div>
    <w:div w:id="1781295386">
      <w:bodyDiv w:val="1"/>
      <w:marLeft w:val="0"/>
      <w:marRight w:val="0"/>
      <w:marTop w:val="0"/>
      <w:marBottom w:val="0"/>
      <w:divBdr>
        <w:top w:val="none" w:sz="0" w:space="0" w:color="auto"/>
        <w:left w:val="none" w:sz="0" w:space="0" w:color="auto"/>
        <w:bottom w:val="none" w:sz="0" w:space="0" w:color="auto"/>
        <w:right w:val="none" w:sz="0" w:space="0" w:color="auto"/>
      </w:divBdr>
    </w:div>
    <w:div w:id="1807773105">
      <w:bodyDiv w:val="1"/>
      <w:marLeft w:val="0"/>
      <w:marRight w:val="0"/>
      <w:marTop w:val="0"/>
      <w:marBottom w:val="0"/>
      <w:divBdr>
        <w:top w:val="none" w:sz="0" w:space="0" w:color="auto"/>
        <w:left w:val="none" w:sz="0" w:space="0" w:color="auto"/>
        <w:bottom w:val="none" w:sz="0" w:space="0" w:color="auto"/>
        <w:right w:val="none" w:sz="0" w:space="0" w:color="auto"/>
      </w:divBdr>
    </w:div>
    <w:div w:id="1814172722">
      <w:bodyDiv w:val="1"/>
      <w:marLeft w:val="0"/>
      <w:marRight w:val="0"/>
      <w:marTop w:val="0"/>
      <w:marBottom w:val="0"/>
      <w:divBdr>
        <w:top w:val="none" w:sz="0" w:space="0" w:color="auto"/>
        <w:left w:val="none" w:sz="0" w:space="0" w:color="auto"/>
        <w:bottom w:val="none" w:sz="0" w:space="0" w:color="auto"/>
        <w:right w:val="none" w:sz="0" w:space="0" w:color="auto"/>
      </w:divBdr>
    </w:div>
    <w:div w:id="1858497249">
      <w:bodyDiv w:val="1"/>
      <w:marLeft w:val="0"/>
      <w:marRight w:val="0"/>
      <w:marTop w:val="0"/>
      <w:marBottom w:val="0"/>
      <w:divBdr>
        <w:top w:val="none" w:sz="0" w:space="0" w:color="auto"/>
        <w:left w:val="none" w:sz="0" w:space="0" w:color="auto"/>
        <w:bottom w:val="none" w:sz="0" w:space="0" w:color="auto"/>
        <w:right w:val="none" w:sz="0" w:space="0" w:color="auto"/>
      </w:divBdr>
    </w:div>
    <w:div w:id="1950745107">
      <w:bodyDiv w:val="1"/>
      <w:marLeft w:val="0"/>
      <w:marRight w:val="0"/>
      <w:marTop w:val="0"/>
      <w:marBottom w:val="0"/>
      <w:divBdr>
        <w:top w:val="none" w:sz="0" w:space="0" w:color="auto"/>
        <w:left w:val="none" w:sz="0" w:space="0" w:color="auto"/>
        <w:bottom w:val="none" w:sz="0" w:space="0" w:color="auto"/>
        <w:right w:val="none" w:sz="0" w:space="0" w:color="auto"/>
      </w:divBdr>
    </w:div>
    <w:div w:id="1990748412">
      <w:bodyDiv w:val="1"/>
      <w:marLeft w:val="0"/>
      <w:marRight w:val="0"/>
      <w:marTop w:val="0"/>
      <w:marBottom w:val="0"/>
      <w:divBdr>
        <w:top w:val="none" w:sz="0" w:space="0" w:color="auto"/>
        <w:left w:val="none" w:sz="0" w:space="0" w:color="auto"/>
        <w:bottom w:val="none" w:sz="0" w:space="0" w:color="auto"/>
        <w:right w:val="none" w:sz="0" w:space="0" w:color="auto"/>
      </w:divBdr>
    </w:div>
    <w:div w:id="2010476163">
      <w:bodyDiv w:val="1"/>
      <w:marLeft w:val="0"/>
      <w:marRight w:val="0"/>
      <w:marTop w:val="0"/>
      <w:marBottom w:val="0"/>
      <w:divBdr>
        <w:top w:val="none" w:sz="0" w:space="0" w:color="auto"/>
        <w:left w:val="none" w:sz="0" w:space="0" w:color="auto"/>
        <w:bottom w:val="none" w:sz="0" w:space="0" w:color="auto"/>
        <w:right w:val="none" w:sz="0" w:space="0" w:color="auto"/>
      </w:divBdr>
    </w:div>
    <w:div w:id="2040549835">
      <w:bodyDiv w:val="1"/>
      <w:marLeft w:val="0"/>
      <w:marRight w:val="0"/>
      <w:marTop w:val="0"/>
      <w:marBottom w:val="0"/>
      <w:divBdr>
        <w:top w:val="none" w:sz="0" w:space="0" w:color="auto"/>
        <w:left w:val="none" w:sz="0" w:space="0" w:color="auto"/>
        <w:bottom w:val="none" w:sz="0" w:space="0" w:color="auto"/>
        <w:right w:val="none" w:sz="0" w:space="0" w:color="auto"/>
      </w:divBdr>
    </w:div>
    <w:div w:id="2067291637">
      <w:bodyDiv w:val="1"/>
      <w:marLeft w:val="0"/>
      <w:marRight w:val="0"/>
      <w:marTop w:val="0"/>
      <w:marBottom w:val="0"/>
      <w:divBdr>
        <w:top w:val="none" w:sz="0" w:space="0" w:color="auto"/>
        <w:left w:val="none" w:sz="0" w:space="0" w:color="auto"/>
        <w:bottom w:val="none" w:sz="0" w:space="0" w:color="auto"/>
        <w:right w:val="none" w:sz="0" w:space="0" w:color="auto"/>
      </w:divBdr>
    </w:div>
    <w:div w:id="209126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hyperlink" Target="https://www.infrastructure.gov.au/sites/default/files/migrated/roads/safety/publications/1994/pdf/Young_Stats_3.pdf"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training.cochrane.org/handbook/current/chapter-04" TargetMode="External"/><Relationship Id="rId20" Type="http://schemas.openxmlformats.org/officeDocument/2006/relationships/hyperlink" Target="https://www.who.int/publications/i/item/97892400865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who.int/teams/social-determinants-of-health/safety-and-mobility/global-status-report-on-road-safety-202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44A61-F0E7-4617-AFB5-29F993DCB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33622</Words>
  <Characters>191648</Characters>
  <Application>Microsoft Office Word</Application>
  <DocSecurity>0</DocSecurity>
  <Lines>1597</Lines>
  <Paragraphs>449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Qualitative data (stakeholder engagement) analysis and systematic literature review</dc:title>
  <dc:subject/>
  <dc:creator/>
  <cp:keywords/>
  <cp:lastModifiedBy/>
  <cp:revision>1</cp:revision>
  <dcterms:created xsi:type="dcterms:W3CDTF">2026-07-16T05:47:00Z</dcterms:created>
  <dcterms:modified xsi:type="dcterms:W3CDTF">2026-07-16T05:48:00Z</dcterms:modified>
</cp:coreProperties>
</file>