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5717" w14:textId="1840B958" w:rsidR="0003544D" w:rsidRPr="00742B9A" w:rsidRDefault="00721B5F" w:rsidP="00F36500">
      <w:pPr>
        <w:rPr>
          <w:rFonts w:ascii="Noto Sans" w:hAnsi="Noto Sans" w:cs="Noto Sans"/>
          <w:sz w:val="32"/>
          <w:szCs w:val="32"/>
        </w:rPr>
      </w:pPr>
      <w:r>
        <w:rPr>
          <w:rFonts w:ascii="Noto Sans" w:hAnsi="Noto Sans" w:cs="Noto Sans"/>
          <w:noProof/>
          <w:sz w:val="32"/>
          <w:szCs w:val="32"/>
        </w:rPr>
        <w:drawing>
          <wp:anchor distT="0" distB="0" distL="114300" distR="114300" simplePos="0" relativeHeight="251658240" behindDoc="1" locked="0" layoutInCell="1" allowOverlap="1" wp14:anchorId="7B7EA204" wp14:editId="35ADE664">
            <wp:simplePos x="0" y="0"/>
            <wp:positionH relativeFrom="column">
              <wp:posOffset>-931545</wp:posOffset>
            </wp:positionH>
            <wp:positionV relativeFrom="paragraph">
              <wp:posOffset>-710565</wp:posOffset>
            </wp:positionV>
            <wp:extent cx="7590790" cy="10732674"/>
            <wp:effectExtent l="0" t="0" r="0" b="0"/>
            <wp:wrapNone/>
            <wp:docPr id="31832152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21523"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09086" cy="107585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321AF3" w14:textId="77777777" w:rsidR="0003544D" w:rsidRPr="00742B9A" w:rsidRDefault="0003544D" w:rsidP="0003544D">
      <w:pPr>
        <w:rPr>
          <w:rFonts w:ascii="Noto Sans" w:hAnsi="Noto Sans" w:cs="Noto Sans"/>
          <w:sz w:val="32"/>
          <w:szCs w:val="32"/>
        </w:rPr>
      </w:pPr>
    </w:p>
    <w:p w14:paraId="298CA97A" w14:textId="77777777" w:rsidR="0003544D" w:rsidRPr="00742B9A" w:rsidRDefault="0003544D" w:rsidP="0003544D">
      <w:pPr>
        <w:rPr>
          <w:rFonts w:ascii="Noto Sans" w:hAnsi="Noto Sans" w:cs="Noto Sans"/>
          <w:sz w:val="32"/>
          <w:szCs w:val="32"/>
        </w:rPr>
      </w:pPr>
    </w:p>
    <w:p w14:paraId="4A4D63D6" w14:textId="3669CDA6" w:rsidR="0003544D" w:rsidRPr="00742B9A" w:rsidRDefault="0003544D" w:rsidP="0003544D">
      <w:pPr>
        <w:rPr>
          <w:rFonts w:ascii="Noto Sans" w:hAnsi="Noto Sans" w:cs="Noto Sans"/>
          <w:sz w:val="32"/>
          <w:szCs w:val="32"/>
        </w:rPr>
      </w:pPr>
    </w:p>
    <w:p w14:paraId="3A604806" w14:textId="77777777" w:rsidR="0003544D" w:rsidRPr="00742B9A" w:rsidRDefault="0003544D" w:rsidP="0003544D">
      <w:pPr>
        <w:rPr>
          <w:rFonts w:ascii="Noto Sans" w:hAnsi="Noto Sans" w:cs="Noto Sans"/>
          <w:sz w:val="32"/>
          <w:szCs w:val="32"/>
        </w:rPr>
      </w:pPr>
    </w:p>
    <w:p w14:paraId="7DFF50FE" w14:textId="77777777" w:rsidR="0003544D" w:rsidRPr="00742B9A" w:rsidRDefault="0003544D" w:rsidP="0003544D">
      <w:pPr>
        <w:rPr>
          <w:rFonts w:ascii="Noto Sans" w:hAnsi="Noto Sans" w:cs="Noto Sans"/>
          <w:sz w:val="32"/>
          <w:szCs w:val="32"/>
        </w:rPr>
      </w:pPr>
    </w:p>
    <w:p w14:paraId="0134CE86" w14:textId="77777777" w:rsidR="0003544D" w:rsidRPr="00742B9A" w:rsidRDefault="0003544D" w:rsidP="0003544D">
      <w:pPr>
        <w:rPr>
          <w:rFonts w:ascii="Noto Sans" w:hAnsi="Noto Sans" w:cs="Noto Sans"/>
          <w:sz w:val="32"/>
          <w:szCs w:val="32"/>
        </w:rPr>
      </w:pPr>
    </w:p>
    <w:p w14:paraId="0A7FFE13" w14:textId="77777777" w:rsidR="0003544D" w:rsidRPr="00742B9A" w:rsidRDefault="0003544D" w:rsidP="0003544D">
      <w:pPr>
        <w:rPr>
          <w:rFonts w:ascii="Noto Sans" w:hAnsi="Noto Sans" w:cs="Noto Sans"/>
          <w:sz w:val="32"/>
          <w:szCs w:val="32"/>
        </w:rPr>
      </w:pPr>
    </w:p>
    <w:p w14:paraId="4F71CF0A" w14:textId="77777777" w:rsidR="0003544D" w:rsidRPr="00742B9A" w:rsidRDefault="0003544D" w:rsidP="0003544D">
      <w:pPr>
        <w:rPr>
          <w:rFonts w:ascii="Noto Sans" w:hAnsi="Noto Sans" w:cs="Noto Sans"/>
          <w:sz w:val="32"/>
          <w:szCs w:val="32"/>
        </w:rPr>
      </w:pPr>
    </w:p>
    <w:p w14:paraId="60625956" w14:textId="77777777" w:rsidR="0003544D" w:rsidRPr="00742B9A" w:rsidRDefault="0003544D" w:rsidP="0003544D">
      <w:pPr>
        <w:rPr>
          <w:rFonts w:ascii="Noto Sans" w:hAnsi="Noto Sans" w:cs="Noto Sans"/>
          <w:sz w:val="32"/>
          <w:szCs w:val="32"/>
        </w:rPr>
      </w:pPr>
    </w:p>
    <w:p w14:paraId="3B998E51" w14:textId="77777777" w:rsidR="0003544D" w:rsidRPr="00742B9A" w:rsidRDefault="0003544D" w:rsidP="0003544D">
      <w:pPr>
        <w:rPr>
          <w:rFonts w:ascii="Noto Sans" w:hAnsi="Noto Sans" w:cs="Noto Sans"/>
          <w:sz w:val="32"/>
          <w:szCs w:val="32"/>
        </w:rPr>
      </w:pPr>
    </w:p>
    <w:p w14:paraId="4DA0C947" w14:textId="77777777" w:rsidR="0003544D" w:rsidRPr="00742B9A" w:rsidRDefault="0003544D" w:rsidP="0003544D">
      <w:pPr>
        <w:rPr>
          <w:rFonts w:ascii="Noto Sans" w:hAnsi="Noto Sans" w:cs="Noto Sans"/>
          <w:sz w:val="32"/>
          <w:szCs w:val="32"/>
        </w:rPr>
      </w:pPr>
    </w:p>
    <w:p w14:paraId="1647CCF1" w14:textId="77777777" w:rsidR="0003544D" w:rsidRPr="00742B9A" w:rsidRDefault="0003544D" w:rsidP="0003544D">
      <w:pPr>
        <w:rPr>
          <w:rFonts w:ascii="Noto Sans" w:hAnsi="Noto Sans" w:cs="Noto Sans"/>
          <w:sz w:val="32"/>
          <w:szCs w:val="32"/>
        </w:rPr>
      </w:pPr>
    </w:p>
    <w:p w14:paraId="7E6B4596" w14:textId="32624803" w:rsidR="0003544D" w:rsidRPr="00742B9A" w:rsidRDefault="00721B5F" w:rsidP="00721B5F">
      <w:pPr>
        <w:tabs>
          <w:tab w:val="left" w:pos="5115"/>
        </w:tabs>
        <w:rPr>
          <w:rFonts w:ascii="Noto Sans" w:hAnsi="Noto Sans" w:cs="Noto Sans"/>
          <w:sz w:val="32"/>
          <w:szCs w:val="32"/>
        </w:rPr>
      </w:pPr>
      <w:r>
        <w:rPr>
          <w:rFonts w:ascii="Noto Sans" w:hAnsi="Noto Sans" w:cs="Noto Sans"/>
          <w:sz w:val="32"/>
          <w:szCs w:val="32"/>
        </w:rPr>
        <w:tab/>
      </w:r>
    </w:p>
    <w:p w14:paraId="75786D2A" w14:textId="77777777" w:rsidR="00166F78" w:rsidRPr="00742B9A" w:rsidRDefault="00166F78" w:rsidP="0003544D">
      <w:pPr>
        <w:rPr>
          <w:rFonts w:ascii="Noto Sans" w:hAnsi="Noto Sans" w:cs="Noto Sans"/>
          <w:sz w:val="32"/>
          <w:szCs w:val="32"/>
        </w:rPr>
      </w:pPr>
    </w:p>
    <w:p w14:paraId="4415C261" w14:textId="77777777" w:rsidR="00166F78" w:rsidRPr="00742B9A" w:rsidRDefault="00166F78" w:rsidP="0003544D">
      <w:pPr>
        <w:rPr>
          <w:rFonts w:ascii="Noto Sans" w:hAnsi="Noto Sans" w:cs="Noto Sans"/>
          <w:sz w:val="32"/>
          <w:szCs w:val="32"/>
        </w:rPr>
      </w:pPr>
    </w:p>
    <w:p w14:paraId="450A5C35" w14:textId="77777777" w:rsidR="00166F78" w:rsidRPr="00742B9A" w:rsidRDefault="00166F78" w:rsidP="0003544D">
      <w:pPr>
        <w:rPr>
          <w:rFonts w:ascii="Noto Sans" w:hAnsi="Noto Sans" w:cs="Noto Sans"/>
          <w:sz w:val="32"/>
          <w:szCs w:val="32"/>
        </w:rPr>
      </w:pPr>
    </w:p>
    <w:p w14:paraId="096C2743" w14:textId="77777777" w:rsidR="00166F78" w:rsidRPr="00742B9A" w:rsidRDefault="00166F78" w:rsidP="0003544D">
      <w:pPr>
        <w:rPr>
          <w:rFonts w:ascii="Noto Sans" w:hAnsi="Noto Sans" w:cs="Noto Sans"/>
          <w:sz w:val="32"/>
          <w:szCs w:val="32"/>
        </w:rPr>
      </w:pPr>
    </w:p>
    <w:p w14:paraId="29F60E51" w14:textId="77777777" w:rsidR="00166F78" w:rsidRPr="00742B9A" w:rsidRDefault="00166F78" w:rsidP="0003544D">
      <w:pPr>
        <w:rPr>
          <w:rFonts w:ascii="Noto Sans" w:hAnsi="Noto Sans" w:cs="Noto Sans"/>
          <w:sz w:val="32"/>
          <w:szCs w:val="32"/>
        </w:rPr>
      </w:pPr>
    </w:p>
    <w:p w14:paraId="30E77B6D" w14:textId="77777777" w:rsidR="00166F78" w:rsidRPr="00742B9A" w:rsidRDefault="00166F78" w:rsidP="0003544D">
      <w:pPr>
        <w:rPr>
          <w:rFonts w:ascii="Noto Sans" w:hAnsi="Noto Sans" w:cs="Noto Sans"/>
          <w:sz w:val="32"/>
          <w:szCs w:val="32"/>
        </w:rPr>
      </w:pPr>
    </w:p>
    <w:p w14:paraId="57B97D75" w14:textId="77777777" w:rsidR="00166F78" w:rsidRPr="00742B9A" w:rsidRDefault="00166F78" w:rsidP="0003544D">
      <w:pPr>
        <w:rPr>
          <w:rFonts w:ascii="Noto Sans" w:hAnsi="Noto Sans" w:cs="Noto Sans"/>
          <w:sz w:val="32"/>
          <w:szCs w:val="32"/>
        </w:rPr>
      </w:pPr>
    </w:p>
    <w:p w14:paraId="0D84962B" w14:textId="77777777" w:rsidR="00166F78" w:rsidRPr="00742B9A" w:rsidRDefault="00166F78" w:rsidP="0003544D">
      <w:pPr>
        <w:rPr>
          <w:rFonts w:ascii="Noto Sans" w:hAnsi="Noto Sans" w:cs="Noto Sans"/>
          <w:sz w:val="32"/>
          <w:szCs w:val="32"/>
        </w:rPr>
      </w:pPr>
    </w:p>
    <w:p w14:paraId="34016BBF" w14:textId="77777777" w:rsidR="00166F78" w:rsidRPr="00742B9A" w:rsidRDefault="00166F78" w:rsidP="0003544D">
      <w:pPr>
        <w:rPr>
          <w:rFonts w:ascii="Noto Sans" w:hAnsi="Noto Sans" w:cs="Noto Sans"/>
          <w:sz w:val="32"/>
          <w:szCs w:val="32"/>
        </w:rPr>
      </w:pPr>
    </w:p>
    <w:p w14:paraId="56FEFD54" w14:textId="77777777" w:rsidR="00166F78" w:rsidRPr="00742B9A" w:rsidRDefault="00166F78" w:rsidP="0003544D">
      <w:pPr>
        <w:rPr>
          <w:rFonts w:ascii="Noto Sans" w:hAnsi="Noto Sans" w:cs="Noto Sans"/>
          <w:sz w:val="32"/>
          <w:szCs w:val="32"/>
        </w:rPr>
      </w:pPr>
    </w:p>
    <w:p w14:paraId="7CEF07B9" w14:textId="639D3BCB" w:rsidR="0003544D" w:rsidRPr="003A7E2C" w:rsidRDefault="0003544D" w:rsidP="003A7E2C">
      <w:pPr>
        <w:rPr>
          <w:rFonts w:ascii="Noto Sans" w:hAnsi="Noto Sans" w:cs="Noto Sans"/>
          <w:b/>
          <w:bCs/>
          <w:color w:val="005EB8" w:themeColor="accent3"/>
          <w:sz w:val="72"/>
          <w:szCs w:val="72"/>
        </w:rPr>
      </w:pPr>
      <w:r w:rsidRPr="003A7E2C">
        <w:rPr>
          <w:rFonts w:ascii="Noto Sans" w:hAnsi="Noto Sans" w:cs="Noto Sans"/>
          <w:b/>
          <w:bCs/>
          <w:color w:val="005EB8" w:themeColor="accent3"/>
          <w:sz w:val="72"/>
          <w:szCs w:val="72"/>
        </w:rPr>
        <w:t>Active Transport Grants Program Guidelines</w:t>
      </w:r>
    </w:p>
    <w:p w14:paraId="157A3BEB" w14:textId="26A2D327" w:rsidR="0061190B" w:rsidRDefault="002929FC" w:rsidP="00166F78">
      <w:pPr>
        <w:pStyle w:val="Subtitle"/>
        <w:numPr>
          <w:ilvl w:val="0"/>
          <w:numId w:val="0"/>
        </w:numPr>
        <w:suppressAutoHyphens/>
        <w:spacing w:after="480" w:line="520" w:lineRule="atLeast"/>
        <w:rPr>
          <w:rFonts w:ascii="Noto Sans" w:hAnsi="Noto Sans" w:cs="Noto Sans"/>
          <w:color w:val="004180" w:themeColor="accent2"/>
          <w:spacing w:val="0"/>
          <w:sz w:val="44"/>
          <w14:ligatures w14:val="none"/>
        </w:rPr>
        <w:sectPr w:rsidR="0061190B" w:rsidSect="0061190B">
          <w:footerReference w:type="default" r:id="rId13"/>
          <w:footerReference w:type="first" r:id="rId14"/>
          <w:pgSz w:w="11906" w:h="16838" w:code="9"/>
          <w:pgMar w:top="1134" w:right="1418" w:bottom="1843" w:left="1418" w:header="567" w:footer="567" w:gutter="0"/>
          <w:cols w:space="708"/>
          <w:titlePg/>
          <w:docGrid w:linePitch="360"/>
        </w:sectPr>
      </w:pPr>
      <w:r>
        <w:rPr>
          <w:rFonts w:ascii="Noto Sans" w:hAnsi="Noto Sans" w:cs="Noto Sans"/>
          <w:color w:val="004180" w:themeColor="accent2"/>
          <w:spacing w:val="0"/>
          <w:sz w:val="44"/>
          <w14:ligatures w14:val="none"/>
        </w:rPr>
        <w:t>Dec</w:t>
      </w:r>
      <w:r w:rsidR="001938A5">
        <w:rPr>
          <w:rFonts w:ascii="Noto Sans" w:hAnsi="Noto Sans" w:cs="Noto Sans"/>
          <w:color w:val="004180" w:themeColor="accent2"/>
          <w:spacing w:val="0"/>
          <w:sz w:val="44"/>
          <w14:ligatures w14:val="none"/>
        </w:rPr>
        <w:t xml:space="preserve">ember </w:t>
      </w:r>
      <w:r w:rsidR="0003544D" w:rsidRPr="00742B9A">
        <w:rPr>
          <w:rFonts w:ascii="Noto Sans" w:hAnsi="Noto Sans" w:cs="Noto Sans"/>
          <w:color w:val="004180" w:themeColor="accent2"/>
          <w:spacing w:val="0"/>
          <w:sz w:val="44"/>
          <w14:ligatures w14:val="none"/>
        </w:rPr>
        <w:t>2025</w:t>
      </w:r>
    </w:p>
    <w:p w14:paraId="3DBD687A" w14:textId="77777777" w:rsidR="00040129" w:rsidRPr="00EA2402" w:rsidRDefault="00040129" w:rsidP="00040129">
      <w:pPr>
        <w:suppressAutoHyphens/>
        <w:spacing w:before="160" w:after="240" w:line="320" w:lineRule="atLeast"/>
        <w:rPr>
          <w:rFonts w:ascii="Noto Sans" w:eastAsia="Arial" w:hAnsi="Noto Sans" w:cs="Noto Sans"/>
          <w:b/>
          <w:bCs/>
          <w:sz w:val="24"/>
          <w14:ligatures w14:val="none"/>
        </w:rPr>
      </w:pPr>
      <w:r w:rsidRPr="00EA2402">
        <w:rPr>
          <w:rFonts w:ascii="Noto Sans" w:eastAsia="Arial" w:hAnsi="Noto Sans" w:cs="Noto Sans"/>
          <w:b/>
          <w:bCs/>
          <w:sz w:val="24"/>
          <w14:ligatures w14:val="none"/>
        </w:rPr>
        <w:lastRenderedPageBreak/>
        <w:t>Translating and interpreting assistance</w:t>
      </w:r>
    </w:p>
    <w:p w14:paraId="265DE01F" w14:textId="77777777" w:rsidR="00040129" w:rsidRPr="00EA2402" w:rsidRDefault="00040129" w:rsidP="00040129">
      <w:pPr>
        <w:suppressAutoHyphens/>
        <w:spacing w:before="160" w:after="240" w:line="320" w:lineRule="atLeast"/>
        <w:rPr>
          <w:rFonts w:ascii="Noto Sans" w:eastAsia="Arial" w:hAnsi="Noto Sans" w:cs="Noto Sans"/>
          <w:sz w:val="24"/>
          <w14:ligatures w14:val="none"/>
        </w:rPr>
      </w:pPr>
      <w:r w:rsidRPr="00EA2402">
        <w:rPr>
          <w:rFonts w:ascii="Noto Sans" w:eastAsia="Arial" w:hAnsi="Noto Sans" w:cs="Noto Sans"/>
          <w:sz w:val="24"/>
          <w14:ligatures w14:val="none"/>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Government (Department of Transport and Main Roads) on 13 74 68.</w:t>
      </w:r>
    </w:p>
    <w:p w14:paraId="7A6BC9E5" w14:textId="77777777" w:rsidR="00040129" w:rsidRPr="00EA2402" w:rsidRDefault="00040129" w:rsidP="00040129">
      <w:pPr>
        <w:suppressAutoHyphens/>
        <w:spacing w:before="160" w:after="240" w:line="320" w:lineRule="atLeast"/>
        <w:rPr>
          <w:rFonts w:ascii="Noto Sans" w:eastAsia="Arial" w:hAnsi="Noto Sans" w:cs="Noto Sans"/>
          <w:b/>
          <w:bCs/>
          <w:sz w:val="24"/>
          <w14:ligatures w14:val="none"/>
        </w:rPr>
      </w:pPr>
      <w:r w:rsidRPr="00EA2402">
        <w:rPr>
          <w:rFonts w:ascii="Noto Sans" w:eastAsia="Arial" w:hAnsi="Noto Sans" w:cs="Noto Sans"/>
          <w:b/>
          <w:bCs/>
          <w:sz w:val="24"/>
          <w14:ligatures w14:val="none"/>
        </w:rPr>
        <w:t xml:space="preserve">Copyright </w:t>
      </w:r>
    </w:p>
    <w:p w14:paraId="142D3EB8" w14:textId="77777777" w:rsidR="00040129" w:rsidRPr="00EA2402" w:rsidRDefault="00040129" w:rsidP="00040129">
      <w:pPr>
        <w:suppressAutoHyphens/>
        <w:spacing w:before="160" w:after="240" w:line="320" w:lineRule="atLeast"/>
        <w:rPr>
          <w:rFonts w:ascii="Noto Sans" w:eastAsia="Arial" w:hAnsi="Noto Sans" w:cs="Noto Sans"/>
          <w:sz w:val="24"/>
          <w14:ligatures w14:val="none"/>
        </w:rPr>
      </w:pPr>
      <w:r w:rsidRPr="00EA2402">
        <w:rPr>
          <w:rFonts w:ascii="Noto Sans" w:eastAsia="Arial" w:hAnsi="Noto Sans" w:cs="Noto Sans"/>
          <w:sz w:val="24"/>
          <w14:ligatures w14:val="none"/>
        </w:rPr>
        <w:t xml:space="preserve">This publication is protected by the </w:t>
      </w:r>
      <w:r w:rsidRPr="00EA2402">
        <w:rPr>
          <w:rFonts w:ascii="Noto Sans" w:eastAsia="Arial" w:hAnsi="Noto Sans" w:cs="Noto Sans"/>
          <w:i/>
          <w:iCs/>
          <w:sz w:val="24"/>
          <w14:ligatures w14:val="none"/>
        </w:rPr>
        <w:t>Copyright Act 1968</w:t>
      </w:r>
      <w:r w:rsidRPr="00EA2402">
        <w:rPr>
          <w:rFonts w:ascii="Noto Sans" w:eastAsia="Arial" w:hAnsi="Noto Sans" w:cs="Noto Sans"/>
          <w:sz w:val="24"/>
          <w14:ligatures w14:val="none"/>
        </w:rPr>
        <w:t>. © The State of Queensland, 2025.</w:t>
      </w:r>
    </w:p>
    <w:p w14:paraId="26CBDB4F" w14:textId="77777777" w:rsidR="00040129" w:rsidRPr="00EA2402" w:rsidRDefault="00040129" w:rsidP="00040129">
      <w:pPr>
        <w:suppressAutoHyphens/>
        <w:spacing w:before="160" w:after="240" w:line="320" w:lineRule="atLeast"/>
        <w:rPr>
          <w:rFonts w:ascii="Noto Sans" w:eastAsia="Arial" w:hAnsi="Noto Sans" w:cs="Noto Sans"/>
          <w:b/>
          <w:bCs/>
          <w:sz w:val="24"/>
          <w14:ligatures w14:val="none"/>
        </w:rPr>
      </w:pPr>
      <w:r w:rsidRPr="00EA2402">
        <w:rPr>
          <w:rFonts w:ascii="Noto Sans" w:eastAsia="Arial" w:hAnsi="Noto Sans" w:cs="Noto Sans"/>
          <w:b/>
          <w:bCs/>
          <w:sz w:val="24"/>
          <w14:ligatures w14:val="none"/>
        </w:rPr>
        <w:t>Disclaimer</w:t>
      </w:r>
    </w:p>
    <w:p w14:paraId="75A91D98" w14:textId="77777777" w:rsidR="00040129" w:rsidRPr="00EA2402" w:rsidRDefault="00040129" w:rsidP="00040129">
      <w:pPr>
        <w:suppressAutoHyphens/>
        <w:spacing w:before="160" w:after="240" w:line="320" w:lineRule="atLeast"/>
        <w:rPr>
          <w:rFonts w:ascii="Noto Sans" w:eastAsia="Arial" w:hAnsi="Noto Sans" w:cs="Noto Sans"/>
          <w:sz w:val="24"/>
          <w14:ligatures w14:val="none"/>
        </w:rPr>
      </w:pPr>
      <w:r w:rsidRPr="00EA2402">
        <w:rPr>
          <w:rFonts w:ascii="Noto Sans" w:eastAsia="Arial" w:hAnsi="Noto Sans" w:cs="Noto Sans"/>
          <w:sz w:val="24"/>
          <w14:ligatures w14:val="none"/>
        </w:rPr>
        <w:t>While every care has been taken in preparing this publication, to the extent permitted by law, the State of Queensland accepts no responsibility and disclaims all liability (including without limitation, liability in negligence) for all expenses, losses (including direct and indirect loss), damages and costs incurred as a result of decisions or actions taken as a result of any data, information, statement or advice, expressed or implied, contained within. To the best of our knowledge, the content was correct at the time of publishing.</w:t>
      </w:r>
    </w:p>
    <w:p w14:paraId="73E13D63" w14:textId="77777777" w:rsidR="00040129" w:rsidRPr="00EA2402" w:rsidRDefault="00040129" w:rsidP="00040129">
      <w:pPr>
        <w:suppressAutoHyphens/>
        <w:spacing w:before="160" w:after="240" w:line="320" w:lineRule="atLeast"/>
        <w:rPr>
          <w:rFonts w:ascii="Noto Sans" w:hAnsi="Noto Sans" w:cs="Noto Sans"/>
          <w:b/>
          <w:bCs/>
          <w:sz w:val="24"/>
          <w14:ligatures w14:val="none"/>
        </w:rPr>
      </w:pPr>
      <w:r w:rsidRPr="00EA2402">
        <w:rPr>
          <w:rFonts w:ascii="Noto Sans" w:hAnsi="Noto Sans" w:cs="Noto Sans"/>
          <w:b/>
          <w:bCs/>
          <w:sz w:val="24"/>
          <w14:ligatures w14:val="none"/>
        </w:rPr>
        <w:t>Privacy and Confidentiality</w:t>
      </w:r>
    </w:p>
    <w:p w14:paraId="22FCF1D5" w14:textId="77777777" w:rsidR="00040129" w:rsidRPr="00EA2402" w:rsidRDefault="00040129" w:rsidP="00040129">
      <w:pPr>
        <w:suppressAutoHyphens/>
        <w:spacing w:before="160" w:after="240" w:line="320" w:lineRule="atLeast"/>
        <w:rPr>
          <w:rFonts w:ascii="Noto Sans" w:eastAsia="Arial" w:hAnsi="Noto Sans" w:cs="Noto Sans"/>
          <w:sz w:val="24"/>
          <w14:ligatures w14:val="none"/>
        </w:rPr>
      </w:pPr>
      <w:r w:rsidRPr="00EA2402">
        <w:rPr>
          <w:rFonts w:ascii="Noto Sans" w:eastAsia="Arial" w:hAnsi="Noto Sans" w:cs="Noto Sans"/>
          <w:sz w:val="24"/>
          <w14:ligatures w14:val="none"/>
        </w:rPr>
        <w:t xml:space="preserve">The use and disclosure of information provided by applicants is regulated by the relevant provisions and penalties of the </w:t>
      </w:r>
      <w:r w:rsidRPr="00EA2402">
        <w:rPr>
          <w:rFonts w:ascii="Noto Sans" w:eastAsia="Arial" w:hAnsi="Noto Sans" w:cs="Noto Sans"/>
          <w:i/>
          <w:iCs/>
          <w:sz w:val="24"/>
          <w14:ligatures w14:val="none"/>
        </w:rPr>
        <w:t>Right to Information Act 2009</w:t>
      </w:r>
      <w:r w:rsidRPr="00EA2402">
        <w:rPr>
          <w:rFonts w:ascii="Noto Sans" w:eastAsia="Arial" w:hAnsi="Noto Sans" w:cs="Noto Sans"/>
          <w:sz w:val="24"/>
          <w14:ligatures w14:val="none"/>
        </w:rPr>
        <w:t xml:space="preserve"> and the </w:t>
      </w:r>
      <w:r w:rsidRPr="00EA2402">
        <w:rPr>
          <w:rFonts w:ascii="Noto Sans" w:eastAsia="Arial" w:hAnsi="Noto Sans" w:cs="Noto Sans"/>
          <w:i/>
          <w:iCs/>
          <w:sz w:val="24"/>
          <w14:ligatures w14:val="none"/>
        </w:rPr>
        <w:t>Information Privacy Act 2009</w:t>
      </w:r>
      <w:r w:rsidRPr="00EA2402">
        <w:rPr>
          <w:rFonts w:ascii="Noto Sans" w:eastAsia="Arial" w:hAnsi="Noto Sans" w:cs="Noto Sans"/>
          <w:sz w:val="24"/>
          <w14:ligatures w14:val="none"/>
        </w:rPr>
        <w:t xml:space="preserve"> and the general laws of the State of Queensland.</w:t>
      </w:r>
    </w:p>
    <w:p w14:paraId="5CD63D63" w14:textId="77777777" w:rsidR="00040129" w:rsidRPr="00EA2402" w:rsidRDefault="00040129" w:rsidP="00040129">
      <w:pPr>
        <w:suppressAutoHyphens/>
        <w:spacing w:before="160" w:after="240" w:line="320" w:lineRule="atLeast"/>
        <w:rPr>
          <w:rFonts w:ascii="Noto Sans" w:eastAsia="Arial" w:hAnsi="Noto Sans" w:cs="Noto Sans"/>
          <w:sz w:val="24"/>
          <w14:ligatures w14:val="none"/>
        </w:rPr>
      </w:pPr>
      <w:r w:rsidRPr="00EA2402">
        <w:rPr>
          <w:rFonts w:ascii="Noto Sans" w:eastAsia="Arial" w:hAnsi="Noto Sans" w:cs="Noto Sans"/>
          <w:sz w:val="24"/>
          <w14:ligatures w14:val="none"/>
        </w:rPr>
        <w:t>The information contained in applications will be regarded as private and confidential and will be treated as such by the department. This is subject to the operational need to provide applications to assessors and any statutory or legal requirements to provide information to the Parliament and other organisations, for audit, law enforcement, investigative or other purpose.</w:t>
      </w:r>
    </w:p>
    <w:p w14:paraId="21FDE3F8" w14:textId="77777777" w:rsidR="00040129" w:rsidRPr="00EA2402" w:rsidRDefault="00040129" w:rsidP="00040129">
      <w:pPr>
        <w:suppressAutoHyphens/>
        <w:spacing w:before="160" w:after="240" w:line="320" w:lineRule="atLeast"/>
        <w:rPr>
          <w:rFonts w:ascii="Noto Sans" w:eastAsia="Arial" w:hAnsi="Noto Sans" w:cs="Noto Sans"/>
          <w:sz w:val="24"/>
          <w14:ligatures w14:val="none"/>
        </w:rPr>
      </w:pPr>
      <w:r w:rsidRPr="00EA2402">
        <w:rPr>
          <w:rFonts w:ascii="Noto Sans" w:eastAsia="Arial" w:hAnsi="Noto Sans" w:cs="Noto Sans"/>
          <w:sz w:val="24"/>
          <w14:ligatures w14:val="none"/>
        </w:rPr>
        <w:t>As part of the assessment of an application, the department may need to consult with, and provide material from the application to, other government agencies or bodies, other organisations and/or relevant individuals, in order to substantiate any claims or statement made in the application form, or to otherwise assist in the assessment of the application. If this occurs, the department will endeavour to ensure that the parties who are consulted observe appropriate confidentiality provisions.</w:t>
      </w:r>
    </w:p>
    <w:p w14:paraId="241F753E" w14:textId="77777777" w:rsidR="00040129" w:rsidRPr="00EA2402" w:rsidRDefault="00040129" w:rsidP="00040129">
      <w:pPr>
        <w:pStyle w:val="BodyText"/>
        <w:rPr>
          <w:rFonts w:ascii="Noto Sans" w:eastAsia="Arial" w:hAnsi="Noto Sans" w:cs="Noto Sans"/>
          <w:sz w:val="24"/>
          <w14:ligatures w14:val="none"/>
        </w:rPr>
      </w:pPr>
      <w:r w:rsidRPr="00EA2402">
        <w:rPr>
          <w:rFonts w:ascii="Noto Sans" w:eastAsia="Arial" w:hAnsi="Noto Sans" w:cs="Noto Sans"/>
          <w:sz w:val="24"/>
          <w14:ligatures w14:val="none"/>
        </w:rPr>
        <w:t>Following approval of an application, the broad details of an application may be placed online via the department website. In addition, regular updates will be provided on project implementation and progress.</w:t>
      </w:r>
    </w:p>
    <w:p w14:paraId="6545B1A8" w14:textId="77777777" w:rsidR="00040129" w:rsidRDefault="00040129">
      <w:pPr>
        <w:spacing w:after="160" w:line="259" w:lineRule="auto"/>
        <w:rPr>
          <w:rFonts w:ascii="Noto Sans" w:eastAsiaTheme="majorEastAsia" w:hAnsi="Noto Sans" w:cs="Noto Sans"/>
          <w:b/>
          <w:bCs/>
          <w:color w:val="005EB8" w:themeColor="accent3"/>
          <w:sz w:val="48"/>
          <w:szCs w:val="48"/>
          <w14:ligatures w14:val="none"/>
        </w:rPr>
      </w:pPr>
      <w:r>
        <w:br w:type="page"/>
      </w:r>
    </w:p>
    <w:p w14:paraId="2133344A" w14:textId="4B505E7D" w:rsidR="00401911" w:rsidRPr="00742B9A" w:rsidRDefault="00401911" w:rsidP="00040129">
      <w:pPr>
        <w:pStyle w:val="AltHeading1"/>
      </w:pPr>
      <w:r w:rsidRPr="00742B9A">
        <w:lastRenderedPageBreak/>
        <w:t>Contents</w:t>
      </w:r>
    </w:p>
    <w:p w14:paraId="3A294F41" w14:textId="77777777" w:rsidR="001B4161" w:rsidRPr="00040129" w:rsidRDefault="001B4161" w:rsidP="00BE7A8A">
      <w:pPr>
        <w:rPr>
          <w:rFonts w:ascii="Noto Sans" w:hAnsi="Noto Sans" w:cs="Noto Sans"/>
        </w:rPr>
      </w:pPr>
    </w:p>
    <w:bookmarkStart w:id="0" w:name="_Hlk207783867"/>
    <w:p w14:paraId="4AF0E500" w14:textId="3B33D90D" w:rsidR="003B007A" w:rsidRPr="00EA2402" w:rsidRDefault="00435190">
      <w:pPr>
        <w:pStyle w:val="TOC1"/>
        <w:tabs>
          <w:tab w:val="right" w:leader="dot" w:pos="9628"/>
        </w:tabs>
        <w:rPr>
          <w:rFonts w:ascii="Noto Sans" w:eastAsiaTheme="minorEastAsia" w:hAnsi="Noto Sans" w:cs="Noto Sans"/>
          <w:noProof/>
          <w:kern w:val="2"/>
          <w:sz w:val="24"/>
          <w:szCs w:val="24"/>
          <w:lang w:eastAsia="en-AU"/>
        </w:rPr>
      </w:pPr>
      <w:r w:rsidRPr="00EA2402">
        <w:rPr>
          <w:rFonts w:ascii="Noto Sans" w:hAnsi="Noto Sans" w:cs="Noto Sans"/>
        </w:rPr>
        <w:fldChar w:fldCharType="begin"/>
      </w:r>
      <w:r w:rsidRPr="00EA2402">
        <w:rPr>
          <w:rFonts w:ascii="Noto Sans" w:hAnsi="Noto Sans" w:cs="Noto Sans"/>
        </w:rPr>
        <w:instrText xml:space="preserve"> TOC \o "1-3" \h \z \u </w:instrText>
      </w:r>
      <w:r w:rsidRPr="00EA2402">
        <w:rPr>
          <w:rFonts w:ascii="Noto Sans" w:hAnsi="Noto Sans" w:cs="Noto Sans"/>
        </w:rPr>
        <w:fldChar w:fldCharType="separate"/>
      </w:r>
      <w:hyperlink w:anchor="_Toc214273511" w:history="1">
        <w:r w:rsidR="003B007A" w:rsidRPr="00EA2402">
          <w:rPr>
            <w:rStyle w:val="Hyperlink"/>
            <w:rFonts w:ascii="Noto Sans" w:hAnsi="Noto Sans" w:cs="Noto Sans"/>
            <w:noProof/>
            <w:color w:val="auto"/>
          </w:rPr>
          <w:t>Program overview</w:t>
        </w:r>
        <w:r w:rsidR="003B007A" w:rsidRPr="00EA2402">
          <w:rPr>
            <w:rFonts w:ascii="Noto Sans" w:hAnsi="Noto Sans" w:cs="Noto Sans"/>
            <w:noProof/>
            <w:webHidden/>
          </w:rPr>
          <w:tab/>
        </w:r>
        <w:r w:rsidR="003B007A" w:rsidRPr="00EA2402">
          <w:rPr>
            <w:rFonts w:ascii="Noto Sans" w:hAnsi="Noto Sans" w:cs="Noto Sans"/>
            <w:noProof/>
            <w:webHidden/>
          </w:rPr>
          <w:fldChar w:fldCharType="begin"/>
        </w:r>
        <w:r w:rsidR="003B007A" w:rsidRPr="00EA2402">
          <w:rPr>
            <w:rFonts w:ascii="Noto Sans" w:hAnsi="Noto Sans" w:cs="Noto Sans"/>
            <w:noProof/>
            <w:webHidden/>
          </w:rPr>
          <w:instrText xml:space="preserve"> PAGEREF _Toc214273511 \h </w:instrText>
        </w:r>
        <w:r w:rsidR="003B007A" w:rsidRPr="00EA2402">
          <w:rPr>
            <w:rFonts w:ascii="Noto Sans" w:hAnsi="Noto Sans" w:cs="Noto Sans"/>
            <w:noProof/>
            <w:webHidden/>
          </w:rPr>
        </w:r>
        <w:r w:rsidR="003B007A" w:rsidRPr="00EA2402">
          <w:rPr>
            <w:rFonts w:ascii="Noto Sans" w:hAnsi="Noto Sans" w:cs="Noto Sans"/>
            <w:noProof/>
            <w:webHidden/>
          </w:rPr>
          <w:fldChar w:fldCharType="separate"/>
        </w:r>
        <w:r w:rsidR="006E3964">
          <w:rPr>
            <w:rFonts w:ascii="Noto Sans" w:hAnsi="Noto Sans" w:cs="Noto Sans"/>
            <w:noProof/>
            <w:webHidden/>
          </w:rPr>
          <w:t>1</w:t>
        </w:r>
        <w:r w:rsidR="003B007A" w:rsidRPr="00EA2402">
          <w:rPr>
            <w:rFonts w:ascii="Noto Sans" w:hAnsi="Noto Sans" w:cs="Noto Sans"/>
            <w:noProof/>
            <w:webHidden/>
          </w:rPr>
          <w:fldChar w:fldCharType="end"/>
        </w:r>
      </w:hyperlink>
    </w:p>
    <w:p w14:paraId="168E03F3" w14:textId="4AD1CD33"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12" w:history="1">
        <w:r w:rsidRPr="00EA2402">
          <w:rPr>
            <w:rStyle w:val="Hyperlink"/>
            <w:rFonts w:ascii="Noto Sans" w:hAnsi="Noto Sans" w:cs="Noto Sans"/>
            <w:noProof/>
            <w:color w:val="auto"/>
          </w:rPr>
          <w:t>Program objectives</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_Toc214273512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1</w:t>
        </w:r>
        <w:r w:rsidRPr="00EA2402">
          <w:rPr>
            <w:rFonts w:ascii="Noto Sans" w:hAnsi="Noto Sans" w:cs="Noto Sans"/>
            <w:noProof/>
            <w:webHidden/>
          </w:rPr>
          <w:fldChar w:fldCharType="end"/>
        </w:r>
      </w:hyperlink>
    </w:p>
    <w:p w14:paraId="613A37AC" w14:textId="150E2366"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13" w:history="1">
        <w:r w:rsidRPr="00EA2402">
          <w:rPr>
            <w:rStyle w:val="Hyperlink"/>
            <w:rFonts w:ascii="Noto Sans" w:hAnsi="Noto Sans" w:cs="Noto Sans"/>
            <w:noProof/>
            <w:color w:val="auto"/>
          </w:rPr>
          <w:t>Program timeframes</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_Toc214273513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2</w:t>
        </w:r>
        <w:r w:rsidRPr="00EA2402">
          <w:rPr>
            <w:rFonts w:ascii="Noto Sans" w:hAnsi="Noto Sans" w:cs="Noto Sans"/>
            <w:noProof/>
            <w:webHidden/>
          </w:rPr>
          <w:fldChar w:fldCharType="end"/>
        </w:r>
      </w:hyperlink>
    </w:p>
    <w:p w14:paraId="1176BCBF" w14:textId="2FFD8195"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14" w:history="1">
        <w:r w:rsidRPr="00EA2402">
          <w:rPr>
            <w:rStyle w:val="Hyperlink"/>
            <w:rFonts w:ascii="Noto Sans" w:hAnsi="Noto Sans" w:cs="Noto Sans"/>
            <w:noProof/>
            <w:color w:val="auto"/>
          </w:rPr>
          <w:t>Eligibility criteria</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_Toc214273514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2</w:t>
        </w:r>
        <w:r w:rsidRPr="00EA2402">
          <w:rPr>
            <w:rFonts w:ascii="Noto Sans" w:hAnsi="Noto Sans" w:cs="Noto Sans"/>
            <w:noProof/>
            <w:webHidden/>
          </w:rPr>
          <w:fldChar w:fldCharType="end"/>
        </w:r>
      </w:hyperlink>
    </w:p>
    <w:p w14:paraId="13339726" w14:textId="4070D17F" w:rsidR="003B007A" w:rsidRPr="00EA2402" w:rsidRDefault="003B007A">
      <w:pPr>
        <w:pStyle w:val="TOC2"/>
        <w:tabs>
          <w:tab w:val="right" w:leader="dot" w:pos="9628"/>
        </w:tabs>
        <w:rPr>
          <w:rFonts w:ascii="Noto Sans" w:eastAsiaTheme="minorEastAsia" w:hAnsi="Noto Sans" w:cs="Noto Sans"/>
          <w:noProof/>
          <w:kern w:val="2"/>
          <w:sz w:val="24"/>
          <w:szCs w:val="24"/>
          <w:lang w:eastAsia="en-AU"/>
        </w:rPr>
      </w:pPr>
      <w:hyperlink w:anchor="_Toc214273515" w:history="1">
        <w:r w:rsidRPr="00EA2402">
          <w:rPr>
            <w:rStyle w:val="Hyperlink"/>
            <w:rFonts w:ascii="Noto Sans" w:hAnsi="Noto Sans" w:cs="Noto Sans"/>
            <w:noProof/>
            <w:color w:val="auto"/>
          </w:rPr>
          <w:t>Applicant eligibility</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_Toc214273515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2</w:t>
        </w:r>
        <w:r w:rsidRPr="00EA2402">
          <w:rPr>
            <w:rFonts w:ascii="Noto Sans" w:hAnsi="Noto Sans" w:cs="Noto Sans"/>
            <w:noProof/>
            <w:webHidden/>
          </w:rPr>
          <w:fldChar w:fldCharType="end"/>
        </w:r>
      </w:hyperlink>
    </w:p>
    <w:p w14:paraId="3D3A4347" w14:textId="02CEE157" w:rsidR="003B007A" w:rsidRPr="00EA2402" w:rsidRDefault="003B007A">
      <w:pPr>
        <w:pStyle w:val="TOC2"/>
        <w:tabs>
          <w:tab w:val="right" w:leader="dot" w:pos="9628"/>
        </w:tabs>
        <w:rPr>
          <w:rFonts w:ascii="Noto Sans" w:eastAsiaTheme="minorEastAsia" w:hAnsi="Noto Sans" w:cs="Noto Sans"/>
          <w:noProof/>
          <w:kern w:val="2"/>
          <w:sz w:val="24"/>
          <w:szCs w:val="24"/>
          <w:lang w:eastAsia="en-AU"/>
        </w:rPr>
      </w:pPr>
      <w:hyperlink w:anchor="_Toc214273516" w:history="1">
        <w:r w:rsidRPr="00EA2402">
          <w:rPr>
            <w:rStyle w:val="Hyperlink"/>
            <w:rFonts w:ascii="Noto Sans" w:hAnsi="Noto Sans" w:cs="Noto Sans"/>
            <w:noProof/>
            <w:color w:val="auto"/>
          </w:rPr>
          <w:t>Ineligible project types</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_Toc214273516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2</w:t>
        </w:r>
        <w:r w:rsidRPr="00EA2402">
          <w:rPr>
            <w:rFonts w:ascii="Noto Sans" w:hAnsi="Noto Sans" w:cs="Noto Sans"/>
            <w:noProof/>
            <w:webHidden/>
          </w:rPr>
          <w:fldChar w:fldCharType="end"/>
        </w:r>
      </w:hyperlink>
    </w:p>
    <w:p w14:paraId="7F33D6A7" w14:textId="1708B207" w:rsidR="003B007A" w:rsidRPr="00EA2402" w:rsidRDefault="003B007A">
      <w:pPr>
        <w:pStyle w:val="TOC2"/>
        <w:tabs>
          <w:tab w:val="right" w:leader="dot" w:pos="9628"/>
        </w:tabs>
        <w:rPr>
          <w:rFonts w:ascii="Noto Sans" w:eastAsiaTheme="minorEastAsia" w:hAnsi="Noto Sans" w:cs="Noto Sans"/>
          <w:noProof/>
          <w:kern w:val="2"/>
          <w:sz w:val="24"/>
          <w:szCs w:val="24"/>
          <w:lang w:eastAsia="en-AU"/>
        </w:rPr>
      </w:pPr>
      <w:hyperlink w:anchor="_Toc214273517" w:history="1">
        <w:r w:rsidRPr="00EA2402">
          <w:rPr>
            <w:rStyle w:val="Hyperlink"/>
            <w:rFonts w:ascii="Noto Sans" w:hAnsi="Noto Sans" w:cs="Noto Sans"/>
            <w:noProof/>
            <w:color w:val="auto"/>
          </w:rPr>
          <w:t>Project eligibility</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_Toc214273517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3</w:t>
        </w:r>
        <w:r w:rsidRPr="00EA2402">
          <w:rPr>
            <w:rFonts w:ascii="Noto Sans" w:hAnsi="Noto Sans" w:cs="Noto Sans"/>
            <w:noProof/>
            <w:webHidden/>
          </w:rPr>
          <w:fldChar w:fldCharType="end"/>
        </w:r>
      </w:hyperlink>
    </w:p>
    <w:p w14:paraId="02BEB909" w14:textId="4A3CE2CE" w:rsidR="003B007A" w:rsidRPr="00EA2402" w:rsidRDefault="003B007A">
      <w:pPr>
        <w:pStyle w:val="TOC2"/>
        <w:tabs>
          <w:tab w:val="right" w:leader="dot" w:pos="9628"/>
        </w:tabs>
        <w:rPr>
          <w:rFonts w:ascii="Noto Sans" w:eastAsiaTheme="minorEastAsia" w:hAnsi="Noto Sans" w:cs="Noto Sans"/>
          <w:noProof/>
          <w:kern w:val="2"/>
          <w:sz w:val="24"/>
          <w:szCs w:val="24"/>
          <w:lang w:eastAsia="en-AU"/>
        </w:rPr>
      </w:pPr>
      <w:hyperlink w:anchor="_Toc214273518" w:history="1">
        <w:r w:rsidRPr="00EA2402">
          <w:rPr>
            <w:rStyle w:val="Hyperlink"/>
            <w:rFonts w:ascii="Noto Sans" w:hAnsi="Noto Sans" w:cs="Noto Sans"/>
            <w:noProof/>
            <w:color w:val="auto"/>
          </w:rPr>
          <w:t>Project delivery time frames</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_Toc214273518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3</w:t>
        </w:r>
        <w:r w:rsidRPr="00EA2402">
          <w:rPr>
            <w:rFonts w:ascii="Noto Sans" w:hAnsi="Noto Sans" w:cs="Noto Sans"/>
            <w:noProof/>
            <w:webHidden/>
          </w:rPr>
          <w:fldChar w:fldCharType="end"/>
        </w:r>
      </w:hyperlink>
    </w:p>
    <w:p w14:paraId="69CD4531" w14:textId="52C09FDB"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19" w:history="1">
        <w:r w:rsidRPr="00EA2402">
          <w:rPr>
            <w:rStyle w:val="Hyperlink"/>
            <w:rFonts w:ascii="Noto Sans" w:hAnsi="Noto Sans" w:cs="Noto Sans"/>
            <w:noProof/>
            <w:color w:val="auto"/>
          </w:rPr>
          <w:t>Project types supported and funding contributions</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_Toc214273519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3</w:t>
        </w:r>
        <w:r w:rsidRPr="00EA2402">
          <w:rPr>
            <w:rFonts w:ascii="Noto Sans" w:hAnsi="Noto Sans" w:cs="Noto Sans"/>
            <w:noProof/>
            <w:webHidden/>
          </w:rPr>
          <w:fldChar w:fldCharType="end"/>
        </w:r>
      </w:hyperlink>
    </w:p>
    <w:p w14:paraId="02E4481E" w14:textId="10817E91" w:rsidR="003B007A" w:rsidRPr="00EA2402" w:rsidRDefault="003B007A">
      <w:pPr>
        <w:pStyle w:val="TOC2"/>
        <w:tabs>
          <w:tab w:val="right" w:leader="dot" w:pos="9628"/>
        </w:tabs>
        <w:rPr>
          <w:rFonts w:ascii="Noto Sans" w:eastAsiaTheme="minorEastAsia" w:hAnsi="Noto Sans" w:cs="Noto Sans"/>
          <w:noProof/>
          <w:kern w:val="2"/>
          <w:sz w:val="24"/>
          <w:szCs w:val="24"/>
          <w:lang w:eastAsia="en-AU"/>
        </w:rPr>
      </w:pPr>
      <w:hyperlink w:anchor="_Toc214273520" w:history="1">
        <w:r w:rsidRPr="00EA2402">
          <w:rPr>
            <w:rStyle w:val="Hyperlink"/>
            <w:rFonts w:ascii="Noto Sans" w:hAnsi="Noto Sans" w:cs="Noto Sans"/>
            <w:noProof/>
            <w:color w:val="auto"/>
          </w:rPr>
          <w:t>Project types supported</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_Toc214273520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3</w:t>
        </w:r>
        <w:r w:rsidRPr="00EA2402">
          <w:rPr>
            <w:rFonts w:ascii="Noto Sans" w:hAnsi="Noto Sans" w:cs="Noto Sans"/>
            <w:noProof/>
            <w:webHidden/>
          </w:rPr>
          <w:fldChar w:fldCharType="end"/>
        </w:r>
      </w:hyperlink>
    </w:p>
    <w:p w14:paraId="0AAF4CD1" w14:textId="27608DE6"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21" w:history="1">
        <w:r w:rsidRPr="00EA2402">
          <w:rPr>
            <w:rStyle w:val="Hyperlink"/>
            <w:rFonts w:ascii="Noto Sans" w:hAnsi="Noto Sans" w:cs="Noto Sans"/>
            <w:noProof/>
            <w:color w:val="auto"/>
          </w:rPr>
          <w:t>Funding contributions</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_Toc214273521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4</w:t>
        </w:r>
        <w:r w:rsidRPr="00EA2402">
          <w:rPr>
            <w:rFonts w:ascii="Noto Sans" w:hAnsi="Noto Sans" w:cs="Noto Sans"/>
            <w:noProof/>
            <w:webHidden/>
          </w:rPr>
          <w:fldChar w:fldCharType="end"/>
        </w:r>
      </w:hyperlink>
    </w:p>
    <w:p w14:paraId="02229DF6" w14:textId="64181A71" w:rsidR="003B007A" w:rsidRPr="00EA2402" w:rsidRDefault="003B007A">
      <w:pPr>
        <w:pStyle w:val="TOC2"/>
        <w:tabs>
          <w:tab w:val="right" w:leader="dot" w:pos="9628"/>
        </w:tabs>
        <w:rPr>
          <w:rFonts w:ascii="Noto Sans" w:eastAsiaTheme="minorEastAsia" w:hAnsi="Noto Sans" w:cs="Noto Sans"/>
          <w:noProof/>
          <w:kern w:val="2"/>
          <w:sz w:val="24"/>
          <w:szCs w:val="24"/>
          <w:lang w:eastAsia="en-AU"/>
        </w:rPr>
      </w:pPr>
      <w:hyperlink w:anchor="_Toc214273522" w:history="1">
        <w:r w:rsidRPr="00EA2402">
          <w:rPr>
            <w:rStyle w:val="Hyperlink"/>
            <w:rFonts w:ascii="Noto Sans" w:hAnsi="Noto Sans" w:cs="Noto Sans"/>
            <w:noProof/>
            <w:color w:val="auto"/>
          </w:rPr>
          <w:t>Aboriginal and Torres Strait Islander and Very Remote Area councils</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_Toc214273522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5</w:t>
        </w:r>
        <w:r w:rsidRPr="00EA2402">
          <w:rPr>
            <w:rFonts w:ascii="Noto Sans" w:hAnsi="Noto Sans" w:cs="Noto Sans"/>
            <w:noProof/>
            <w:webHidden/>
          </w:rPr>
          <w:fldChar w:fldCharType="end"/>
        </w:r>
      </w:hyperlink>
    </w:p>
    <w:p w14:paraId="05129B09" w14:textId="2E526F01"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23" w:history="1">
        <w:r w:rsidRPr="00EA2402">
          <w:rPr>
            <w:rStyle w:val="Hyperlink"/>
            <w:rFonts w:ascii="Noto Sans" w:hAnsi="Noto Sans" w:cs="Noto Sans"/>
            <w:noProof/>
            <w:color w:val="auto"/>
          </w:rPr>
          <w:t>Application assessment</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_Toc214273523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5</w:t>
        </w:r>
        <w:r w:rsidRPr="00EA2402">
          <w:rPr>
            <w:rFonts w:ascii="Noto Sans" w:hAnsi="Noto Sans" w:cs="Noto Sans"/>
            <w:noProof/>
            <w:webHidden/>
          </w:rPr>
          <w:fldChar w:fldCharType="end"/>
        </w:r>
      </w:hyperlink>
    </w:p>
    <w:p w14:paraId="35D26717" w14:textId="6421559C" w:rsidR="003B007A" w:rsidRPr="00EA2402" w:rsidRDefault="003B007A">
      <w:pPr>
        <w:pStyle w:val="TOC2"/>
        <w:tabs>
          <w:tab w:val="right" w:leader="dot" w:pos="9628"/>
        </w:tabs>
        <w:rPr>
          <w:rFonts w:ascii="Noto Sans" w:eastAsiaTheme="minorEastAsia" w:hAnsi="Noto Sans" w:cs="Noto Sans"/>
          <w:noProof/>
          <w:kern w:val="2"/>
          <w:sz w:val="24"/>
          <w:szCs w:val="24"/>
          <w:lang w:eastAsia="en-AU"/>
        </w:rPr>
      </w:pPr>
      <w:hyperlink w:anchor="_Toc214273524" w:history="1">
        <w:r w:rsidRPr="00EA2402">
          <w:rPr>
            <w:rStyle w:val="Hyperlink"/>
            <w:rFonts w:ascii="Noto Sans" w:hAnsi="Noto Sans" w:cs="Noto Sans"/>
            <w:noProof/>
            <w:color w:val="auto"/>
          </w:rPr>
          <w:t>Multi-criteria analysis</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_Toc214273524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5</w:t>
        </w:r>
        <w:r w:rsidRPr="00EA2402">
          <w:rPr>
            <w:rFonts w:ascii="Noto Sans" w:hAnsi="Noto Sans" w:cs="Noto Sans"/>
            <w:noProof/>
            <w:webHidden/>
          </w:rPr>
          <w:fldChar w:fldCharType="end"/>
        </w:r>
      </w:hyperlink>
    </w:p>
    <w:p w14:paraId="63C9B779" w14:textId="000B3D26"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25" w:history="1">
        <w:r w:rsidRPr="00EA2402">
          <w:rPr>
            <w:rStyle w:val="Hyperlink"/>
            <w:rFonts w:ascii="Noto Sans" w:hAnsi="Noto Sans" w:cs="Noto Sans"/>
            <w:noProof/>
            <w:color w:val="auto"/>
          </w:rPr>
          <w:t>Tips for developing a high quality application</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_Toc214273525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6</w:t>
        </w:r>
        <w:r w:rsidRPr="00EA2402">
          <w:rPr>
            <w:rFonts w:ascii="Noto Sans" w:hAnsi="Noto Sans" w:cs="Noto Sans"/>
            <w:noProof/>
            <w:webHidden/>
          </w:rPr>
          <w:fldChar w:fldCharType="end"/>
        </w:r>
      </w:hyperlink>
    </w:p>
    <w:p w14:paraId="4C90925F" w14:textId="048BE73B"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26" w:history="1">
        <w:r w:rsidRPr="00EA2402">
          <w:rPr>
            <w:rStyle w:val="Hyperlink"/>
            <w:rFonts w:ascii="Noto Sans" w:hAnsi="Noto Sans" w:cs="Noto Sans"/>
            <w:noProof/>
            <w:color w:val="auto"/>
          </w:rPr>
          <w:t>How to apply</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_Toc214273526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8</w:t>
        </w:r>
        <w:r w:rsidRPr="00EA2402">
          <w:rPr>
            <w:rFonts w:ascii="Noto Sans" w:hAnsi="Noto Sans" w:cs="Noto Sans"/>
            <w:noProof/>
            <w:webHidden/>
          </w:rPr>
          <w:fldChar w:fldCharType="end"/>
        </w:r>
      </w:hyperlink>
    </w:p>
    <w:p w14:paraId="614C1230" w14:textId="56361C18"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27" w:history="1">
        <w:r w:rsidRPr="00EA2402">
          <w:rPr>
            <w:rStyle w:val="Hyperlink"/>
            <w:rFonts w:ascii="Noto Sans" w:hAnsi="Noto Sans" w:cs="Noto Sans"/>
            <w:noProof/>
            <w:color w:val="auto"/>
          </w:rPr>
          <w:t>Contact and support</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_Toc214273527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8</w:t>
        </w:r>
        <w:r w:rsidRPr="00EA2402">
          <w:rPr>
            <w:rFonts w:ascii="Noto Sans" w:hAnsi="Noto Sans" w:cs="Noto Sans"/>
            <w:noProof/>
            <w:webHidden/>
          </w:rPr>
          <w:fldChar w:fldCharType="end"/>
        </w:r>
      </w:hyperlink>
    </w:p>
    <w:p w14:paraId="3E62A6CF" w14:textId="6B6000E4"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28" w:history="1">
        <w:r w:rsidRPr="00EA2402">
          <w:rPr>
            <w:rStyle w:val="Hyperlink"/>
            <w:rFonts w:ascii="Noto Sans" w:hAnsi="Noto Sans" w:cs="Noto Sans"/>
            <w:noProof/>
            <w:color w:val="auto"/>
          </w:rPr>
          <w:t>Requirements if the application is successful</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_Toc214273528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8</w:t>
        </w:r>
        <w:r w:rsidRPr="00EA2402">
          <w:rPr>
            <w:rFonts w:ascii="Noto Sans" w:hAnsi="Noto Sans" w:cs="Noto Sans"/>
            <w:noProof/>
            <w:webHidden/>
          </w:rPr>
          <w:fldChar w:fldCharType="end"/>
        </w:r>
      </w:hyperlink>
    </w:p>
    <w:p w14:paraId="69A63833" w14:textId="26FBC5CC"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29" w:history="1">
        <w:r w:rsidRPr="00EA2402">
          <w:rPr>
            <w:rStyle w:val="Hyperlink"/>
            <w:rFonts w:ascii="Noto Sans" w:hAnsi="Noto Sans" w:cs="Noto Sans"/>
            <w:noProof/>
            <w:color w:val="auto"/>
          </w:rPr>
          <w:t>Reporting and evaluation</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_Toc214273529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9</w:t>
        </w:r>
        <w:r w:rsidRPr="00EA2402">
          <w:rPr>
            <w:rFonts w:ascii="Noto Sans" w:hAnsi="Noto Sans" w:cs="Noto Sans"/>
            <w:noProof/>
            <w:webHidden/>
          </w:rPr>
          <w:fldChar w:fldCharType="end"/>
        </w:r>
      </w:hyperlink>
    </w:p>
    <w:p w14:paraId="28C6F709" w14:textId="6043071D"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30" w:history="1">
        <w:r w:rsidRPr="00EA2402">
          <w:rPr>
            <w:rStyle w:val="Hyperlink"/>
            <w:rFonts w:ascii="Noto Sans" w:hAnsi="Noto Sans" w:cs="Noto Sans"/>
            <w:noProof/>
            <w:color w:val="auto"/>
          </w:rPr>
          <w:t>Project variation requests</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_Toc214273530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10</w:t>
        </w:r>
        <w:r w:rsidRPr="00EA2402">
          <w:rPr>
            <w:rFonts w:ascii="Noto Sans" w:hAnsi="Noto Sans" w:cs="Noto Sans"/>
            <w:noProof/>
            <w:webHidden/>
          </w:rPr>
          <w:fldChar w:fldCharType="end"/>
        </w:r>
      </w:hyperlink>
    </w:p>
    <w:p w14:paraId="73FFED6E" w14:textId="4C9C837B"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31" w:history="1">
        <w:r w:rsidRPr="00EA2402">
          <w:rPr>
            <w:rStyle w:val="Hyperlink"/>
            <w:rFonts w:ascii="Noto Sans" w:hAnsi="Noto Sans" w:cs="Noto Sans"/>
            <w:noProof/>
            <w:color w:val="auto"/>
          </w:rPr>
          <w:t>Project withdrawal</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_Toc214273531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10</w:t>
        </w:r>
        <w:r w:rsidRPr="00EA2402">
          <w:rPr>
            <w:rFonts w:ascii="Noto Sans" w:hAnsi="Noto Sans" w:cs="Noto Sans"/>
            <w:noProof/>
            <w:webHidden/>
          </w:rPr>
          <w:fldChar w:fldCharType="end"/>
        </w:r>
      </w:hyperlink>
    </w:p>
    <w:p w14:paraId="3C449B02" w14:textId="09609985"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32" w:history="1">
        <w:r w:rsidRPr="00EA2402">
          <w:rPr>
            <w:rStyle w:val="Hyperlink"/>
            <w:rFonts w:ascii="Noto Sans" w:hAnsi="Noto Sans" w:cs="Noto Sans"/>
            <w:noProof/>
            <w:color w:val="auto"/>
          </w:rPr>
          <w:t>Acknowledgment of the State</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_Toc214273532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10</w:t>
        </w:r>
        <w:r w:rsidRPr="00EA2402">
          <w:rPr>
            <w:rFonts w:ascii="Noto Sans" w:hAnsi="Noto Sans" w:cs="Noto Sans"/>
            <w:noProof/>
            <w:webHidden/>
          </w:rPr>
          <w:fldChar w:fldCharType="end"/>
        </w:r>
      </w:hyperlink>
    </w:p>
    <w:p w14:paraId="2EFB73EB" w14:textId="251D1FE0"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33" w:history="1">
        <w:r w:rsidRPr="00EA2402">
          <w:rPr>
            <w:rStyle w:val="Hyperlink"/>
            <w:rFonts w:ascii="Noto Sans" w:hAnsi="Noto Sans" w:cs="Noto Sans"/>
            <w:noProof/>
            <w:color w:val="auto"/>
          </w:rPr>
          <w:t>Media requirements</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_Toc214273533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10</w:t>
        </w:r>
        <w:r w:rsidRPr="00EA2402">
          <w:rPr>
            <w:rFonts w:ascii="Noto Sans" w:hAnsi="Noto Sans" w:cs="Noto Sans"/>
            <w:noProof/>
            <w:webHidden/>
          </w:rPr>
          <w:fldChar w:fldCharType="end"/>
        </w:r>
      </w:hyperlink>
    </w:p>
    <w:p w14:paraId="7F9AD030" w14:textId="1E72A0C2"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34" w:history="1">
        <w:r w:rsidRPr="00EA2402">
          <w:rPr>
            <w:rStyle w:val="Hyperlink"/>
            <w:rFonts w:ascii="Noto Sans" w:hAnsi="Noto Sans" w:cs="Noto Sans"/>
            <w:noProof/>
            <w:color w:val="auto"/>
          </w:rPr>
          <w:t>Signage</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_Toc214273534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11</w:t>
        </w:r>
        <w:r w:rsidRPr="00EA2402">
          <w:rPr>
            <w:rFonts w:ascii="Noto Sans" w:hAnsi="Noto Sans" w:cs="Noto Sans"/>
            <w:noProof/>
            <w:webHidden/>
          </w:rPr>
          <w:fldChar w:fldCharType="end"/>
        </w:r>
      </w:hyperlink>
    </w:p>
    <w:p w14:paraId="7131CF20" w14:textId="15316E03"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35" w:history="1">
        <w:r w:rsidRPr="00EA2402">
          <w:rPr>
            <w:rStyle w:val="Hyperlink"/>
            <w:rFonts w:ascii="Noto Sans" w:hAnsi="Noto Sans" w:cs="Noto Sans"/>
            <w:noProof/>
            <w:color w:val="auto"/>
          </w:rPr>
          <w:t>Attachments</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_Toc214273535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11</w:t>
        </w:r>
        <w:r w:rsidRPr="00EA2402">
          <w:rPr>
            <w:rFonts w:ascii="Noto Sans" w:hAnsi="Noto Sans" w:cs="Noto Sans"/>
            <w:noProof/>
            <w:webHidden/>
          </w:rPr>
          <w:fldChar w:fldCharType="end"/>
        </w:r>
      </w:hyperlink>
    </w:p>
    <w:p w14:paraId="1EE3EB0C" w14:textId="19EE31AF" w:rsidR="003B007A" w:rsidRPr="00EA2402" w:rsidRDefault="003B007A">
      <w:pPr>
        <w:pStyle w:val="TOC1"/>
        <w:tabs>
          <w:tab w:val="right" w:leader="dot" w:pos="9628"/>
        </w:tabs>
        <w:rPr>
          <w:rFonts w:ascii="Noto Sans" w:eastAsiaTheme="minorEastAsia" w:hAnsi="Noto Sans" w:cs="Noto Sans"/>
          <w:noProof/>
          <w:kern w:val="2"/>
          <w:sz w:val="24"/>
          <w:szCs w:val="24"/>
          <w:lang w:eastAsia="en-AU"/>
        </w:rPr>
      </w:pPr>
      <w:hyperlink w:anchor="_Toc214273536" w:history="1">
        <w:r w:rsidRPr="00EA2402">
          <w:rPr>
            <w:rStyle w:val="Hyperlink"/>
            <w:rFonts w:ascii="Noto Sans" w:hAnsi="Noto Sans" w:cs="Noto Sans"/>
            <w:noProof/>
            <w:color w:val="auto"/>
          </w:rPr>
          <w:t>Appendix A</w:t>
        </w:r>
        <w:r w:rsidRPr="00EA2402">
          <w:rPr>
            <w:rFonts w:ascii="Noto Sans" w:hAnsi="Noto Sans" w:cs="Noto Sans"/>
            <w:noProof/>
            <w:webHidden/>
          </w:rPr>
          <w:tab/>
        </w:r>
        <w:r w:rsidRPr="00EA2402">
          <w:rPr>
            <w:rFonts w:ascii="Noto Sans" w:hAnsi="Noto Sans" w:cs="Noto Sans"/>
            <w:noProof/>
            <w:webHidden/>
          </w:rPr>
          <w:fldChar w:fldCharType="begin"/>
        </w:r>
        <w:r w:rsidRPr="00EA2402">
          <w:rPr>
            <w:rFonts w:ascii="Noto Sans" w:hAnsi="Noto Sans" w:cs="Noto Sans"/>
            <w:noProof/>
            <w:webHidden/>
          </w:rPr>
          <w:instrText xml:space="preserve"> PAGEREF _Toc214273536 \h </w:instrText>
        </w:r>
        <w:r w:rsidRPr="00EA2402">
          <w:rPr>
            <w:rFonts w:ascii="Noto Sans" w:hAnsi="Noto Sans" w:cs="Noto Sans"/>
            <w:noProof/>
            <w:webHidden/>
          </w:rPr>
        </w:r>
        <w:r w:rsidRPr="00EA2402">
          <w:rPr>
            <w:rFonts w:ascii="Noto Sans" w:hAnsi="Noto Sans" w:cs="Noto Sans"/>
            <w:noProof/>
            <w:webHidden/>
          </w:rPr>
          <w:fldChar w:fldCharType="separate"/>
        </w:r>
        <w:r w:rsidR="006E3964">
          <w:rPr>
            <w:rFonts w:ascii="Noto Sans" w:hAnsi="Noto Sans" w:cs="Noto Sans"/>
            <w:noProof/>
            <w:webHidden/>
          </w:rPr>
          <w:t>11</w:t>
        </w:r>
        <w:r w:rsidRPr="00EA2402">
          <w:rPr>
            <w:rFonts w:ascii="Noto Sans" w:hAnsi="Noto Sans" w:cs="Noto Sans"/>
            <w:noProof/>
            <w:webHidden/>
          </w:rPr>
          <w:fldChar w:fldCharType="end"/>
        </w:r>
      </w:hyperlink>
    </w:p>
    <w:p w14:paraId="21F984D5" w14:textId="28BCFEE8" w:rsidR="000F187D" w:rsidRPr="00EA2402" w:rsidRDefault="00435190" w:rsidP="00FC67E3">
      <w:pPr>
        <w:pStyle w:val="TOC"/>
        <w:tabs>
          <w:tab w:val="clear" w:pos="9062"/>
          <w:tab w:val="right" w:leader="dot" w:pos="9638"/>
        </w:tabs>
      </w:pPr>
      <w:r w:rsidRPr="00EA2402">
        <w:fldChar w:fldCharType="end"/>
      </w:r>
    </w:p>
    <w:p w14:paraId="7FC90F19" w14:textId="1231BFF8" w:rsidR="0061190B" w:rsidRDefault="0061190B">
      <w:pPr>
        <w:spacing w:after="160" w:line="259" w:lineRule="auto"/>
        <w:rPr>
          <w:rFonts w:ascii="Noto Sans" w:eastAsia="Arial" w:hAnsi="Noto Sans" w:cs="Noto Sans"/>
          <w:b/>
          <w:bCs/>
          <w:color w:val="2F2F2F"/>
          <w:sz w:val="24"/>
          <w14:ligatures w14:val="none"/>
        </w:rPr>
      </w:pPr>
    </w:p>
    <w:p w14:paraId="1FB7B65E" w14:textId="5E2861FD" w:rsidR="00E01737" w:rsidRPr="00742B9A" w:rsidRDefault="00E01737" w:rsidP="00E01737">
      <w:pPr>
        <w:suppressAutoHyphens/>
        <w:spacing w:before="160" w:after="240" w:line="320" w:lineRule="atLeast"/>
        <w:rPr>
          <w:rFonts w:ascii="Noto Sans" w:eastAsia="Arial" w:hAnsi="Noto Sans" w:cs="Noto Sans"/>
          <w:color w:val="2F2F2F"/>
          <w:sz w:val="24"/>
          <w14:ligatures w14:val="none"/>
        </w:rPr>
        <w:sectPr w:rsidR="00E01737" w:rsidRPr="00742B9A" w:rsidSect="00040129">
          <w:headerReference w:type="first" r:id="rId15"/>
          <w:pgSz w:w="11906" w:h="16838" w:code="9"/>
          <w:pgMar w:top="1134" w:right="737" w:bottom="1418" w:left="851" w:header="567" w:footer="567" w:gutter="0"/>
          <w:pgNumType w:fmt="lowerRoman" w:start="1"/>
          <w:cols w:space="708"/>
          <w:docGrid w:linePitch="360"/>
        </w:sectPr>
      </w:pPr>
    </w:p>
    <w:p w14:paraId="2971CEA3" w14:textId="424361DA" w:rsidR="00ED6648" w:rsidRPr="00742B9A" w:rsidRDefault="00ED6648" w:rsidP="00851E70">
      <w:pPr>
        <w:pStyle w:val="AltHeading1"/>
      </w:pPr>
      <w:bookmarkStart w:id="1" w:name="_Toc214273511"/>
      <w:r w:rsidRPr="00742B9A">
        <w:lastRenderedPageBreak/>
        <w:t xml:space="preserve">Program </w:t>
      </w:r>
      <w:r w:rsidR="003A7E2C">
        <w:t>o</w:t>
      </w:r>
      <w:r w:rsidRPr="00742B9A">
        <w:t>verview</w:t>
      </w:r>
      <w:bookmarkEnd w:id="1"/>
      <w:r w:rsidRPr="00742B9A">
        <w:t xml:space="preserve"> </w:t>
      </w:r>
    </w:p>
    <w:p w14:paraId="24C7ED4B" w14:textId="3CA3B7CD" w:rsidR="00E248AA" w:rsidRPr="00742B9A" w:rsidRDefault="47587270" w:rsidP="00E248AA">
      <w:pPr>
        <w:pStyle w:val="BodyText"/>
        <w:rPr>
          <w:rFonts w:ascii="Noto Sans" w:hAnsi="Noto Sans" w:cs="Noto Sans"/>
          <w:sz w:val="24"/>
          <w:szCs w:val="24"/>
        </w:rPr>
      </w:pPr>
      <w:bookmarkStart w:id="2" w:name="_Hlk213670350"/>
      <w:bookmarkEnd w:id="0"/>
      <w:r w:rsidRPr="00742B9A">
        <w:rPr>
          <w:rFonts w:ascii="Noto Sans" w:hAnsi="Noto Sans" w:cs="Noto Sans"/>
          <w:sz w:val="24"/>
          <w:szCs w:val="24"/>
        </w:rPr>
        <w:t xml:space="preserve">The </w:t>
      </w:r>
      <w:r w:rsidR="7C1159E6" w:rsidRPr="00742B9A">
        <w:rPr>
          <w:rFonts w:ascii="Noto Sans" w:hAnsi="Noto Sans" w:cs="Noto Sans"/>
          <w:sz w:val="24"/>
          <w:szCs w:val="24"/>
        </w:rPr>
        <w:t>Active Transport Grants Program</w:t>
      </w:r>
      <w:r w:rsidRPr="00742B9A">
        <w:rPr>
          <w:rFonts w:ascii="Noto Sans" w:hAnsi="Noto Sans" w:cs="Noto Sans"/>
          <w:sz w:val="24"/>
          <w:szCs w:val="24"/>
        </w:rPr>
        <w:t xml:space="preserve"> (the Program) supports </w:t>
      </w:r>
      <w:r w:rsidR="002C0C34" w:rsidRPr="00742B9A">
        <w:rPr>
          <w:rFonts w:ascii="Noto Sans" w:hAnsi="Noto Sans" w:cs="Noto Sans"/>
          <w:sz w:val="24"/>
          <w:szCs w:val="24"/>
        </w:rPr>
        <w:t xml:space="preserve">Queensland councils to plan, design and construct high quality and safe </w:t>
      </w:r>
      <w:r w:rsidR="00E248AA" w:rsidRPr="00742B9A">
        <w:rPr>
          <w:rFonts w:ascii="Noto Sans" w:hAnsi="Noto Sans" w:cs="Noto Sans"/>
          <w:sz w:val="24"/>
          <w:szCs w:val="24"/>
        </w:rPr>
        <w:t>active transport</w:t>
      </w:r>
      <w:r w:rsidR="002C0C34" w:rsidRPr="00742B9A">
        <w:rPr>
          <w:rFonts w:ascii="Noto Sans" w:hAnsi="Noto Sans" w:cs="Noto Sans"/>
          <w:sz w:val="24"/>
          <w:szCs w:val="24"/>
        </w:rPr>
        <w:t xml:space="preserve"> infrastructure on the local transport network.</w:t>
      </w:r>
      <w:r w:rsidR="00A137EF" w:rsidRPr="00742B9A">
        <w:rPr>
          <w:rFonts w:ascii="Noto Sans" w:hAnsi="Noto Sans" w:cs="Noto Sans"/>
          <w:sz w:val="24"/>
          <w:szCs w:val="24"/>
        </w:rPr>
        <w:t xml:space="preserve"> </w:t>
      </w:r>
      <w:r w:rsidR="00E248AA" w:rsidRPr="00742B9A">
        <w:rPr>
          <w:rFonts w:ascii="Noto Sans" w:hAnsi="Noto Sans" w:cs="Noto Sans"/>
          <w:sz w:val="24"/>
          <w:szCs w:val="24"/>
        </w:rPr>
        <w:t>By ‘</w:t>
      </w:r>
      <w:r w:rsidR="001938A5">
        <w:rPr>
          <w:rFonts w:ascii="Noto Sans" w:hAnsi="Noto Sans" w:cs="Noto Sans"/>
          <w:sz w:val="24"/>
          <w:szCs w:val="24"/>
        </w:rPr>
        <w:t>a</w:t>
      </w:r>
      <w:r w:rsidR="00E248AA" w:rsidRPr="00742B9A">
        <w:rPr>
          <w:rFonts w:ascii="Noto Sans" w:hAnsi="Noto Sans" w:cs="Noto Sans"/>
          <w:sz w:val="24"/>
          <w:szCs w:val="24"/>
        </w:rPr>
        <w:t xml:space="preserve">ctive </w:t>
      </w:r>
      <w:r w:rsidR="001938A5">
        <w:rPr>
          <w:rFonts w:ascii="Noto Sans" w:hAnsi="Noto Sans" w:cs="Noto Sans"/>
          <w:sz w:val="24"/>
          <w:szCs w:val="24"/>
        </w:rPr>
        <w:t>t</w:t>
      </w:r>
      <w:r w:rsidR="00E248AA" w:rsidRPr="00742B9A">
        <w:rPr>
          <w:rFonts w:ascii="Noto Sans" w:hAnsi="Noto Sans" w:cs="Noto Sans"/>
          <w:sz w:val="24"/>
          <w:szCs w:val="24"/>
        </w:rPr>
        <w:t>ransport’ we mean travel by walking and riding bikes</w:t>
      </w:r>
      <w:r w:rsidR="00B05A8C" w:rsidRPr="00742B9A">
        <w:rPr>
          <w:rStyle w:val="FootnoteReference"/>
          <w:rFonts w:ascii="Noto Sans" w:hAnsi="Noto Sans" w:cs="Noto Sans"/>
          <w:sz w:val="24"/>
          <w:szCs w:val="24"/>
        </w:rPr>
        <w:footnoteReference w:id="2"/>
      </w:r>
      <w:r w:rsidR="00E248AA" w:rsidRPr="00742B9A">
        <w:rPr>
          <w:rFonts w:ascii="Noto Sans" w:hAnsi="Noto Sans" w:cs="Noto Sans"/>
          <w:sz w:val="24"/>
          <w:szCs w:val="24"/>
        </w:rPr>
        <w:t>.</w:t>
      </w:r>
    </w:p>
    <w:p w14:paraId="0AA0BB15" w14:textId="5D4371B0" w:rsidR="004B43BB" w:rsidRPr="00742B9A" w:rsidRDefault="47587270" w:rsidP="004B43BB">
      <w:pPr>
        <w:pStyle w:val="BodyText"/>
        <w:rPr>
          <w:rFonts w:ascii="Noto Sans" w:hAnsi="Noto Sans" w:cs="Noto Sans"/>
          <w:sz w:val="24"/>
          <w:szCs w:val="24"/>
        </w:rPr>
      </w:pPr>
      <w:r w:rsidRPr="00742B9A">
        <w:rPr>
          <w:rFonts w:ascii="Noto Sans" w:hAnsi="Noto Sans" w:cs="Noto Sans"/>
          <w:sz w:val="24"/>
          <w:szCs w:val="24"/>
        </w:rPr>
        <w:t xml:space="preserve">The Program is administered by the Department of Transport and Main Roads (the department) and </w:t>
      </w:r>
      <w:r w:rsidR="00CC7D1D" w:rsidRPr="00742B9A">
        <w:rPr>
          <w:rFonts w:ascii="Noto Sans" w:hAnsi="Noto Sans" w:cs="Noto Sans"/>
          <w:sz w:val="24"/>
          <w:szCs w:val="24"/>
        </w:rPr>
        <w:t>hel</w:t>
      </w:r>
      <w:r w:rsidR="00790465" w:rsidRPr="00742B9A">
        <w:rPr>
          <w:rFonts w:ascii="Noto Sans" w:hAnsi="Noto Sans" w:cs="Noto Sans"/>
          <w:sz w:val="24"/>
          <w:szCs w:val="24"/>
        </w:rPr>
        <w:t>ps</w:t>
      </w:r>
      <w:r w:rsidR="00CC7D1D" w:rsidRPr="00742B9A">
        <w:rPr>
          <w:rFonts w:ascii="Noto Sans" w:hAnsi="Noto Sans" w:cs="Noto Sans"/>
          <w:sz w:val="24"/>
          <w:szCs w:val="24"/>
        </w:rPr>
        <w:t xml:space="preserve"> to achieve </w:t>
      </w:r>
      <w:r w:rsidRPr="00742B9A">
        <w:rPr>
          <w:rFonts w:ascii="Noto Sans" w:hAnsi="Noto Sans" w:cs="Noto Sans"/>
          <w:sz w:val="24"/>
          <w:szCs w:val="24"/>
        </w:rPr>
        <w:t xml:space="preserve">the department's vision of </w:t>
      </w:r>
      <w:r w:rsidR="34218B4B" w:rsidRPr="00742B9A">
        <w:rPr>
          <w:rFonts w:ascii="Noto Sans" w:hAnsi="Noto Sans" w:cs="Noto Sans"/>
          <w:sz w:val="24"/>
          <w:szCs w:val="24"/>
        </w:rPr>
        <w:t>c</w:t>
      </w:r>
      <w:r w:rsidRPr="00742B9A">
        <w:rPr>
          <w:rFonts w:ascii="Noto Sans" w:hAnsi="Noto Sans" w:cs="Noto Sans"/>
          <w:sz w:val="24"/>
          <w:szCs w:val="24"/>
        </w:rPr>
        <w:t xml:space="preserve">onnected communities in a sustainable, thriving and inclusive Queensland. </w:t>
      </w:r>
    </w:p>
    <w:p w14:paraId="2252BA5E" w14:textId="0E445E6D" w:rsidR="007548A3" w:rsidRPr="00742B9A" w:rsidRDefault="00197F3C" w:rsidP="004B43BB">
      <w:pPr>
        <w:pStyle w:val="BodyText"/>
        <w:rPr>
          <w:rFonts w:ascii="Noto Sans" w:hAnsi="Noto Sans" w:cs="Noto Sans"/>
          <w:sz w:val="24"/>
          <w:szCs w:val="24"/>
        </w:rPr>
      </w:pPr>
      <w:r w:rsidRPr="00742B9A">
        <w:rPr>
          <w:rFonts w:ascii="Noto Sans" w:hAnsi="Noto Sans" w:cs="Noto Sans"/>
          <w:sz w:val="24"/>
          <w:szCs w:val="24"/>
        </w:rPr>
        <w:t>This</w:t>
      </w:r>
      <w:r w:rsidR="007548A3" w:rsidRPr="00742B9A">
        <w:rPr>
          <w:rFonts w:ascii="Noto Sans" w:hAnsi="Noto Sans" w:cs="Noto Sans"/>
          <w:sz w:val="24"/>
          <w:szCs w:val="24"/>
        </w:rPr>
        <w:t xml:space="preserve"> new </w:t>
      </w:r>
      <w:r w:rsidRPr="00742B9A">
        <w:rPr>
          <w:rFonts w:ascii="Noto Sans" w:hAnsi="Noto Sans" w:cs="Noto Sans"/>
          <w:sz w:val="24"/>
          <w:szCs w:val="24"/>
        </w:rPr>
        <w:t>P</w:t>
      </w:r>
      <w:r w:rsidR="007548A3" w:rsidRPr="00742B9A">
        <w:rPr>
          <w:rFonts w:ascii="Noto Sans" w:hAnsi="Noto Sans" w:cs="Noto Sans"/>
          <w:sz w:val="24"/>
          <w:szCs w:val="24"/>
        </w:rPr>
        <w:t xml:space="preserve">rogram brings together </w:t>
      </w:r>
      <w:r w:rsidR="006F4661" w:rsidRPr="00742B9A">
        <w:rPr>
          <w:rFonts w:ascii="Noto Sans" w:hAnsi="Noto Sans" w:cs="Noto Sans"/>
          <w:sz w:val="24"/>
          <w:szCs w:val="24"/>
        </w:rPr>
        <w:t xml:space="preserve">and supersedes </w:t>
      </w:r>
      <w:r w:rsidR="007548A3" w:rsidRPr="00742B9A">
        <w:rPr>
          <w:rFonts w:ascii="Noto Sans" w:hAnsi="Noto Sans" w:cs="Noto Sans"/>
          <w:sz w:val="24"/>
          <w:szCs w:val="24"/>
        </w:rPr>
        <w:t xml:space="preserve">the former previously separate </w:t>
      </w:r>
      <w:r w:rsidRPr="00742B9A">
        <w:rPr>
          <w:rFonts w:ascii="Noto Sans" w:hAnsi="Noto Sans" w:cs="Noto Sans"/>
          <w:sz w:val="24"/>
          <w:szCs w:val="24"/>
        </w:rPr>
        <w:t>W</w:t>
      </w:r>
      <w:r w:rsidR="007548A3" w:rsidRPr="00742B9A">
        <w:rPr>
          <w:rFonts w:ascii="Noto Sans" w:hAnsi="Noto Sans" w:cs="Noto Sans"/>
          <w:sz w:val="24"/>
          <w:szCs w:val="24"/>
        </w:rPr>
        <w:t>alking</w:t>
      </w:r>
      <w:r w:rsidRPr="00742B9A">
        <w:rPr>
          <w:rFonts w:ascii="Noto Sans" w:hAnsi="Noto Sans" w:cs="Noto Sans"/>
          <w:sz w:val="24"/>
          <w:szCs w:val="24"/>
        </w:rPr>
        <w:t xml:space="preserve"> Local Government Grants </w:t>
      </w:r>
      <w:r w:rsidR="007548A3" w:rsidRPr="00742B9A">
        <w:rPr>
          <w:rFonts w:ascii="Noto Sans" w:hAnsi="Noto Sans" w:cs="Noto Sans"/>
          <w:sz w:val="24"/>
          <w:szCs w:val="24"/>
        </w:rPr>
        <w:t xml:space="preserve">and </w:t>
      </w:r>
      <w:r w:rsidRPr="00742B9A">
        <w:rPr>
          <w:rFonts w:ascii="Noto Sans" w:hAnsi="Noto Sans" w:cs="Noto Sans"/>
          <w:sz w:val="24"/>
          <w:szCs w:val="24"/>
        </w:rPr>
        <w:t>C</w:t>
      </w:r>
      <w:r w:rsidR="007548A3" w:rsidRPr="00742B9A">
        <w:rPr>
          <w:rFonts w:ascii="Noto Sans" w:hAnsi="Noto Sans" w:cs="Noto Sans"/>
          <w:sz w:val="24"/>
          <w:szCs w:val="24"/>
        </w:rPr>
        <w:t>ycling</w:t>
      </w:r>
      <w:r w:rsidRPr="00742B9A">
        <w:rPr>
          <w:rFonts w:ascii="Noto Sans" w:hAnsi="Noto Sans" w:cs="Noto Sans"/>
          <w:sz w:val="24"/>
          <w:szCs w:val="24"/>
        </w:rPr>
        <w:t xml:space="preserve"> Network Local Government</w:t>
      </w:r>
      <w:r w:rsidR="007548A3" w:rsidRPr="00742B9A">
        <w:rPr>
          <w:rFonts w:ascii="Noto Sans" w:hAnsi="Noto Sans" w:cs="Noto Sans"/>
          <w:sz w:val="24"/>
          <w:szCs w:val="24"/>
        </w:rPr>
        <w:t xml:space="preserve"> </w:t>
      </w:r>
      <w:r w:rsidRPr="00742B9A">
        <w:rPr>
          <w:rFonts w:ascii="Noto Sans" w:hAnsi="Noto Sans" w:cs="Noto Sans"/>
          <w:sz w:val="24"/>
          <w:szCs w:val="24"/>
        </w:rPr>
        <w:t>G</w:t>
      </w:r>
      <w:r w:rsidR="007548A3" w:rsidRPr="00742B9A">
        <w:rPr>
          <w:rFonts w:ascii="Noto Sans" w:hAnsi="Noto Sans" w:cs="Noto Sans"/>
          <w:sz w:val="24"/>
          <w:szCs w:val="24"/>
        </w:rPr>
        <w:t>rant</w:t>
      </w:r>
      <w:r w:rsidRPr="00742B9A">
        <w:rPr>
          <w:rFonts w:ascii="Noto Sans" w:hAnsi="Noto Sans" w:cs="Noto Sans"/>
          <w:sz w:val="24"/>
          <w:szCs w:val="24"/>
        </w:rPr>
        <w:t>s</w:t>
      </w:r>
      <w:r w:rsidR="007548A3" w:rsidRPr="00742B9A">
        <w:rPr>
          <w:rFonts w:ascii="Noto Sans" w:hAnsi="Noto Sans" w:cs="Noto Sans"/>
          <w:sz w:val="24"/>
          <w:szCs w:val="24"/>
        </w:rPr>
        <w:t xml:space="preserve"> programs into a single, streamlined program.</w:t>
      </w:r>
    </w:p>
    <w:bookmarkEnd w:id="2"/>
    <w:p w14:paraId="1AA8A1EF" w14:textId="71D4BF8B" w:rsidR="00A90E0F" w:rsidRPr="00742B9A" w:rsidRDefault="001D17C1" w:rsidP="0078307C">
      <w:pPr>
        <w:pStyle w:val="BodyText"/>
        <w:rPr>
          <w:rFonts w:ascii="Noto Sans" w:hAnsi="Noto Sans" w:cs="Noto Sans"/>
          <w:sz w:val="24"/>
          <w:szCs w:val="24"/>
        </w:rPr>
      </w:pPr>
      <w:r w:rsidRPr="00742B9A">
        <w:rPr>
          <w:rFonts w:ascii="Noto Sans" w:hAnsi="Noto Sans" w:cs="Noto Sans"/>
          <w:sz w:val="24"/>
          <w:szCs w:val="24"/>
        </w:rPr>
        <w:t>G</w:t>
      </w:r>
      <w:r w:rsidR="004B43BB" w:rsidRPr="00742B9A">
        <w:rPr>
          <w:rFonts w:ascii="Noto Sans" w:hAnsi="Noto Sans" w:cs="Noto Sans"/>
          <w:sz w:val="24"/>
          <w:szCs w:val="24"/>
        </w:rPr>
        <w:t xml:space="preserve">rant funding </w:t>
      </w:r>
      <w:r w:rsidR="005D5BD8" w:rsidRPr="00742B9A">
        <w:rPr>
          <w:rFonts w:ascii="Noto Sans" w:hAnsi="Noto Sans" w:cs="Noto Sans"/>
          <w:sz w:val="24"/>
          <w:szCs w:val="24"/>
        </w:rPr>
        <w:t xml:space="preserve">from the Program </w:t>
      </w:r>
      <w:r w:rsidR="004B43BB" w:rsidRPr="00742B9A">
        <w:rPr>
          <w:rFonts w:ascii="Noto Sans" w:hAnsi="Noto Sans" w:cs="Noto Sans"/>
          <w:sz w:val="24"/>
          <w:szCs w:val="24"/>
        </w:rPr>
        <w:t xml:space="preserve">is available to </w:t>
      </w:r>
      <w:r w:rsidR="32FE9829" w:rsidRPr="00742B9A">
        <w:rPr>
          <w:rFonts w:ascii="Noto Sans" w:hAnsi="Noto Sans" w:cs="Noto Sans"/>
          <w:sz w:val="24"/>
          <w:szCs w:val="24"/>
        </w:rPr>
        <w:t>Queensland council</w:t>
      </w:r>
      <w:r w:rsidR="0078307C" w:rsidRPr="00742B9A">
        <w:rPr>
          <w:rFonts w:ascii="Noto Sans" w:hAnsi="Noto Sans" w:cs="Noto Sans"/>
          <w:sz w:val="24"/>
          <w:szCs w:val="24"/>
        </w:rPr>
        <w:t>s</w:t>
      </w:r>
      <w:r w:rsidR="32FE9829" w:rsidRPr="00742B9A">
        <w:rPr>
          <w:rFonts w:ascii="Noto Sans" w:hAnsi="Noto Sans" w:cs="Noto Sans"/>
          <w:sz w:val="24"/>
          <w:szCs w:val="24"/>
        </w:rPr>
        <w:t xml:space="preserve"> identified in the </w:t>
      </w:r>
      <w:hyperlink r:id="rId16" w:history="1">
        <w:r w:rsidR="0669D3AD" w:rsidRPr="00742B9A">
          <w:rPr>
            <w:rStyle w:val="Hyperlink"/>
            <w:rFonts w:ascii="Noto Sans" w:hAnsi="Noto Sans" w:cs="Noto Sans"/>
            <w:sz w:val="24"/>
            <w:szCs w:val="24"/>
          </w:rPr>
          <w:t>L</w:t>
        </w:r>
        <w:r w:rsidR="32FE9829" w:rsidRPr="00742B9A">
          <w:rPr>
            <w:rStyle w:val="Hyperlink"/>
            <w:rFonts w:ascii="Noto Sans" w:hAnsi="Noto Sans" w:cs="Noto Sans"/>
            <w:sz w:val="24"/>
            <w:szCs w:val="24"/>
          </w:rPr>
          <w:t xml:space="preserve">ocal </w:t>
        </w:r>
        <w:r w:rsidR="5208FA50" w:rsidRPr="00742B9A">
          <w:rPr>
            <w:rStyle w:val="Hyperlink"/>
            <w:rFonts w:ascii="Noto Sans" w:hAnsi="Noto Sans" w:cs="Noto Sans"/>
            <w:sz w:val="24"/>
            <w:szCs w:val="24"/>
          </w:rPr>
          <w:t>G</w:t>
        </w:r>
        <w:r w:rsidR="32FE9829" w:rsidRPr="00742B9A">
          <w:rPr>
            <w:rStyle w:val="Hyperlink"/>
            <w:rFonts w:ascii="Noto Sans" w:hAnsi="Noto Sans" w:cs="Noto Sans"/>
            <w:sz w:val="24"/>
            <w:szCs w:val="24"/>
          </w:rPr>
          <w:t>overnment Directory</w:t>
        </w:r>
      </w:hyperlink>
      <w:r w:rsidR="32FE9829" w:rsidRPr="00742B9A">
        <w:rPr>
          <w:rFonts w:ascii="Noto Sans" w:hAnsi="Noto Sans" w:cs="Noto Sans"/>
          <w:sz w:val="24"/>
          <w:szCs w:val="24"/>
        </w:rPr>
        <w:t>.</w:t>
      </w:r>
    </w:p>
    <w:p w14:paraId="116DDF62" w14:textId="60584AC2" w:rsidR="00DF530F" w:rsidRPr="00742B9A" w:rsidRDefault="00DF530F" w:rsidP="00851E70">
      <w:pPr>
        <w:pStyle w:val="AltHeading1"/>
      </w:pPr>
      <w:bookmarkStart w:id="3" w:name="_Toc214273512"/>
      <w:r w:rsidRPr="00742B9A">
        <w:t xml:space="preserve">Program </w:t>
      </w:r>
      <w:r w:rsidR="003A7E2C">
        <w:t>o</w:t>
      </w:r>
      <w:r w:rsidRPr="00742B9A">
        <w:t>bjectives</w:t>
      </w:r>
      <w:bookmarkEnd w:id="3"/>
    </w:p>
    <w:p w14:paraId="2763194E" w14:textId="627543E1" w:rsidR="000256B3" w:rsidRPr="00742B9A" w:rsidRDefault="00205AC5" w:rsidP="71CB39B9">
      <w:pPr>
        <w:pStyle w:val="BodyText"/>
        <w:rPr>
          <w:rFonts w:ascii="Noto Sans" w:hAnsi="Noto Sans" w:cs="Noto Sans"/>
          <w:sz w:val="24"/>
          <w:szCs w:val="24"/>
        </w:rPr>
      </w:pPr>
      <w:r w:rsidRPr="00742B9A">
        <w:rPr>
          <w:rFonts w:ascii="Noto Sans" w:hAnsi="Noto Sans" w:cs="Noto Sans"/>
          <w:sz w:val="24"/>
          <w:szCs w:val="24"/>
        </w:rPr>
        <w:t>The Program</w:t>
      </w:r>
      <w:r w:rsidR="00812ED2" w:rsidRPr="00742B9A">
        <w:rPr>
          <w:rFonts w:ascii="Noto Sans" w:hAnsi="Noto Sans" w:cs="Noto Sans"/>
          <w:sz w:val="24"/>
          <w:szCs w:val="24"/>
        </w:rPr>
        <w:t>’s key objectives are</w:t>
      </w:r>
      <w:r w:rsidR="0031596E" w:rsidRPr="00742B9A">
        <w:rPr>
          <w:rFonts w:ascii="Noto Sans" w:hAnsi="Noto Sans" w:cs="Noto Sans"/>
          <w:sz w:val="24"/>
          <w:szCs w:val="24"/>
        </w:rPr>
        <w:t xml:space="preserve"> to </w:t>
      </w:r>
      <w:r w:rsidR="00D02B7B" w:rsidRPr="00742B9A">
        <w:rPr>
          <w:rFonts w:ascii="Noto Sans" w:hAnsi="Noto Sans" w:cs="Noto Sans"/>
          <w:sz w:val="24"/>
          <w:szCs w:val="24"/>
        </w:rPr>
        <w:t xml:space="preserve">provide </w:t>
      </w:r>
      <w:r w:rsidR="00F043F9" w:rsidRPr="00742B9A">
        <w:rPr>
          <w:rFonts w:ascii="Noto Sans" w:hAnsi="Noto Sans" w:cs="Noto Sans"/>
          <w:sz w:val="24"/>
          <w:szCs w:val="24"/>
        </w:rPr>
        <w:t>grant funding</w:t>
      </w:r>
      <w:r w:rsidR="00D02B7B" w:rsidRPr="00742B9A">
        <w:rPr>
          <w:rFonts w:ascii="Noto Sans" w:hAnsi="Noto Sans" w:cs="Noto Sans"/>
          <w:sz w:val="24"/>
          <w:szCs w:val="24"/>
        </w:rPr>
        <w:t xml:space="preserve"> to</w:t>
      </w:r>
      <w:r w:rsidR="00670A4B" w:rsidRPr="00742B9A">
        <w:rPr>
          <w:rFonts w:ascii="Noto Sans" w:hAnsi="Noto Sans" w:cs="Noto Sans"/>
          <w:sz w:val="24"/>
          <w:szCs w:val="24"/>
        </w:rPr>
        <w:t xml:space="preserve"> </w:t>
      </w:r>
      <w:r w:rsidR="00EF2537" w:rsidRPr="00742B9A">
        <w:rPr>
          <w:rFonts w:ascii="Noto Sans" w:hAnsi="Noto Sans" w:cs="Noto Sans"/>
          <w:sz w:val="24"/>
          <w:szCs w:val="24"/>
        </w:rPr>
        <w:t>c</w:t>
      </w:r>
      <w:r w:rsidR="0031596E" w:rsidRPr="00742B9A">
        <w:rPr>
          <w:rFonts w:ascii="Noto Sans" w:hAnsi="Noto Sans" w:cs="Noto Sans"/>
          <w:sz w:val="24"/>
          <w:szCs w:val="24"/>
        </w:rPr>
        <w:t>ouncils</w:t>
      </w:r>
      <w:r w:rsidR="0061492B" w:rsidRPr="00742B9A">
        <w:rPr>
          <w:rFonts w:ascii="Noto Sans" w:hAnsi="Noto Sans" w:cs="Noto Sans"/>
          <w:sz w:val="24"/>
          <w:szCs w:val="24"/>
        </w:rPr>
        <w:t xml:space="preserve"> </w:t>
      </w:r>
      <w:r w:rsidR="4F537424" w:rsidRPr="00742B9A">
        <w:rPr>
          <w:rFonts w:ascii="Noto Sans" w:hAnsi="Noto Sans" w:cs="Noto Sans"/>
          <w:sz w:val="24"/>
          <w:szCs w:val="24"/>
        </w:rPr>
        <w:t>to</w:t>
      </w:r>
      <w:r w:rsidR="00670A4B" w:rsidRPr="00742B9A">
        <w:rPr>
          <w:rFonts w:ascii="Noto Sans" w:hAnsi="Noto Sans" w:cs="Noto Sans"/>
          <w:sz w:val="24"/>
          <w:szCs w:val="24"/>
        </w:rPr>
        <w:t xml:space="preserve"> </w:t>
      </w:r>
      <w:r w:rsidR="00412476" w:rsidRPr="00742B9A">
        <w:rPr>
          <w:rFonts w:ascii="Noto Sans" w:hAnsi="Noto Sans" w:cs="Noto Sans"/>
          <w:sz w:val="24"/>
          <w:szCs w:val="24"/>
        </w:rPr>
        <w:t xml:space="preserve">plan, design and construct </w:t>
      </w:r>
      <w:r w:rsidR="005963EF" w:rsidRPr="00742B9A">
        <w:rPr>
          <w:rFonts w:ascii="Noto Sans" w:hAnsi="Noto Sans" w:cs="Noto Sans"/>
          <w:sz w:val="24"/>
          <w:szCs w:val="24"/>
        </w:rPr>
        <w:t xml:space="preserve">walking and </w:t>
      </w:r>
      <w:r w:rsidR="004A517C" w:rsidRPr="00742B9A">
        <w:rPr>
          <w:rFonts w:ascii="Noto Sans" w:hAnsi="Noto Sans" w:cs="Noto Sans"/>
          <w:sz w:val="24"/>
          <w:szCs w:val="24"/>
        </w:rPr>
        <w:t>bike riding</w:t>
      </w:r>
      <w:r w:rsidR="005963EF" w:rsidRPr="00742B9A">
        <w:rPr>
          <w:rFonts w:ascii="Noto Sans" w:hAnsi="Noto Sans" w:cs="Noto Sans"/>
          <w:sz w:val="24"/>
          <w:szCs w:val="24"/>
        </w:rPr>
        <w:t xml:space="preserve"> </w:t>
      </w:r>
      <w:r w:rsidR="00F50FE3" w:rsidRPr="00742B9A">
        <w:rPr>
          <w:rFonts w:ascii="Noto Sans" w:hAnsi="Noto Sans" w:cs="Noto Sans"/>
          <w:sz w:val="24"/>
          <w:szCs w:val="24"/>
        </w:rPr>
        <w:t>infrastructure</w:t>
      </w:r>
      <w:r w:rsidR="005963EF" w:rsidRPr="00742B9A">
        <w:rPr>
          <w:rFonts w:ascii="Noto Sans" w:hAnsi="Noto Sans" w:cs="Noto Sans"/>
          <w:sz w:val="24"/>
          <w:szCs w:val="24"/>
        </w:rPr>
        <w:t xml:space="preserve"> in line with priority routes included in a </w:t>
      </w:r>
      <w:hyperlink r:id="rId17" w:history="1">
        <w:r w:rsidR="00B328BD" w:rsidRPr="00532664">
          <w:rPr>
            <w:rStyle w:val="Hyperlink"/>
            <w:rFonts w:ascii="Noto Sans" w:hAnsi="Noto Sans" w:cs="Noto Sans"/>
            <w:sz w:val="24"/>
            <w:szCs w:val="24"/>
          </w:rPr>
          <w:t>Principal Cycle Network Plan</w:t>
        </w:r>
      </w:hyperlink>
      <w:r w:rsidR="00B328BD" w:rsidRPr="00742B9A">
        <w:rPr>
          <w:rFonts w:ascii="Noto Sans" w:hAnsi="Noto Sans" w:cs="Noto Sans"/>
          <w:sz w:val="24"/>
          <w:szCs w:val="24"/>
        </w:rPr>
        <w:t xml:space="preserve"> (PCNP) and/or a </w:t>
      </w:r>
      <w:hyperlink r:id="rId18" w:history="1">
        <w:r w:rsidR="00B328BD" w:rsidRPr="00532664">
          <w:rPr>
            <w:rStyle w:val="Hyperlink"/>
            <w:rFonts w:ascii="Noto Sans" w:hAnsi="Noto Sans" w:cs="Noto Sans"/>
            <w:sz w:val="24"/>
            <w:szCs w:val="24"/>
          </w:rPr>
          <w:t>Walking Network Plan</w:t>
        </w:r>
      </w:hyperlink>
      <w:r w:rsidR="00B328BD" w:rsidRPr="00742B9A">
        <w:rPr>
          <w:rFonts w:ascii="Noto Sans" w:hAnsi="Noto Sans" w:cs="Noto Sans"/>
          <w:sz w:val="24"/>
          <w:szCs w:val="24"/>
        </w:rPr>
        <w:t xml:space="preserve"> (WNP)</w:t>
      </w:r>
      <w:r w:rsidR="00F50FE3" w:rsidRPr="00742B9A">
        <w:rPr>
          <w:rFonts w:ascii="Noto Sans" w:hAnsi="Noto Sans" w:cs="Noto Sans"/>
          <w:sz w:val="24"/>
          <w:szCs w:val="24"/>
        </w:rPr>
        <w:t>.</w:t>
      </w:r>
      <w:r w:rsidR="00B328BD" w:rsidRPr="00742B9A">
        <w:rPr>
          <w:rFonts w:ascii="Noto Sans" w:hAnsi="Noto Sans" w:cs="Noto Sans"/>
          <w:sz w:val="24"/>
          <w:szCs w:val="24"/>
        </w:rPr>
        <w:t xml:space="preserve"> </w:t>
      </w:r>
    </w:p>
    <w:p w14:paraId="20683BBC" w14:textId="77777777" w:rsidR="00A7078C" w:rsidRPr="00742B9A" w:rsidRDefault="00A7078C" w:rsidP="005114EC">
      <w:pPr>
        <w:pStyle w:val="BodyText"/>
        <w:spacing w:after="0" w:line="320" w:lineRule="atLeast"/>
        <w:rPr>
          <w:rFonts w:ascii="Noto Sans" w:hAnsi="Noto Sans" w:cs="Noto Sans"/>
          <w:sz w:val="24"/>
        </w:rPr>
      </w:pPr>
    </w:p>
    <w:p w14:paraId="4398CC70" w14:textId="2B6D6FD6" w:rsidR="005114EC" w:rsidRPr="00742B9A" w:rsidRDefault="005114EC" w:rsidP="005114EC">
      <w:pPr>
        <w:pStyle w:val="BodyText"/>
        <w:spacing w:after="0" w:line="320" w:lineRule="atLeast"/>
        <w:rPr>
          <w:rFonts w:ascii="Noto Sans" w:hAnsi="Noto Sans" w:cs="Noto Sans"/>
          <w:sz w:val="24"/>
        </w:rPr>
      </w:pPr>
      <w:r w:rsidRPr="00742B9A">
        <w:rPr>
          <w:rFonts w:ascii="Noto Sans" w:hAnsi="Noto Sans" w:cs="Noto Sans"/>
          <w:sz w:val="24"/>
        </w:rPr>
        <w:t xml:space="preserve">Projects should: </w:t>
      </w:r>
    </w:p>
    <w:p w14:paraId="4B477F1B" w14:textId="1B85DE05" w:rsidR="00914549" w:rsidRPr="00742B9A" w:rsidRDefault="00914549" w:rsidP="00662994">
      <w:pPr>
        <w:pStyle w:val="ListParagraph"/>
        <w:numPr>
          <w:ilvl w:val="0"/>
          <w:numId w:val="51"/>
        </w:numPr>
        <w:rPr>
          <w:rFonts w:ascii="Noto Sans" w:hAnsi="Noto Sans" w:cs="Noto Sans"/>
          <w:sz w:val="24"/>
        </w:rPr>
      </w:pPr>
      <w:r w:rsidRPr="00742B9A">
        <w:rPr>
          <w:rFonts w:ascii="Noto Sans" w:hAnsi="Noto Sans" w:cs="Noto Sans"/>
          <w:sz w:val="24"/>
        </w:rPr>
        <w:t>complete missing links and/or remove barriers that present significant obstacles to bike riding or walking</w:t>
      </w:r>
    </w:p>
    <w:p w14:paraId="06F6C079" w14:textId="79A3359D" w:rsidR="0073728D" w:rsidRPr="00742B9A" w:rsidRDefault="00914549" w:rsidP="0073728D">
      <w:pPr>
        <w:pStyle w:val="ListParagraph"/>
        <w:numPr>
          <w:ilvl w:val="0"/>
          <w:numId w:val="51"/>
        </w:numPr>
        <w:rPr>
          <w:rFonts w:ascii="Noto Sans" w:hAnsi="Noto Sans" w:cs="Noto Sans"/>
          <w:sz w:val="24"/>
        </w:rPr>
      </w:pPr>
      <w:r w:rsidRPr="00742B9A">
        <w:rPr>
          <w:rFonts w:ascii="Noto Sans" w:hAnsi="Noto Sans" w:cs="Noto Sans"/>
          <w:sz w:val="24"/>
        </w:rPr>
        <w:t>improve access to key destinations</w:t>
      </w:r>
      <w:r w:rsidR="00A62E11" w:rsidRPr="00742B9A">
        <w:rPr>
          <w:rFonts w:ascii="Noto Sans" w:hAnsi="Noto Sans" w:cs="Noto Sans"/>
          <w:sz w:val="24"/>
        </w:rPr>
        <w:t xml:space="preserve"> like schools, hospitals and public transport stops and stations</w:t>
      </w:r>
      <w:r w:rsidR="003C4DF2" w:rsidRPr="00742B9A">
        <w:rPr>
          <w:rFonts w:ascii="Noto Sans" w:hAnsi="Noto Sans" w:cs="Noto Sans"/>
          <w:sz w:val="24"/>
        </w:rPr>
        <w:t xml:space="preserve">, and Brisbane 2032 Olympic and Paralympic Games venues </w:t>
      </w:r>
      <w:r w:rsidR="0073728D" w:rsidRPr="00742B9A">
        <w:rPr>
          <w:rFonts w:ascii="Noto Sans" w:hAnsi="Noto Sans" w:cs="Noto Sans"/>
          <w:sz w:val="24"/>
        </w:rPr>
        <w:t>and athlete villages</w:t>
      </w:r>
    </w:p>
    <w:p w14:paraId="4E0A044E" w14:textId="076CF136" w:rsidR="00A62E11" w:rsidRPr="00742B9A" w:rsidRDefault="00A62E11" w:rsidP="00662994">
      <w:pPr>
        <w:pStyle w:val="ListParagraph"/>
        <w:numPr>
          <w:ilvl w:val="0"/>
          <w:numId w:val="51"/>
        </w:numPr>
        <w:rPr>
          <w:rFonts w:ascii="Noto Sans" w:hAnsi="Noto Sans" w:cs="Noto Sans"/>
          <w:sz w:val="24"/>
        </w:rPr>
      </w:pPr>
      <w:r w:rsidRPr="00742B9A">
        <w:rPr>
          <w:rFonts w:ascii="Noto Sans" w:hAnsi="Noto Sans" w:cs="Noto Sans"/>
          <w:sz w:val="24"/>
        </w:rPr>
        <w:t xml:space="preserve">support tourism </w:t>
      </w:r>
      <w:r w:rsidR="0073728D" w:rsidRPr="00742B9A">
        <w:rPr>
          <w:rFonts w:ascii="Noto Sans" w:hAnsi="Noto Sans" w:cs="Noto Sans"/>
          <w:sz w:val="24"/>
        </w:rPr>
        <w:t>destinations</w:t>
      </w:r>
    </w:p>
    <w:p w14:paraId="01D6290B" w14:textId="21835D6D" w:rsidR="0039731F" w:rsidRPr="00742B9A" w:rsidRDefault="0039731F" w:rsidP="00662994">
      <w:pPr>
        <w:pStyle w:val="ListParagraph"/>
        <w:numPr>
          <w:ilvl w:val="0"/>
          <w:numId w:val="51"/>
        </w:numPr>
        <w:rPr>
          <w:rFonts w:ascii="Noto Sans" w:hAnsi="Noto Sans" w:cs="Noto Sans"/>
          <w:sz w:val="24"/>
        </w:rPr>
      </w:pPr>
      <w:r w:rsidRPr="00742B9A">
        <w:rPr>
          <w:rFonts w:ascii="Noto Sans" w:hAnsi="Noto Sans" w:cs="Noto Sans"/>
          <w:sz w:val="24"/>
        </w:rPr>
        <w:t xml:space="preserve">meet best practice design and construction standards </w:t>
      </w:r>
    </w:p>
    <w:p w14:paraId="44830F16" w14:textId="1C501A4F" w:rsidR="00914549" w:rsidRPr="00742B9A" w:rsidRDefault="00914549" w:rsidP="00662994">
      <w:pPr>
        <w:pStyle w:val="ListParagraph"/>
        <w:numPr>
          <w:ilvl w:val="0"/>
          <w:numId w:val="51"/>
        </w:numPr>
        <w:rPr>
          <w:rFonts w:ascii="Noto Sans" w:hAnsi="Noto Sans" w:cs="Noto Sans"/>
          <w:sz w:val="24"/>
        </w:rPr>
      </w:pPr>
      <w:r w:rsidRPr="00742B9A">
        <w:rPr>
          <w:rFonts w:ascii="Noto Sans" w:hAnsi="Noto Sans" w:cs="Noto Sans"/>
          <w:sz w:val="24"/>
        </w:rPr>
        <w:t>anticipate and support future demand and use.</w:t>
      </w:r>
    </w:p>
    <w:p w14:paraId="38E063C2" w14:textId="77777777" w:rsidR="00662994" w:rsidRDefault="00662994">
      <w:pPr>
        <w:spacing w:after="160" w:line="259" w:lineRule="auto"/>
        <w:rPr>
          <w:rFonts w:ascii="Noto Sans" w:eastAsiaTheme="majorEastAsia" w:hAnsi="Noto Sans" w:cs="Noto Sans"/>
          <w:b/>
          <w:bCs/>
          <w:color w:val="005EB8" w:themeColor="accent3"/>
          <w:sz w:val="48"/>
          <w:szCs w:val="48"/>
          <w14:ligatures w14:val="none"/>
        </w:rPr>
      </w:pPr>
      <w:bookmarkStart w:id="4" w:name="_Toc214273513"/>
      <w:r>
        <w:br w:type="page"/>
      </w:r>
    </w:p>
    <w:p w14:paraId="11CC7223" w14:textId="55946480" w:rsidR="000675BF" w:rsidRPr="00742B9A" w:rsidRDefault="00662994" w:rsidP="00851E70">
      <w:pPr>
        <w:pStyle w:val="AltHeading1"/>
      </w:pPr>
      <w:r>
        <w:lastRenderedPageBreak/>
        <w:t>P</w:t>
      </w:r>
      <w:r w:rsidR="000675BF" w:rsidRPr="00742B9A">
        <w:t xml:space="preserve">rogram </w:t>
      </w:r>
      <w:r w:rsidR="006F525D">
        <w:t>t</w:t>
      </w:r>
      <w:r w:rsidR="000675BF" w:rsidRPr="00742B9A">
        <w:t>imeframes</w:t>
      </w:r>
      <w:bookmarkEnd w:id="4"/>
    </w:p>
    <w:p w14:paraId="6B436302" w14:textId="77777777" w:rsidR="000675BF" w:rsidRPr="00742B9A" w:rsidRDefault="000675BF" w:rsidP="000675BF">
      <w:pPr>
        <w:pStyle w:val="BodyText"/>
        <w:rPr>
          <w:rFonts w:ascii="Noto Sans" w:hAnsi="Noto Sans" w:cs="Noto Sans"/>
          <w:sz w:val="24"/>
          <w:szCs w:val="24"/>
        </w:rPr>
      </w:pPr>
      <w:r w:rsidRPr="00742B9A">
        <w:rPr>
          <w:rFonts w:ascii="Noto Sans" w:hAnsi="Noto Sans" w:cs="Noto Sans"/>
          <w:sz w:val="24"/>
          <w:szCs w:val="24"/>
        </w:rPr>
        <w:t>Anticipated key timeframes for the Program process are as follows: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5865"/>
      </w:tblGrid>
      <w:tr w:rsidR="000675BF" w:rsidRPr="00742B9A" w14:paraId="030AB2E2" w14:textId="77777777" w:rsidTr="003B007A">
        <w:trPr>
          <w:trHeight w:val="454"/>
        </w:trPr>
        <w:tc>
          <w:tcPr>
            <w:tcW w:w="2155" w:type="pct"/>
            <w:shd w:val="clear" w:color="auto" w:fill="005EB8" w:themeFill="accent3"/>
            <w:vAlign w:val="center"/>
          </w:tcPr>
          <w:p w14:paraId="133A29B5" w14:textId="77777777" w:rsidR="000675BF" w:rsidRPr="001938A5" w:rsidRDefault="2FDFF46F" w:rsidP="003B007A">
            <w:pPr>
              <w:pStyle w:val="BodyText"/>
              <w:spacing w:after="0"/>
              <w:rPr>
                <w:rFonts w:ascii="Noto Sans" w:hAnsi="Noto Sans" w:cs="Noto Sans"/>
                <w:b/>
                <w:bCs/>
                <w:color w:val="FFFFFF" w:themeColor="background1"/>
                <w:sz w:val="24"/>
                <w:szCs w:val="24"/>
              </w:rPr>
            </w:pPr>
            <w:r w:rsidRPr="001938A5">
              <w:rPr>
                <w:rFonts w:ascii="Noto Sans" w:hAnsi="Noto Sans" w:cs="Noto Sans"/>
                <w:b/>
                <w:bCs/>
                <w:color w:val="FFFFFF" w:themeColor="background1"/>
                <w:sz w:val="24"/>
                <w:szCs w:val="24"/>
              </w:rPr>
              <w:t>Activity</w:t>
            </w:r>
          </w:p>
        </w:tc>
        <w:tc>
          <w:tcPr>
            <w:tcW w:w="2845" w:type="pct"/>
            <w:shd w:val="clear" w:color="auto" w:fill="005EB8" w:themeFill="accent3"/>
            <w:vAlign w:val="center"/>
          </w:tcPr>
          <w:p w14:paraId="395EC079" w14:textId="77777777" w:rsidR="000675BF" w:rsidRPr="001938A5" w:rsidRDefault="2FDFF46F" w:rsidP="003B007A">
            <w:pPr>
              <w:pStyle w:val="BodyText"/>
              <w:spacing w:after="0"/>
              <w:rPr>
                <w:rFonts w:ascii="Noto Sans" w:hAnsi="Noto Sans" w:cs="Noto Sans"/>
                <w:b/>
                <w:bCs/>
                <w:color w:val="FFFFFF" w:themeColor="background1"/>
                <w:sz w:val="24"/>
                <w:szCs w:val="24"/>
              </w:rPr>
            </w:pPr>
            <w:r w:rsidRPr="001938A5">
              <w:rPr>
                <w:rFonts w:ascii="Noto Sans" w:hAnsi="Noto Sans" w:cs="Noto Sans"/>
                <w:b/>
                <w:bCs/>
                <w:color w:val="FFFFFF" w:themeColor="background1"/>
                <w:sz w:val="24"/>
                <w:szCs w:val="24"/>
              </w:rPr>
              <w:t>Date</w:t>
            </w:r>
          </w:p>
        </w:tc>
      </w:tr>
      <w:tr w:rsidR="000675BF" w:rsidRPr="00742B9A" w14:paraId="18C51576" w14:textId="77777777" w:rsidTr="003B007A">
        <w:tc>
          <w:tcPr>
            <w:tcW w:w="2155" w:type="pct"/>
          </w:tcPr>
          <w:p w14:paraId="4C7D422C" w14:textId="77777777" w:rsidR="000675BF" w:rsidRPr="001938A5" w:rsidRDefault="000675BF">
            <w:pPr>
              <w:pStyle w:val="BodyText"/>
              <w:rPr>
                <w:rFonts w:ascii="Noto Sans" w:hAnsi="Noto Sans" w:cs="Noto Sans"/>
                <w:sz w:val="24"/>
                <w:szCs w:val="24"/>
              </w:rPr>
            </w:pPr>
            <w:r w:rsidRPr="001938A5">
              <w:rPr>
                <w:rFonts w:ascii="Noto Sans" w:hAnsi="Noto Sans" w:cs="Noto Sans"/>
                <w:sz w:val="24"/>
                <w:szCs w:val="24"/>
              </w:rPr>
              <w:t xml:space="preserve">Applications open </w:t>
            </w:r>
          </w:p>
        </w:tc>
        <w:tc>
          <w:tcPr>
            <w:tcW w:w="2845" w:type="pct"/>
          </w:tcPr>
          <w:p w14:paraId="7C60630E" w14:textId="26D08D25" w:rsidR="000675BF" w:rsidRPr="001938A5" w:rsidRDefault="000E0945">
            <w:pPr>
              <w:pStyle w:val="BodyText"/>
              <w:rPr>
                <w:rFonts w:ascii="Noto Sans" w:hAnsi="Noto Sans" w:cs="Noto Sans"/>
                <w:sz w:val="24"/>
                <w:szCs w:val="24"/>
              </w:rPr>
            </w:pPr>
            <w:r>
              <w:rPr>
                <w:rFonts w:ascii="Noto Sans" w:hAnsi="Noto Sans" w:cs="Noto Sans"/>
                <w:sz w:val="24"/>
                <w:szCs w:val="24"/>
              </w:rPr>
              <w:t>8</w:t>
            </w:r>
            <w:r w:rsidR="00D82796" w:rsidRPr="001938A5">
              <w:rPr>
                <w:rFonts w:ascii="Noto Sans" w:hAnsi="Noto Sans" w:cs="Noto Sans"/>
                <w:sz w:val="24"/>
                <w:szCs w:val="24"/>
              </w:rPr>
              <w:t xml:space="preserve"> December</w:t>
            </w:r>
            <w:r w:rsidR="00DB0567" w:rsidRPr="001938A5">
              <w:rPr>
                <w:rFonts w:ascii="Noto Sans" w:hAnsi="Noto Sans" w:cs="Noto Sans"/>
                <w:sz w:val="24"/>
                <w:szCs w:val="24"/>
              </w:rPr>
              <w:t xml:space="preserve"> </w:t>
            </w:r>
            <w:r w:rsidR="2F454256" w:rsidRPr="001938A5">
              <w:rPr>
                <w:rFonts w:ascii="Noto Sans" w:hAnsi="Noto Sans" w:cs="Noto Sans"/>
                <w:sz w:val="24"/>
                <w:szCs w:val="24"/>
              </w:rPr>
              <w:t>2025</w:t>
            </w:r>
          </w:p>
        </w:tc>
      </w:tr>
      <w:tr w:rsidR="000675BF" w:rsidRPr="00742B9A" w14:paraId="0F4FFB0A" w14:textId="77777777" w:rsidTr="003B007A">
        <w:tc>
          <w:tcPr>
            <w:tcW w:w="2155" w:type="pct"/>
          </w:tcPr>
          <w:p w14:paraId="5BD50FA1" w14:textId="317C4B3A" w:rsidR="000675BF" w:rsidRPr="001938A5" w:rsidRDefault="2FDFF46F" w:rsidP="00E60718">
            <w:pPr>
              <w:pStyle w:val="BodyText"/>
              <w:rPr>
                <w:rFonts w:ascii="Noto Sans" w:hAnsi="Noto Sans" w:cs="Noto Sans"/>
                <w:sz w:val="24"/>
                <w:szCs w:val="24"/>
              </w:rPr>
            </w:pPr>
            <w:r w:rsidRPr="001938A5">
              <w:rPr>
                <w:rFonts w:ascii="Noto Sans" w:hAnsi="Noto Sans" w:cs="Noto Sans"/>
                <w:sz w:val="24"/>
                <w:szCs w:val="24"/>
              </w:rPr>
              <w:t>Applications close</w:t>
            </w:r>
          </w:p>
        </w:tc>
        <w:tc>
          <w:tcPr>
            <w:tcW w:w="2845" w:type="pct"/>
          </w:tcPr>
          <w:p w14:paraId="17C5836F" w14:textId="199F74B7" w:rsidR="000675BF" w:rsidRPr="001938A5" w:rsidRDefault="00DB0567">
            <w:pPr>
              <w:pStyle w:val="BodyText"/>
              <w:rPr>
                <w:rFonts w:ascii="Noto Sans" w:hAnsi="Noto Sans" w:cs="Noto Sans"/>
                <w:sz w:val="24"/>
                <w:szCs w:val="24"/>
              </w:rPr>
            </w:pPr>
            <w:r w:rsidRPr="001938A5">
              <w:rPr>
                <w:rFonts w:ascii="Noto Sans" w:hAnsi="Noto Sans" w:cs="Noto Sans"/>
                <w:sz w:val="24"/>
                <w:szCs w:val="24"/>
              </w:rPr>
              <w:t>27</w:t>
            </w:r>
            <w:r w:rsidR="3F2D6A76" w:rsidRPr="001938A5">
              <w:rPr>
                <w:rFonts w:ascii="Noto Sans" w:hAnsi="Noto Sans" w:cs="Noto Sans"/>
                <w:sz w:val="24"/>
                <w:szCs w:val="24"/>
              </w:rPr>
              <w:t xml:space="preserve"> </w:t>
            </w:r>
            <w:r w:rsidRPr="001938A5">
              <w:rPr>
                <w:rFonts w:ascii="Noto Sans" w:hAnsi="Noto Sans" w:cs="Noto Sans"/>
                <w:sz w:val="24"/>
                <w:szCs w:val="24"/>
              </w:rPr>
              <w:t xml:space="preserve">February </w:t>
            </w:r>
            <w:r w:rsidR="3F2D6A76" w:rsidRPr="001938A5">
              <w:rPr>
                <w:rFonts w:ascii="Noto Sans" w:hAnsi="Noto Sans" w:cs="Noto Sans"/>
                <w:sz w:val="24"/>
                <w:szCs w:val="24"/>
              </w:rPr>
              <w:t>202</w:t>
            </w:r>
            <w:r w:rsidRPr="001938A5">
              <w:rPr>
                <w:rFonts w:ascii="Noto Sans" w:hAnsi="Noto Sans" w:cs="Noto Sans"/>
                <w:sz w:val="24"/>
                <w:szCs w:val="24"/>
              </w:rPr>
              <w:t>6</w:t>
            </w:r>
          </w:p>
        </w:tc>
      </w:tr>
      <w:tr w:rsidR="000675BF" w:rsidRPr="00742B9A" w14:paraId="13B5D8FF" w14:textId="77777777" w:rsidTr="003B007A">
        <w:tc>
          <w:tcPr>
            <w:tcW w:w="2155" w:type="pct"/>
          </w:tcPr>
          <w:p w14:paraId="36B434B0" w14:textId="77777777" w:rsidR="000675BF" w:rsidRPr="001938A5" w:rsidRDefault="000675BF">
            <w:pPr>
              <w:pStyle w:val="BodyText"/>
              <w:rPr>
                <w:rFonts w:ascii="Noto Sans" w:hAnsi="Noto Sans" w:cs="Noto Sans"/>
                <w:sz w:val="24"/>
                <w:szCs w:val="24"/>
              </w:rPr>
            </w:pPr>
            <w:r w:rsidRPr="001938A5">
              <w:rPr>
                <w:rFonts w:ascii="Noto Sans" w:hAnsi="Noto Sans" w:cs="Noto Sans"/>
                <w:sz w:val="24"/>
                <w:szCs w:val="24"/>
              </w:rPr>
              <w:t>Application outcome notification</w:t>
            </w:r>
          </w:p>
        </w:tc>
        <w:tc>
          <w:tcPr>
            <w:tcW w:w="2845" w:type="pct"/>
          </w:tcPr>
          <w:p w14:paraId="3A5616CF" w14:textId="2EAA7669" w:rsidR="000675BF" w:rsidRPr="001938A5" w:rsidRDefault="00DB0567">
            <w:pPr>
              <w:pStyle w:val="BodyText"/>
              <w:rPr>
                <w:rFonts w:ascii="Noto Sans" w:hAnsi="Noto Sans" w:cs="Noto Sans"/>
                <w:sz w:val="24"/>
                <w:szCs w:val="24"/>
              </w:rPr>
            </w:pPr>
            <w:r w:rsidRPr="001938A5">
              <w:rPr>
                <w:rFonts w:ascii="Noto Sans" w:hAnsi="Noto Sans" w:cs="Noto Sans"/>
                <w:sz w:val="24"/>
                <w:szCs w:val="24"/>
              </w:rPr>
              <w:t xml:space="preserve">After </w:t>
            </w:r>
            <w:r w:rsidR="00D026C3" w:rsidRPr="001938A5">
              <w:rPr>
                <w:rFonts w:ascii="Noto Sans" w:hAnsi="Noto Sans" w:cs="Noto Sans"/>
                <w:sz w:val="24"/>
                <w:szCs w:val="24"/>
              </w:rPr>
              <w:t>the release of the State Budget in June 2026</w:t>
            </w:r>
          </w:p>
        </w:tc>
      </w:tr>
    </w:tbl>
    <w:p w14:paraId="2F84B97B" w14:textId="76200F96" w:rsidR="000675BF" w:rsidRPr="00742B9A" w:rsidRDefault="007E2B46" w:rsidP="003A7E2C">
      <w:pPr>
        <w:pStyle w:val="BodyText"/>
        <w:spacing w:before="120"/>
        <w:rPr>
          <w:rFonts w:ascii="Noto Sans" w:hAnsi="Noto Sans" w:cs="Noto Sans"/>
          <w:color w:val="FF0000"/>
          <w:sz w:val="24"/>
          <w:szCs w:val="24"/>
        </w:rPr>
      </w:pPr>
      <w:r w:rsidRPr="00742B9A">
        <w:rPr>
          <w:rFonts w:ascii="Noto Sans" w:hAnsi="Noto Sans" w:cs="Noto Sans"/>
          <w:sz w:val="24"/>
          <w:szCs w:val="24"/>
        </w:rPr>
        <w:t>Timeframes may change, and any updates</w:t>
      </w:r>
      <w:r w:rsidR="2FDFF46F" w:rsidRPr="00742B9A">
        <w:rPr>
          <w:rFonts w:ascii="Noto Sans" w:hAnsi="Noto Sans" w:cs="Noto Sans"/>
          <w:sz w:val="24"/>
          <w:szCs w:val="24"/>
        </w:rPr>
        <w:t xml:space="preserve"> or amendments </w:t>
      </w:r>
      <w:r w:rsidRPr="00742B9A">
        <w:rPr>
          <w:rFonts w:ascii="Noto Sans" w:hAnsi="Noto Sans" w:cs="Noto Sans"/>
          <w:sz w:val="24"/>
          <w:szCs w:val="24"/>
        </w:rPr>
        <w:t>w</w:t>
      </w:r>
      <w:r w:rsidR="2FDFF46F" w:rsidRPr="00742B9A">
        <w:rPr>
          <w:rFonts w:ascii="Noto Sans" w:hAnsi="Noto Sans" w:cs="Noto Sans"/>
          <w:sz w:val="24"/>
          <w:szCs w:val="24"/>
        </w:rPr>
        <w:t xml:space="preserve">ill </w:t>
      </w:r>
      <w:r w:rsidR="00684DE2" w:rsidRPr="00742B9A">
        <w:rPr>
          <w:rFonts w:ascii="Noto Sans" w:hAnsi="Noto Sans" w:cs="Noto Sans"/>
          <w:sz w:val="24"/>
          <w:szCs w:val="24"/>
        </w:rPr>
        <w:t xml:space="preserve">be </w:t>
      </w:r>
      <w:r w:rsidR="005F76A6" w:rsidRPr="00742B9A">
        <w:rPr>
          <w:rFonts w:ascii="Noto Sans" w:hAnsi="Noto Sans" w:cs="Noto Sans"/>
          <w:sz w:val="24"/>
          <w:szCs w:val="24"/>
        </w:rPr>
        <w:t>communicated directly with council</w:t>
      </w:r>
      <w:r w:rsidR="00684DE2" w:rsidRPr="00742B9A">
        <w:rPr>
          <w:rFonts w:ascii="Noto Sans" w:hAnsi="Noto Sans" w:cs="Noto Sans"/>
          <w:sz w:val="24"/>
          <w:szCs w:val="24"/>
        </w:rPr>
        <w:t>s</w:t>
      </w:r>
      <w:r w:rsidR="005F76A6" w:rsidRPr="00742B9A">
        <w:rPr>
          <w:rFonts w:ascii="Noto Sans" w:hAnsi="Noto Sans" w:cs="Noto Sans"/>
          <w:sz w:val="24"/>
          <w:szCs w:val="24"/>
        </w:rPr>
        <w:t xml:space="preserve"> and </w:t>
      </w:r>
      <w:r w:rsidR="00843B71" w:rsidRPr="00742B9A">
        <w:rPr>
          <w:rFonts w:ascii="Noto Sans" w:hAnsi="Noto Sans" w:cs="Noto Sans"/>
          <w:sz w:val="24"/>
          <w:szCs w:val="24"/>
        </w:rPr>
        <w:t>updated</w:t>
      </w:r>
      <w:r w:rsidR="002537A2" w:rsidRPr="00742B9A">
        <w:rPr>
          <w:rFonts w:ascii="Noto Sans" w:hAnsi="Noto Sans" w:cs="Noto Sans"/>
          <w:sz w:val="24"/>
          <w:szCs w:val="24"/>
        </w:rPr>
        <w:t xml:space="preserve"> on</w:t>
      </w:r>
      <w:r w:rsidR="2FDFF46F" w:rsidRPr="00742B9A">
        <w:rPr>
          <w:rFonts w:ascii="Noto Sans" w:hAnsi="Noto Sans" w:cs="Noto Sans"/>
          <w:sz w:val="24"/>
          <w:szCs w:val="24"/>
        </w:rPr>
        <w:t xml:space="preserve"> the </w:t>
      </w:r>
      <w:r w:rsidR="00102534" w:rsidRPr="00742B9A">
        <w:rPr>
          <w:rFonts w:ascii="Noto Sans" w:hAnsi="Noto Sans" w:cs="Noto Sans"/>
          <w:sz w:val="24"/>
          <w:szCs w:val="24"/>
        </w:rPr>
        <w:t>Program</w:t>
      </w:r>
      <w:r w:rsidR="2FDFF46F" w:rsidRPr="00742B9A">
        <w:rPr>
          <w:rFonts w:ascii="Noto Sans" w:hAnsi="Noto Sans" w:cs="Noto Sans"/>
          <w:sz w:val="24"/>
          <w:szCs w:val="24"/>
        </w:rPr>
        <w:t xml:space="preserve"> webpage, located at</w:t>
      </w:r>
      <w:r w:rsidR="002537A2" w:rsidRPr="00742B9A">
        <w:rPr>
          <w:rFonts w:ascii="Noto Sans" w:hAnsi="Noto Sans" w:cs="Noto Sans"/>
          <w:sz w:val="24"/>
          <w:szCs w:val="24"/>
        </w:rPr>
        <w:t>:</w:t>
      </w:r>
      <w:r w:rsidR="2FDFF46F" w:rsidRPr="00742B9A">
        <w:rPr>
          <w:rFonts w:ascii="Noto Sans" w:hAnsi="Noto Sans" w:cs="Noto Sans"/>
          <w:sz w:val="24"/>
          <w:szCs w:val="24"/>
        </w:rPr>
        <w:t xml:space="preserve"> </w:t>
      </w:r>
      <w:hyperlink r:id="rId19" w:history="1">
        <w:r w:rsidR="00253BFF" w:rsidRPr="00253BFF">
          <w:rPr>
            <w:rStyle w:val="Hyperlink"/>
            <w:rFonts w:ascii="Noto Sans" w:hAnsi="Noto Sans" w:cs="Noto Sans"/>
            <w:sz w:val="24"/>
            <w:szCs w:val="24"/>
          </w:rPr>
          <w:t>https://www.tmr.qld.gov.au/travel-and-transport/cycling/cycling-grants/active-transport-grants-program</w:t>
        </w:r>
      </w:hyperlink>
    </w:p>
    <w:p w14:paraId="49063E9B" w14:textId="4109F4A7" w:rsidR="00773829" w:rsidRPr="00742B9A" w:rsidRDefault="00773829" w:rsidP="004D5E7D">
      <w:pPr>
        <w:pStyle w:val="Heading1"/>
      </w:pPr>
      <w:bookmarkStart w:id="5" w:name="_Toc214273514"/>
      <w:r w:rsidRPr="00742B9A">
        <w:t>Eligibility</w:t>
      </w:r>
      <w:r w:rsidR="00DF1707" w:rsidRPr="00742B9A">
        <w:t xml:space="preserve"> </w:t>
      </w:r>
      <w:r w:rsidR="003A7E2C">
        <w:t>c</w:t>
      </w:r>
      <w:r w:rsidR="00DF1707" w:rsidRPr="00742B9A">
        <w:t>riteria</w:t>
      </w:r>
      <w:bookmarkEnd w:id="5"/>
    </w:p>
    <w:p w14:paraId="0F9C9043" w14:textId="77777777" w:rsidR="00773829" w:rsidRPr="00040129" w:rsidRDefault="00773829" w:rsidP="004D5E7D">
      <w:pPr>
        <w:pStyle w:val="Heading2"/>
      </w:pPr>
      <w:bookmarkStart w:id="6" w:name="_Toc214273515"/>
      <w:r w:rsidRPr="00040129">
        <w:t>Applicant eligibility</w:t>
      </w:r>
      <w:bookmarkEnd w:id="6"/>
    </w:p>
    <w:p w14:paraId="0457068D" w14:textId="77777777" w:rsidR="00773829" w:rsidRPr="00742B9A" w:rsidRDefault="00773829" w:rsidP="00773829">
      <w:pPr>
        <w:pStyle w:val="BodyText"/>
        <w:rPr>
          <w:rFonts w:ascii="Noto Sans" w:hAnsi="Noto Sans" w:cs="Noto Sans"/>
          <w:sz w:val="24"/>
          <w:szCs w:val="24"/>
        </w:rPr>
      </w:pPr>
      <w:r w:rsidRPr="00742B9A">
        <w:rPr>
          <w:rFonts w:ascii="Noto Sans" w:hAnsi="Noto Sans" w:cs="Noto Sans"/>
          <w:sz w:val="24"/>
          <w:szCs w:val="24"/>
        </w:rPr>
        <w:t xml:space="preserve">To be eligible, an applicant organisation must be a Queensland council identified in the </w:t>
      </w:r>
      <w:hyperlink r:id="rId20" w:history="1">
        <w:r w:rsidRPr="00742B9A">
          <w:rPr>
            <w:rStyle w:val="Hyperlink"/>
            <w:rFonts w:ascii="Noto Sans" w:hAnsi="Noto Sans" w:cs="Noto Sans"/>
            <w:sz w:val="24"/>
            <w:szCs w:val="24"/>
          </w:rPr>
          <w:t>Local Government Directory</w:t>
        </w:r>
      </w:hyperlink>
      <w:r w:rsidRPr="00742B9A">
        <w:rPr>
          <w:rFonts w:ascii="Noto Sans" w:hAnsi="Noto Sans" w:cs="Noto Sans"/>
          <w:sz w:val="24"/>
          <w:szCs w:val="24"/>
        </w:rPr>
        <w:t>.</w:t>
      </w:r>
    </w:p>
    <w:p w14:paraId="19A30925" w14:textId="77777777" w:rsidR="00773829" w:rsidRPr="00742B9A" w:rsidRDefault="00773829" w:rsidP="00773829">
      <w:pPr>
        <w:pStyle w:val="BodyText"/>
        <w:rPr>
          <w:rFonts w:ascii="Noto Sans" w:hAnsi="Noto Sans" w:cs="Noto Sans"/>
          <w:sz w:val="24"/>
          <w:szCs w:val="24"/>
        </w:rPr>
      </w:pPr>
      <w:r w:rsidRPr="00742B9A">
        <w:rPr>
          <w:rFonts w:ascii="Noto Sans" w:hAnsi="Noto Sans" w:cs="Noto Sans"/>
          <w:sz w:val="24"/>
          <w:szCs w:val="24"/>
        </w:rPr>
        <w:t xml:space="preserve">All applications submitted by the closing date will be assessed against the eligibility criteria outlined in these guidelines. </w:t>
      </w:r>
    </w:p>
    <w:p w14:paraId="1EA29394" w14:textId="5C00174F" w:rsidR="00773829" w:rsidRPr="00742B9A" w:rsidRDefault="00773829" w:rsidP="00773829">
      <w:pPr>
        <w:pStyle w:val="BodyText"/>
        <w:rPr>
          <w:rFonts w:ascii="Noto Sans" w:hAnsi="Noto Sans" w:cs="Noto Sans"/>
          <w:sz w:val="24"/>
          <w:szCs w:val="24"/>
        </w:rPr>
      </w:pPr>
      <w:r w:rsidRPr="00742B9A">
        <w:rPr>
          <w:rFonts w:ascii="Noto Sans" w:hAnsi="Noto Sans" w:cs="Noto Sans"/>
          <w:sz w:val="24"/>
          <w:szCs w:val="24"/>
        </w:rPr>
        <w:t xml:space="preserve">An application will not proceed to further assessment stages </w:t>
      </w:r>
      <w:r w:rsidR="00385CA4" w:rsidRPr="00742B9A">
        <w:rPr>
          <w:rFonts w:ascii="Noto Sans" w:hAnsi="Noto Sans" w:cs="Noto Sans"/>
          <w:sz w:val="24"/>
          <w:szCs w:val="24"/>
        </w:rPr>
        <w:t xml:space="preserve">unless </w:t>
      </w:r>
      <w:r w:rsidRPr="00742B9A">
        <w:rPr>
          <w:rFonts w:ascii="Noto Sans" w:hAnsi="Noto Sans" w:cs="Noto Sans"/>
          <w:sz w:val="24"/>
          <w:szCs w:val="24"/>
        </w:rPr>
        <w:t>all eligibility requirements are met.</w:t>
      </w:r>
    </w:p>
    <w:p w14:paraId="5E046503" w14:textId="23B0799B" w:rsidR="00773829" w:rsidRPr="00040129" w:rsidRDefault="00773829" w:rsidP="004D5E7D">
      <w:pPr>
        <w:pStyle w:val="Heading2"/>
      </w:pPr>
      <w:bookmarkStart w:id="7" w:name="_Toc214273516"/>
      <w:r w:rsidRPr="00040129">
        <w:t xml:space="preserve">Ineligible </w:t>
      </w:r>
      <w:r w:rsidR="003A7E2C" w:rsidRPr="00040129">
        <w:t>p</w:t>
      </w:r>
      <w:r w:rsidRPr="00040129">
        <w:t xml:space="preserve">roject </w:t>
      </w:r>
      <w:r w:rsidR="003A7E2C" w:rsidRPr="00040129">
        <w:t>t</w:t>
      </w:r>
      <w:r w:rsidRPr="00040129">
        <w:t>ypes</w:t>
      </w:r>
      <w:bookmarkEnd w:id="7"/>
    </w:p>
    <w:p w14:paraId="69A41288" w14:textId="77777777" w:rsidR="00773829" w:rsidRPr="00742B9A" w:rsidRDefault="00773829" w:rsidP="00773829">
      <w:pPr>
        <w:pStyle w:val="BodyText"/>
        <w:rPr>
          <w:rFonts w:ascii="Noto Sans" w:hAnsi="Noto Sans" w:cs="Noto Sans"/>
          <w:sz w:val="24"/>
        </w:rPr>
      </w:pPr>
      <w:r w:rsidRPr="00742B9A">
        <w:rPr>
          <w:rFonts w:ascii="Noto Sans" w:hAnsi="Noto Sans" w:cs="Noto Sans"/>
          <w:sz w:val="24"/>
        </w:rPr>
        <w:t>Ineligible projects include:</w:t>
      </w:r>
    </w:p>
    <w:p w14:paraId="5667E191" w14:textId="796E6008" w:rsidR="00773829" w:rsidRPr="00742B9A" w:rsidRDefault="00773829" w:rsidP="00773829">
      <w:pPr>
        <w:pStyle w:val="BodyText"/>
        <w:numPr>
          <w:ilvl w:val="0"/>
          <w:numId w:val="37"/>
        </w:numPr>
        <w:rPr>
          <w:rFonts w:ascii="Noto Sans" w:hAnsi="Noto Sans" w:cs="Noto Sans"/>
          <w:sz w:val="24"/>
          <w:szCs w:val="24"/>
        </w:rPr>
      </w:pPr>
      <w:r w:rsidRPr="00742B9A">
        <w:rPr>
          <w:rFonts w:ascii="Noto Sans" w:hAnsi="Noto Sans" w:cs="Noto Sans"/>
          <w:sz w:val="24"/>
        </w:rPr>
        <w:t>Bicycle Awareness Zone treatments (note exception in the technical guidance)</w:t>
      </w:r>
    </w:p>
    <w:p w14:paraId="6A4562AC" w14:textId="7F914820" w:rsidR="00773829" w:rsidRPr="00742B9A" w:rsidRDefault="00773829" w:rsidP="00773829">
      <w:pPr>
        <w:pStyle w:val="BodyText"/>
        <w:numPr>
          <w:ilvl w:val="0"/>
          <w:numId w:val="37"/>
        </w:numPr>
        <w:spacing w:before="120" w:line="260" w:lineRule="atLeast"/>
        <w:rPr>
          <w:rFonts w:ascii="Noto Sans" w:hAnsi="Noto Sans" w:cs="Noto Sans"/>
          <w:sz w:val="24"/>
        </w:rPr>
      </w:pPr>
      <w:r w:rsidRPr="00742B9A">
        <w:rPr>
          <w:rFonts w:ascii="Noto Sans" w:hAnsi="Noto Sans" w:cs="Noto Sans"/>
          <w:sz w:val="24"/>
        </w:rPr>
        <w:t xml:space="preserve">local network </w:t>
      </w:r>
      <w:r w:rsidR="00B05A8C" w:rsidRPr="00742B9A">
        <w:rPr>
          <w:rFonts w:ascii="Noto Sans" w:hAnsi="Noto Sans" w:cs="Noto Sans"/>
          <w:sz w:val="24"/>
        </w:rPr>
        <w:t xml:space="preserve">transport </w:t>
      </w:r>
      <w:r w:rsidRPr="00742B9A">
        <w:rPr>
          <w:rFonts w:ascii="Noto Sans" w:hAnsi="Noto Sans" w:cs="Noto Sans"/>
          <w:sz w:val="24"/>
        </w:rPr>
        <w:t>strategies or plans</w:t>
      </w:r>
    </w:p>
    <w:p w14:paraId="02E74903" w14:textId="77777777" w:rsidR="00773829" w:rsidRPr="00742B9A" w:rsidRDefault="00773829" w:rsidP="00773829">
      <w:pPr>
        <w:pStyle w:val="BodyText"/>
        <w:numPr>
          <w:ilvl w:val="0"/>
          <w:numId w:val="37"/>
        </w:numPr>
        <w:spacing w:before="120" w:line="260" w:lineRule="atLeast"/>
        <w:rPr>
          <w:rFonts w:ascii="Noto Sans" w:hAnsi="Noto Sans" w:cs="Noto Sans"/>
          <w:sz w:val="24"/>
        </w:rPr>
      </w:pPr>
      <w:r w:rsidRPr="00742B9A">
        <w:rPr>
          <w:rFonts w:ascii="Noto Sans" w:hAnsi="Noto Sans" w:cs="Noto Sans"/>
          <w:sz w:val="24"/>
        </w:rPr>
        <w:t>land acquisition (except as part of project construction)</w:t>
      </w:r>
    </w:p>
    <w:p w14:paraId="7DE8BA79" w14:textId="77777777" w:rsidR="00773829" w:rsidRPr="00742B9A" w:rsidRDefault="00773829" w:rsidP="00773829">
      <w:pPr>
        <w:pStyle w:val="BodyText"/>
        <w:numPr>
          <w:ilvl w:val="0"/>
          <w:numId w:val="37"/>
        </w:numPr>
        <w:spacing w:before="120" w:line="260" w:lineRule="atLeast"/>
        <w:rPr>
          <w:rFonts w:ascii="Noto Sans" w:hAnsi="Noto Sans" w:cs="Noto Sans"/>
          <w:sz w:val="24"/>
        </w:rPr>
      </w:pPr>
      <w:r w:rsidRPr="00742B9A">
        <w:rPr>
          <w:rFonts w:ascii="Noto Sans" w:hAnsi="Noto Sans" w:cs="Noto Sans"/>
          <w:sz w:val="24"/>
        </w:rPr>
        <w:t>general road or non-active transport related upgrades</w:t>
      </w:r>
    </w:p>
    <w:p w14:paraId="6446B19D" w14:textId="25E26302" w:rsidR="00773829" w:rsidRPr="00742B9A" w:rsidRDefault="00773829" w:rsidP="00773829">
      <w:pPr>
        <w:pStyle w:val="BodyText"/>
        <w:numPr>
          <w:ilvl w:val="0"/>
          <w:numId w:val="37"/>
        </w:numPr>
        <w:spacing w:before="120" w:line="260" w:lineRule="atLeast"/>
        <w:rPr>
          <w:rFonts w:ascii="Noto Sans" w:hAnsi="Noto Sans" w:cs="Noto Sans"/>
          <w:sz w:val="24"/>
          <w:szCs w:val="24"/>
        </w:rPr>
      </w:pPr>
      <w:r w:rsidRPr="00742B9A">
        <w:rPr>
          <w:rFonts w:ascii="Noto Sans" w:hAnsi="Noto Sans" w:cs="Noto Sans"/>
          <w:sz w:val="24"/>
          <w:szCs w:val="24"/>
        </w:rPr>
        <w:t>projects that have already commenced (</w:t>
      </w:r>
      <w:r w:rsidR="005E1531" w:rsidRPr="00742B9A">
        <w:rPr>
          <w:rFonts w:ascii="Noto Sans" w:hAnsi="Noto Sans" w:cs="Noto Sans"/>
          <w:sz w:val="24"/>
          <w:szCs w:val="24"/>
        </w:rPr>
        <w:t>th</w:t>
      </w:r>
      <w:r w:rsidR="00DF1707" w:rsidRPr="00742B9A">
        <w:rPr>
          <w:rFonts w:ascii="Noto Sans" w:hAnsi="Noto Sans" w:cs="Noto Sans"/>
          <w:sz w:val="24"/>
          <w:szCs w:val="24"/>
        </w:rPr>
        <w:t>e</w:t>
      </w:r>
      <w:r w:rsidRPr="00742B9A">
        <w:rPr>
          <w:rFonts w:ascii="Noto Sans" w:hAnsi="Noto Sans" w:cs="Noto Sans"/>
          <w:sz w:val="24"/>
          <w:szCs w:val="24"/>
        </w:rPr>
        <w:t xml:space="preserve"> nominated project must be a </w:t>
      </w:r>
      <w:r w:rsidR="00DF1707" w:rsidRPr="00742B9A">
        <w:rPr>
          <w:rFonts w:ascii="Noto Sans" w:hAnsi="Noto Sans" w:cs="Noto Sans"/>
          <w:sz w:val="24"/>
          <w:szCs w:val="24"/>
        </w:rPr>
        <w:t xml:space="preserve">whole and complete project, not reliant on other </w:t>
      </w:r>
      <w:r w:rsidR="00F043F9" w:rsidRPr="00742B9A">
        <w:rPr>
          <w:rFonts w:ascii="Noto Sans" w:hAnsi="Noto Sans" w:cs="Noto Sans"/>
          <w:sz w:val="24"/>
          <w:szCs w:val="24"/>
        </w:rPr>
        <w:t xml:space="preserve">planned </w:t>
      </w:r>
      <w:r w:rsidR="00DF1707" w:rsidRPr="00742B9A">
        <w:rPr>
          <w:rFonts w:ascii="Noto Sans" w:hAnsi="Noto Sans" w:cs="Noto Sans"/>
          <w:sz w:val="24"/>
          <w:szCs w:val="24"/>
        </w:rPr>
        <w:t xml:space="preserve">work. The project </w:t>
      </w:r>
      <w:r w:rsidR="00F043F9" w:rsidRPr="00742B9A">
        <w:rPr>
          <w:rFonts w:ascii="Noto Sans" w:hAnsi="Noto Sans" w:cs="Noto Sans"/>
          <w:sz w:val="24"/>
          <w:szCs w:val="24"/>
        </w:rPr>
        <w:t xml:space="preserve">can </w:t>
      </w:r>
      <w:r w:rsidRPr="00742B9A">
        <w:rPr>
          <w:rFonts w:ascii="Noto Sans" w:hAnsi="Noto Sans" w:cs="Noto Sans"/>
          <w:sz w:val="24"/>
          <w:szCs w:val="24"/>
        </w:rPr>
        <w:t>be a separate</w:t>
      </w:r>
      <w:r w:rsidR="00DF1707" w:rsidRPr="00742B9A">
        <w:rPr>
          <w:rFonts w:ascii="Noto Sans" w:hAnsi="Noto Sans" w:cs="Noto Sans"/>
          <w:sz w:val="24"/>
          <w:szCs w:val="24"/>
        </w:rPr>
        <w:t xml:space="preserve"> or discrete</w:t>
      </w:r>
      <w:r w:rsidRPr="00742B9A">
        <w:rPr>
          <w:rFonts w:ascii="Noto Sans" w:hAnsi="Noto Sans" w:cs="Noto Sans"/>
          <w:sz w:val="24"/>
          <w:szCs w:val="24"/>
        </w:rPr>
        <w:t xml:space="preserve"> stage of a broader project).  </w:t>
      </w:r>
    </w:p>
    <w:p w14:paraId="4F91BCB1" w14:textId="77777777" w:rsidR="004D5E7D" w:rsidRDefault="004D5E7D">
      <w:pPr>
        <w:spacing w:after="160" w:line="259" w:lineRule="auto"/>
        <w:rPr>
          <w:rFonts w:eastAsiaTheme="majorEastAsia" w:cstheme="majorBidi"/>
          <w:b/>
          <w:bCs/>
          <w:color w:val="002549" w:themeColor="accent1"/>
          <w:sz w:val="36"/>
          <w:szCs w:val="36"/>
        </w:rPr>
      </w:pPr>
      <w:r>
        <w:br w:type="page"/>
      </w:r>
    </w:p>
    <w:p w14:paraId="0718B5F8" w14:textId="0BC99625" w:rsidR="00773829" w:rsidRPr="00040129" w:rsidRDefault="00773829" w:rsidP="004D5E7D">
      <w:pPr>
        <w:pStyle w:val="Heading2"/>
      </w:pPr>
      <w:bookmarkStart w:id="8" w:name="_Toc214273517"/>
      <w:r w:rsidRPr="00040129">
        <w:lastRenderedPageBreak/>
        <w:t>Project eligibility</w:t>
      </w:r>
      <w:bookmarkEnd w:id="8"/>
    </w:p>
    <w:p w14:paraId="4CC064A3" w14:textId="727315E1" w:rsidR="00733F73" w:rsidRPr="00742B9A" w:rsidRDefault="00733F73" w:rsidP="00733F73">
      <w:pPr>
        <w:pStyle w:val="BodyText"/>
        <w:spacing w:before="120" w:line="260" w:lineRule="atLeast"/>
        <w:rPr>
          <w:rFonts w:ascii="Noto Sans" w:hAnsi="Noto Sans" w:cs="Noto Sans"/>
          <w:b/>
          <w:bCs/>
          <w:sz w:val="24"/>
          <w:szCs w:val="24"/>
        </w:rPr>
      </w:pPr>
      <w:r w:rsidRPr="00742B9A">
        <w:rPr>
          <w:rFonts w:ascii="Noto Sans" w:hAnsi="Noto Sans" w:cs="Noto Sans"/>
          <w:b/>
          <w:bCs/>
          <w:sz w:val="24"/>
          <w:szCs w:val="24"/>
        </w:rPr>
        <w:t xml:space="preserve">Active </w:t>
      </w:r>
      <w:r w:rsidR="003B007A">
        <w:rPr>
          <w:rFonts w:ascii="Noto Sans" w:hAnsi="Noto Sans" w:cs="Noto Sans"/>
          <w:b/>
          <w:bCs/>
          <w:sz w:val="24"/>
          <w:szCs w:val="24"/>
        </w:rPr>
        <w:t>t</w:t>
      </w:r>
      <w:r w:rsidRPr="00742B9A">
        <w:rPr>
          <w:rFonts w:ascii="Noto Sans" w:hAnsi="Noto Sans" w:cs="Noto Sans"/>
          <w:b/>
          <w:bCs/>
          <w:sz w:val="24"/>
          <w:szCs w:val="24"/>
        </w:rPr>
        <w:t xml:space="preserve">ransport </w:t>
      </w:r>
      <w:r w:rsidR="003B007A">
        <w:rPr>
          <w:rFonts w:ascii="Noto Sans" w:hAnsi="Noto Sans" w:cs="Noto Sans"/>
          <w:b/>
          <w:bCs/>
          <w:sz w:val="24"/>
          <w:szCs w:val="24"/>
        </w:rPr>
        <w:t>p</w:t>
      </w:r>
      <w:r w:rsidRPr="00742B9A">
        <w:rPr>
          <w:rFonts w:ascii="Noto Sans" w:hAnsi="Noto Sans" w:cs="Noto Sans"/>
          <w:b/>
          <w:bCs/>
          <w:sz w:val="24"/>
          <w:szCs w:val="24"/>
        </w:rPr>
        <w:t xml:space="preserve">rojects </w:t>
      </w:r>
    </w:p>
    <w:p w14:paraId="0BE18C72" w14:textId="77777777" w:rsidR="00733F73" w:rsidRPr="00742B9A" w:rsidRDefault="00733F73" w:rsidP="00733F73">
      <w:pPr>
        <w:pStyle w:val="BodyText"/>
        <w:rPr>
          <w:rFonts w:ascii="Noto Sans" w:hAnsi="Noto Sans" w:cs="Noto Sans"/>
          <w:sz w:val="24"/>
          <w:szCs w:val="24"/>
        </w:rPr>
      </w:pPr>
      <w:r w:rsidRPr="00742B9A">
        <w:rPr>
          <w:rFonts w:ascii="Noto Sans" w:hAnsi="Noto Sans" w:cs="Noto Sans"/>
          <w:sz w:val="24"/>
          <w:szCs w:val="24"/>
        </w:rPr>
        <w:t>For projects that propose to deliver active transport outcomes (includes an infrastructure solution for both bike riding and walking) the route must be at least on one (or both) of:</w:t>
      </w:r>
    </w:p>
    <w:p w14:paraId="66D5B2F9" w14:textId="77777777" w:rsidR="00733F73" w:rsidRPr="00742B9A" w:rsidRDefault="00733F73" w:rsidP="00733F73">
      <w:pPr>
        <w:pStyle w:val="BodyText"/>
        <w:numPr>
          <w:ilvl w:val="0"/>
          <w:numId w:val="37"/>
        </w:numPr>
        <w:spacing w:before="120" w:line="260" w:lineRule="atLeast"/>
        <w:rPr>
          <w:rFonts w:ascii="Noto Sans" w:hAnsi="Noto Sans" w:cs="Noto Sans"/>
          <w:sz w:val="24"/>
          <w:szCs w:val="24"/>
        </w:rPr>
      </w:pPr>
      <w:r w:rsidRPr="00742B9A">
        <w:rPr>
          <w:rFonts w:ascii="Noto Sans" w:hAnsi="Noto Sans" w:cs="Noto Sans"/>
          <w:sz w:val="24"/>
          <w:szCs w:val="24"/>
        </w:rPr>
        <w:t>a principal route identified in an endorsed PCNP; and/or</w:t>
      </w:r>
    </w:p>
    <w:p w14:paraId="2F3FF830" w14:textId="77777777" w:rsidR="00733F73" w:rsidRPr="00742B9A" w:rsidRDefault="00733F73" w:rsidP="00733F73">
      <w:pPr>
        <w:pStyle w:val="BodyText"/>
        <w:numPr>
          <w:ilvl w:val="0"/>
          <w:numId w:val="37"/>
        </w:numPr>
        <w:spacing w:before="120" w:line="260" w:lineRule="atLeast"/>
        <w:rPr>
          <w:rFonts w:ascii="Noto Sans" w:hAnsi="Noto Sans" w:cs="Noto Sans"/>
          <w:sz w:val="24"/>
          <w:szCs w:val="24"/>
        </w:rPr>
      </w:pPr>
      <w:r w:rsidRPr="00742B9A">
        <w:rPr>
          <w:rFonts w:ascii="Noto Sans" w:hAnsi="Noto Sans" w:cs="Noto Sans"/>
          <w:sz w:val="24"/>
          <w:szCs w:val="24"/>
        </w:rPr>
        <w:t>a route identified in an endorsed WNP.</w:t>
      </w:r>
    </w:p>
    <w:p w14:paraId="5A09AE14" w14:textId="4902024F" w:rsidR="00773829" w:rsidRPr="00742B9A" w:rsidRDefault="00773829" w:rsidP="00773829">
      <w:pPr>
        <w:pStyle w:val="BodyText"/>
        <w:rPr>
          <w:rFonts w:ascii="Noto Sans" w:hAnsi="Noto Sans" w:cs="Noto Sans"/>
          <w:b/>
          <w:bCs/>
          <w:sz w:val="24"/>
          <w:szCs w:val="24"/>
        </w:rPr>
      </w:pPr>
      <w:r w:rsidRPr="00742B9A">
        <w:rPr>
          <w:rFonts w:ascii="Noto Sans" w:hAnsi="Noto Sans" w:cs="Noto Sans"/>
          <w:b/>
          <w:bCs/>
          <w:sz w:val="24"/>
          <w:szCs w:val="24"/>
        </w:rPr>
        <w:t xml:space="preserve">Bike </w:t>
      </w:r>
      <w:r w:rsidR="003B007A">
        <w:rPr>
          <w:rFonts w:ascii="Noto Sans" w:hAnsi="Noto Sans" w:cs="Noto Sans"/>
          <w:b/>
          <w:bCs/>
          <w:sz w:val="24"/>
          <w:szCs w:val="24"/>
        </w:rPr>
        <w:t>r</w:t>
      </w:r>
      <w:r w:rsidRPr="00742B9A">
        <w:rPr>
          <w:rFonts w:ascii="Noto Sans" w:hAnsi="Noto Sans" w:cs="Noto Sans"/>
          <w:b/>
          <w:bCs/>
          <w:sz w:val="24"/>
          <w:szCs w:val="24"/>
        </w:rPr>
        <w:t xml:space="preserve">iding </w:t>
      </w:r>
      <w:r w:rsidR="003B007A">
        <w:rPr>
          <w:rFonts w:ascii="Noto Sans" w:hAnsi="Noto Sans" w:cs="Noto Sans"/>
          <w:b/>
          <w:bCs/>
          <w:sz w:val="24"/>
          <w:szCs w:val="24"/>
        </w:rPr>
        <w:t>o</w:t>
      </w:r>
      <w:r w:rsidR="00733F73" w:rsidRPr="00742B9A">
        <w:rPr>
          <w:rFonts w:ascii="Noto Sans" w:hAnsi="Noto Sans" w:cs="Noto Sans"/>
          <w:b/>
          <w:bCs/>
          <w:sz w:val="24"/>
          <w:szCs w:val="24"/>
        </w:rPr>
        <w:t xml:space="preserve">nly </w:t>
      </w:r>
      <w:r w:rsidR="003B007A">
        <w:rPr>
          <w:rFonts w:ascii="Noto Sans" w:hAnsi="Noto Sans" w:cs="Noto Sans"/>
          <w:b/>
          <w:bCs/>
          <w:sz w:val="24"/>
          <w:szCs w:val="24"/>
        </w:rPr>
        <w:t>p</w:t>
      </w:r>
      <w:r w:rsidRPr="00742B9A">
        <w:rPr>
          <w:rFonts w:ascii="Noto Sans" w:hAnsi="Noto Sans" w:cs="Noto Sans"/>
          <w:b/>
          <w:bCs/>
          <w:sz w:val="24"/>
          <w:szCs w:val="24"/>
        </w:rPr>
        <w:t>rojects</w:t>
      </w:r>
    </w:p>
    <w:p w14:paraId="40681DF1" w14:textId="0388E991" w:rsidR="00773829" w:rsidRPr="00742B9A" w:rsidRDefault="00733F73" w:rsidP="00773829">
      <w:pPr>
        <w:pStyle w:val="BodyText"/>
        <w:spacing w:before="120" w:line="260" w:lineRule="atLeast"/>
        <w:rPr>
          <w:rFonts w:ascii="Noto Sans" w:hAnsi="Noto Sans" w:cs="Noto Sans"/>
          <w:sz w:val="24"/>
          <w:szCs w:val="24"/>
        </w:rPr>
      </w:pPr>
      <w:r w:rsidRPr="00742B9A">
        <w:rPr>
          <w:rFonts w:ascii="Noto Sans" w:hAnsi="Noto Sans" w:cs="Noto Sans"/>
          <w:sz w:val="24"/>
          <w:szCs w:val="24"/>
        </w:rPr>
        <w:t>Projects that propose to only deliver outcomes for bike riding</w:t>
      </w:r>
      <w:r w:rsidR="00773829" w:rsidRPr="00742B9A">
        <w:rPr>
          <w:rFonts w:ascii="Noto Sans" w:hAnsi="Noto Sans" w:cs="Noto Sans"/>
          <w:sz w:val="24"/>
          <w:szCs w:val="24"/>
        </w:rPr>
        <w:t xml:space="preserve"> must be on a principal route identified in an endorsed PCNP or on an alternative alignment that delivers the same network outcome (evidence of further planning undertaken which confirm</w:t>
      </w:r>
      <w:r w:rsidR="00D604A3" w:rsidRPr="00742B9A">
        <w:rPr>
          <w:rFonts w:ascii="Noto Sans" w:hAnsi="Noto Sans" w:cs="Noto Sans"/>
          <w:sz w:val="24"/>
          <w:szCs w:val="24"/>
        </w:rPr>
        <w:t>s the</w:t>
      </w:r>
      <w:r w:rsidR="00773829" w:rsidRPr="00742B9A">
        <w:rPr>
          <w:rFonts w:ascii="Noto Sans" w:hAnsi="Noto Sans" w:cs="Noto Sans"/>
          <w:sz w:val="24"/>
          <w:szCs w:val="24"/>
        </w:rPr>
        <w:t xml:space="preserve"> priority of route must be provided with the application to be considered eligible.)</w:t>
      </w:r>
    </w:p>
    <w:p w14:paraId="755176DF" w14:textId="308CD757" w:rsidR="00773829" w:rsidRPr="00742B9A" w:rsidRDefault="00773829" w:rsidP="00773829">
      <w:pPr>
        <w:pStyle w:val="BodyText"/>
        <w:spacing w:before="120" w:line="260" w:lineRule="atLeast"/>
        <w:rPr>
          <w:rFonts w:ascii="Noto Sans" w:hAnsi="Noto Sans" w:cs="Noto Sans"/>
          <w:b/>
          <w:bCs/>
          <w:sz w:val="24"/>
          <w:szCs w:val="24"/>
        </w:rPr>
      </w:pPr>
      <w:r w:rsidRPr="00742B9A">
        <w:rPr>
          <w:rFonts w:ascii="Noto Sans" w:hAnsi="Noto Sans" w:cs="Noto Sans"/>
          <w:b/>
          <w:bCs/>
          <w:sz w:val="24"/>
          <w:szCs w:val="24"/>
        </w:rPr>
        <w:t xml:space="preserve">Walking </w:t>
      </w:r>
      <w:r w:rsidR="003B007A">
        <w:rPr>
          <w:rFonts w:ascii="Noto Sans" w:hAnsi="Noto Sans" w:cs="Noto Sans"/>
          <w:b/>
          <w:bCs/>
          <w:sz w:val="24"/>
          <w:szCs w:val="24"/>
        </w:rPr>
        <w:t>o</w:t>
      </w:r>
      <w:r w:rsidR="00733F73" w:rsidRPr="00742B9A">
        <w:rPr>
          <w:rFonts w:ascii="Noto Sans" w:hAnsi="Noto Sans" w:cs="Noto Sans"/>
          <w:b/>
          <w:bCs/>
          <w:sz w:val="24"/>
          <w:szCs w:val="24"/>
        </w:rPr>
        <w:t xml:space="preserve">nly </w:t>
      </w:r>
      <w:r w:rsidR="003B007A">
        <w:rPr>
          <w:rFonts w:ascii="Noto Sans" w:hAnsi="Noto Sans" w:cs="Noto Sans"/>
          <w:b/>
          <w:bCs/>
          <w:sz w:val="24"/>
          <w:szCs w:val="24"/>
        </w:rPr>
        <w:t>p</w:t>
      </w:r>
      <w:r w:rsidRPr="00742B9A">
        <w:rPr>
          <w:rFonts w:ascii="Noto Sans" w:hAnsi="Noto Sans" w:cs="Noto Sans"/>
          <w:b/>
          <w:bCs/>
          <w:sz w:val="24"/>
          <w:szCs w:val="24"/>
        </w:rPr>
        <w:t>rojects</w:t>
      </w:r>
    </w:p>
    <w:p w14:paraId="514A3E6C" w14:textId="43E2970C" w:rsidR="00773829" w:rsidRPr="00742B9A" w:rsidRDefault="00B05A8C" w:rsidP="00773829">
      <w:pPr>
        <w:pStyle w:val="BodyText"/>
        <w:spacing w:before="120" w:line="260" w:lineRule="atLeast"/>
        <w:rPr>
          <w:rFonts w:ascii="Noto Sans" w:hAnsi="Noto Sans" w:cs="Noto Sans"/>
          <w:sz w:val="24"/>
          <w:szCs w:val="24"/>
        </w:rPr>
      </w:pPr>
      <w:r w:rsidRPr="00742B9A">
        <w:rPr>
          <w:rFonts w:ascii="Noto Sans" w:hAnsi="Noto Sans" w:cs="Noto Sans"/>
          <w:sz w:val="24"/>
          <w:szCs w:val="24"/>
        </w:rPr>
        <w:t xml:space="preserve">Projects that propose to only deliver </w:t>
      </w:r>
      <w:r w:rsidR="00773829" w:rsidRPr="00742B9A">
        <w:rPr>
          <w:rFonts w:ascii="Noto Sans" w:hAnsi="Noto Sans" w:cs="Noto Sans"/>
          <w:sz w:val="24"/>
          <w:szCs w:val="24"/>
        </w:rPr>
        <w:t xml:space="preserve">design and/or construction </w:t>
      </w:r>
      <w:r w:rsidRPr="00742B9A">
        <w:rPr>
          <w:rFonts w:ascii="Noto Sans" w:hAnsi="Noto Sans" w:cs="Noto Sans"/>
          <w:sz w:val="24"/>
          <w:szCs w:val="24"/>
        </w:rPr>
        <w:t>for walking facilities</w:t>
      </w:r>
      <w:r w:rsidR="00773829" w:rsidRPr="00742B9A">
        <w:rPr>
          <w:rFonts w:ascii="Noto Sans" w:hAnsi="Noto Sans" w:cs="Noto Sans"/>
          <w:sz w:val="24"/>
          <w:szCs w:val="24"/>
        </w:rPr>
        <w:t xml:space="preserve"> must be either on a route identified in an endorsed WNP or on an alternative alignment that delivers the same network outcome as evidenced by further planning (evidence of further planning must be provided with submission to be considered eligible.)</w:t>
      </w:r>
    </w:p>
    <w:p w14:paraId="36D19267" w14:textId="6A37D3FB" w:rsidR="00D076B5" w:rsidRPr="00040129" w:rsidRDefault="00D076B5" w:rsidP="004D5E7D">
      <w:pPr>
        <w:pStyle w:val="Heading2"/>
      </w:pPr>
      <w:bookmarkStart w:id="9" w:name="_Toc214273518"/>
      <w:r w:rsidRPr="00040129">
        <w:t xml:space="preserve">Project </w:t>
      </w:r>
      <w:r w:rsidR="003A7E2C" w:rsidRPr="00040129">
        <w:t>d</w:t>
      </w:r>
      <w:r w:rsidRPr="00040129">
        <w:t xml:space="preserve">elivery </w:t>
      </w:r>
      <w:r w:rsidR="003A7E2C" w:rsidRPr="00040129">
        <w:t>t</w:t>
      </w:r>
      <w:r w:rsidRPr="00040129">
        <w:t>ime</w:t>
      </w:r>
      <w:r w:rsidR="003A7E2C" w:rsidRPr="00040129">
        <w:t>f</w:t>
      </w:r>
      <w:r w:rsidRPr="00040129">
        <w:t>rames</w:t>
      </w:r>
      <w:bookmarkEnd w:id="9"/>
    </w:p>
    <w:p w14:paraId="58665E33" w14:textId="7544177A" w:rsidR="00D076B5" w:rsidRPr="00742B9A" w:rsidRDefault="00D076B5" w:rsidP="00D076B5">
      <w:pPr>
        <w:pStyle w:val="BodyText"/>
        <w:spacing w:before="120" w:line="260" w:lineRule="atLeast"/>
        <w:rPr>
          <w:rFonts w:ascii="Noto Sans" w:hAnsi="Noto Sans" w:cs="Noto Sans"/>
          <w:sz w:val="24"/>
          <w:szCs w:val="24"/>
        </w:rPr>
      </w:pPr>
      <w:r w:rsidRPr="00742B9A">
        <w:rPr>
          <w:rFonts w:ascii="Noto Sans" w:hAnsi="Noto Sans" w:cs="Noto Sans"/>
          <w:sz w:val="24"/>
          <w:szCs w:val="24"/>
        </w:rPr>
        <w:t xml:space="preserve">To be eligible for Program funding, </w:t>
      </w:r>
      <w:r w:rsidR="00FA1CBD" w:rsidRPr="00742B9A">
        <w:rPr>
          <w:rFonts w:ascii="Noto Sans" w:hAnsi="Noto Sans" w:cs="Noto Sans"/>
          <w:sz w:val="24"/>
          <w:szCs w:val="24"/>
        </w:rPr>
        <w:t xml:space="preserve">proposed </w:t>
      </w:r>
      <w:r w:rsidRPr="00742B9A">
        <w:rPr>
          <w:rFonts w:ascii="Noto Sans" w:hAnsi="Noto Sans" w:cs="Noto Sans"/>
          <w:sz w:val="24"/>
          <w:szCs w:val="24"/>
        </w:rPr>
        <w:t>projects must</w:t>
      </w:r>
      <w:r w:rsidR="00FA1CBD" w:rsidRPr="00742B9A">
        <w:rPr>
          <w:rFonts w:ascii="Noto Sans" w:hAnsi="Noto Sans" w:cs="Noto Sans"/>
          <w:sz w:val="24"/>
          <w:szCs w:val="24"/>
        </w:rPr>
        <w:t xml:space="preserve"> be scheduled to</w:t>
      </w:r>
      <w:r w:rsidRPr="00742B9A">
        <w:rPr>
          <w:rFonts w:ascii="Noto Sans" w:hAnsi="Noto Sans" w:cs="Noto Sans"/>
          <w:sz w:val="24"/>
          <w:szCs w:val="24"/>
        </w:rPr>
        <w:t>:</w:t>
      </w:r>
    </w:p>
    <w:p w14:paraId="6A38AF01" w14:textId="7098A093" w:rsidR="00D076B5" w:rsidRPr="004D082E" w:rsidRDefault="00D076B5" w:rsidP="004D082E">
      <w:pPr>
        <w:pStyle w:val="BodyText"/>
        <w:numPr>
          <w:ilvl w:val="0"/>
          <w:numId w:val="37"/>
        </w:numPr>
        <w:spacing w:before="120" w:line="260" w:lineRule="atLeast"/>
        <w:rPr>
          <w:rFonts w:ascii="Noto Sans" w:hAnsi="Noto Sans" w:cs="Noto Sans"/>
          <w:sz w:val="24"/>
        </w:rPr>
      </w:pPr>
      <w:r w:rsidRPr="00742B9A">
        <w:rPr>
          <w:rFonts w:ascii="Noto Sans" w:hAnsi="Noto Sans" w:cs="Noto Sans"/>
          <w:sz w:val="24"/>
        </w:rPr>
        <w:t xml:space="preserve">commence </w:t>
      </w:r>
      <w:r w:rsidR="00FA1CBD" w:rsidRPr="00742B9A">
        <w:rPr>
          <w:rFonts w:ascii="Noto Sans" w:hAnsi="Noto Sans" w:cs="Noto Sans"/>
          <w:sz w:val="24"/>
        </w:rPr>
        <w:t>before 30 June 202</w:t>
      </w:r>
      <w:r w:rsidR="00D82796">
        <w:rPr>
          <w:rFonts w:ascii="Noto Sans" w:hAnsi="Noto Sans" w:cs="Noto Sans"/>
          <w:sz w:val="24"/>
        </w:rPr>
        <w:t>7</w:t>
      </w:r>
    </w:p>
    <w:p w14:paraId="1B9EA975" w14:textId="77777777" w:rsidR="00D076B5" w:rsidRPr="004D082E" w:rsidRDefault="00D076B5" w:rsidP="004D082E">
      <w:pPr>
        <w:pStyle w:val="BodyText"/>
        <w:numPr>
          <w:ilvl w:val="0"/>
          <w:numId w:val="37"/>
        </w:numPr>
        <w:spacing w:before="120" w:line="260" w:lineRule="atLeast"/>
        <w:rPr>
          <w:rFonts w:ascii="Noto Sans" w:hAnsi="Noto Sans" w:cs="Noto Sans"/>
          <w:sz w:val="24"/>
        </w:rPr>
      </w:pPr>
      <w:r w:rsidRPr="00742B9A">
        <w:rPr>
          <w:rFonts w:ascii="Noto Sans" w:hAnsi="Noto Sans" w:cs="Noto Sans"/>
          <w:sz w:val="24"/>
        </w:rPr>
        <w:t>be completed by 30 June 2030.</w:t>
      </w:r>
    </w:p>
    <w:p w14:paraId="46CA70AC" w14:textId="6737CCE9" w:rsidR="00B52AC4" w:rsidRPr="00742B9A" w:rsidRDefault="007E2B46" w:rsidP="00851E70">
      <w:pPr>
        <w:pStyle w:val="AltHeading1"/>
      </w:pPr>
      <w:bookmarkStart w:id="10" w:name="_Toc214273519"/>
      <w:r w:rsidRPr="00742B9A">
        <w:t>Pro</w:t>
      </w:r>
      <w:r w:rsidR="002A4CBD" w:rsidRPr="00742B9A">
        <w:t xml:space="preserve">ject </w:t>
      </w:r>
      <w:r w:rsidR="003A7E2C">
        <w:t>t</w:t>
      </w:r>
      <w:r w:rsidR="001639F5" w:rsidRPr="00742B9A">
        <w:t>ypes</w:t>
      </w:r>
      <w:r w:rsidR="00B52AC4" w:rsidRPr="00742B9A">
        <w:t xml:space="preserve"> </w:t>
      </w:r>
      <w:r w:rsidR="003A7E2C">
        <w:t>s</w:t>
      </w:r>
      <w:r w:rsidR="00D72EED" w:rsidRPr="00742B9A">
        <w:t xml:space="preserve">upported </w:t>
      </w:r>
      <w:r w:rsidR="00B52AC4" w:rsidRPr="00742B9A">
        <w:t xml:space="preserve">and </w:t>
      </w:r>
      <w:r w:rsidR="003A7E2C">
        <w:t>f</w:t>
      </w:r>
      <w:r w:rsidR="00B52AC4" w:rsidRPr="00742B9A">
        <w:t xml:space="preserve">unding </w:t>
      </w:r>
      <w:r w:rsidR="003A7E2C">
        <w:t>c</w:t>
      </w:r>
      <w:r w:rsidR="001639F5" w:rsidRPr="00742B9A">
        <w:t>ontributions</w:t>
      </w:r>
      <w:bookmarkEnd w:id="10"/>
      <w:r w:rsidR="00B52AC4" w:rsidRPr="00742B9A">
        <w:t xml:space="preserve"> </w:t>
      </w:r>
    </w:p>
    <w:p w14:paraId="6E99C1C3" w14:textId="02BB1BCD" w:rsidR="00DC7928" w:rsidRPr="00742B9A" w:rsidRDefault="007205B3" w:rsidP="004D5E7D">
      <w:pPr>
        <w:pStyle w:val="Heading2"/>
      </w:pPr>
      <w:bookmarkStart w:id="11" w:name="_Toc214273520"/>
      <w:r w:rsidRPr="00742B9A">
        <w:t xml:space="preserve">Project </w:t>
      </w:r>
      <w:r w:rsidR="003A7E2C">
        <w:t>t</w:t>
      </w:r>
      <w:r w:rsidRPr="00742B9A">
        <w:t xml:space="preserve">ypes </w:t>
      </w:r>
      <w:r w:rsidR="003A7E2C">
        <w:t>s</w:t>
      </w:r>
      <w:r w:rsidRPr="00742B9A">
        <w:t>upported</w:t>
      </w:r>
      <w:bookmarkEnd w:id="11"/>
    </w:p>
    <w:p w14:paraId="419C5EDF" w14:textId="77777777" w:rsidR="00BF0568" w:rsidRPr="00742B9A" w:rsidRDefault="00B52AC4" w:rsidP="6EDF2195">
      <w:pPr>
        <w:pStyle w:val="BodyText"/>
        <w:rPr>
          <w:rFonts w:ascii="Noto Sans" w:hAnsi="Noto Sans" w:cs="Noto Sans"/>
          <w:sz w:val="24"/>
          <w:szCs w:val="24"/>
        </w:rPr>
      </w:pPr>
      <w:r w:rsidRPr="00742B9A">
        <w:rPr>
          <w:rFonts w:ascii="Noto Sans" w:hAnsi="Noto Sans" w:cs="Noto Sans"/>
          <w:sz w:val="24"/>
          <w:szCs w:val="24"/>
        </w:rPr>
        <w:t xml:space="preserve">Funding is available for </w:t>
      </w:r>
      <w:r w:rsidR="00BF0568" w:rsidRPr="00742B9A">
        <w:rPr>
          <w:rFonts w:ascii="Noto Sans" w:hAnsi="Noto Sans" w:cs="Noto Sans"/>
          <w:sz w:val="24"/>
          <w:szCs w:val="24"/>
        </w:rPr>
        <w:t>the project types listed in the table below.</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8"/>
      </w:tblGrid>
      <w:tr w:rsidR="00AC44B7" w:rsidRPr="003B007A" w14:paraId="4EDDF64B" w14:textId="77777777" w:rsidTr="003B007A">
        <w:trPr>
          <w:trHeight w:val="397"/>
          <w:tblHeader/>
        </w:trPr>
        <w:tc>
          <w:tcPr>
            <w:tcW w:w="5000" w:type="pct"/>
            <w:tcBorders>
              <w:bottom w:val="single" w:sz="12" w:space="0" w:color="auto"/>
            </w:tcBorders>
            <w:shd w:val="clear" w:color="auto" w:fill="005EB8" w:themeFill="accent3"/>
            <w:vAlign w:val="center"/>
          </w:tcPr>
          <w:p w14:paraId="5D883ECC" w14:textId="77777777" w:rsidR="00AC44B7" w:rsidRPr="00532664" w:rsidRDefault="00AC44B7" w:rsidP="003B007A">
            <w:pPr>
              <w:pStyle w:val="BodyText"/>
              <w:spacing w:after="0"/>
              <w:rPr>
                <w:rFonts w:ascii="Noto Sans" w:hAnsi="Noto Sans" w:cs="Noto Sans"/>
                <w:b/>
                <w:bCs/>
                <w:color w:val="FFFFFF" w:themeColor="background1"/>
                <w:sz w:val="24"/>
                <w:szCs w:val="24"/>
              </w:rPr>
            </w:pPr>
            <w:r w:rsidRPr="00532664">
              <w:rPr>
                <w:rFonts w:ascii="Noto Sans" w:hAnsi="Noto Sans" w:cs="Noto Sans"/>
                <w:b/>
                <w:bCs/>
                <w:color w:val="FFFFFF" w:themeColor="background1"/>
                <w:sz w:val="24"/>
                <w:szCs w:val="24"/>
              </w:rPr>
              <w:t>Project Types</w:t>
            </w:r>
          </w:p>
        </w:tc>
      </w:tr>
      <w:tr w:rsidR="00AC44B7" w:rsidRPr="003B007A" w14:paraId="6BD88F8A" w14:textId="77777777" w:rsidTr="003B007A">
        <w:tc>
          <w:tcPr>
            <w:tcW w:w="5000" w:type="pct"/>
            <w:tcBorders>
              <w:top w:val="single" w:sz="12" w:space="0" w:color="auto"/>
              <w:bottom w:val="single" w:sz="12" w:space="0" w:color="auto"/>
            </w:tcBorders>
          </w:tcPr>
          <w:p w14:paraId="343E8173" w14:textId="77777777" w:rsidR="00AC44B7" w:rsidRPr="00532664" w:rsidRDefault="00AC44B7" w:rsidP="001426A3">
            <w:pPr>
              <w:pStyle w:val="BodyText"/>
              <w:rPr>
                <w:rFonts w:ascii="Noto Sans" w:hAnsi="Noto Sans" w:cs="Noto Sans"/>
                <w:b/>
                <w:bCs/>
                <w:sz w:val="24"/>
                <w:szCs w:val="24"/>
              </w:rPr>
            </w:pPr>
            <w:r w:rsidRPr="00532664">
              <w:rPr>
                <w:rFonts w:ascii="Noto Sans" w:hAnsi="Noto Sans" w:cs="Noto Sans"/>
                <w:b/>
                <w:bCs/>
                <w:sz w:val="24"/>
                <w:szCs w:val="24"/>
              </w:rPr>
              <w:t>Planning Projects</w:t>
            </w:r>
          </w:p>
          <w:p w14:paraId="5CF8E953" w14:textId="6A1C71E6" w:rsidR="00AC44B7" w:rsidRPr="00532664" w:rsidRDefault="00E84DC7" w:rsidP="001426A3">
            <w:pPr>
              <w:pStyle w:val="BodyText"/>
              <w:rPr>
                <w:rFonts w:ascii="Noto Sans" w:hAnsi="Noto Sans" w:cs="Noto Sans"/>
                <w:sz w:val="24"/>
                <w:szCs w:val="24"/>
              </w:rPr>
            </w:pPr>
            <w:r w:rsidRPr="00532664">
              <w:rPr>
                <w:rFonts w:ascii="Noto Sans" w:hAnsi="Noto Sans" w:cs="Noto Sans"/>
                <w:sz w:val="24"/>
                <w:szCs w:val="24"/>
              </w:rPr>
              <w:t xml:space="preserve">Funding </w:t>
            </w:r>
            <w:r w:rsidR="00DF1707" w:rsidRPr="00532664">
              <w:rPr>
                <w:rFonts w:ascii="Noto Sans" w:hAnsi="Noto Sans" w:cs="Noto Sans"/>
                <w:sz w:val="24"/>
                <w:szCs w:val="24"/>
              </w:rPr>
              <w:t>is</w:t>
            </w:r>
            <w:r w:rsidRPr="00532664">
              <w:rPr>
                <w:rFonts w:ascii="Noto Sans" w:hAnsi="Noto Sans" w:cs="Noto Sans"/>
                <w:sz w:val="24"/>
                <w:szCs w:val="24"/>
              </w:rPr>
              <w:t xml:space="preserve"> available for the delivery of </w:t>
            </w:r>
            <w:r w:rsidR="004A10EB" w:rsidRPr="00532664">
              <w:rPr>
                <w:rFonts w:ascii="Noto Sans" w:hAnsi="Noto Sans" w:cs="Noto Sans"/>
                <w:sz w:val="24"/>
                <w:szCs w:val="24"/>
              </w:rPr>
              <w:t>p</w:t>
            </w:r>
            <w:r w:rsidR="00AC44B7" w:rsidRPr="00532664">
              <w:rPr>
                <w:rFonts w:ascii="Noto Sans" w:hAnsi="Noto Sans" w:cs="Noto Sans"/>
                <w:sz w:val="24"/>
                <w:szCs w:val="24"/>
              </w:rPr>
              <w:t xml:space="preserve">lanning </w:t>
            </w:r>
            <w:r w:rsidR="004A10EB" w:rsidRPr="00532664">
              <w:rPr>
                <w:rFonts w:ascii="Noto Sans" w:hAnsi="Noto Sans" w:cs="Noto Sans"/>
                <w:sz w:val="24"/>
                <w:szCs w:val="24"/>
              </w:rPr>
              <w:t>p</w:t>
            </w:r>
            <w:r w:rsidR="00AC44B7" w:rsidRPr="00532664">
              <w:rPr>
                <w:rFonts w:ascii="Noto Sans" w:hAnsi="Noto Sans" w:cs="Noto Sans"/>
                <w:sz w:val="24"/>
                <w:szCs w:val="24"/>
              </w:rPr>
              <w:t xml:space="preserve">rojects </w:t>
            </w:r>
            <w:r w:rsidRPr="00532664">
              <w:rPr>
                <w:rFonts w:ascii="Noto Sans" w:hAnsi="Noto Sans" w:cs="Noto Sans"/>
                <w:sz w:val="24"/>
                <w:szCs w:val="24"/>
              </w:rPr>
              <w:t xml:space="preserve">which </w:t>
            </w:r>
            <w:r w:rsidR="00AC44B7" w:rsidRPr="00532664">
              <w:rPr>
                <w:rFonts w:ascii="Noto Sans" w:hAnsi="Noto Sans" w:cs="Noto Sans"/>
                <w:sz w:val="24"/>
                <w:szCs w:val="24"/>
              </w:rPr>
              <w:t>can be for either</w:t>
            </w:r>
            <w:r w:rsidRPr="00532664">
              <w:rPr>
                <w:rFonts w:ascii="Noto Sans" w:hAnsi="Noto Sans" w:cs="Noto Sans"/>
                <w:sz w:val="24"/>
                <w:szCs w:val="24"/>
              </w:rPr>
              <w:t xml:space="preserve"> a</w:t>
            </w:r>
            <w:r w:rsidR="00AC44B7" w:rsidRPr="00532664">
              <w:rPr>
                <w:rFonts w:ascii="Noto Sans" w:hAnsi="Noto Sans" w:cs="Noto Sans"/>
                <w:sz w:val="24"/>
                <w:szCs w:val="24"/>
              </w:rPr>
              <w:t>:</w:t>
            </w:r>
          </w:p>
          <w:p w14:paraId="2E09E6F5" w14:textId="6F417D4C" w:rsidR="004A10EB" w:rsidRPr="00532664" w:rsidRDefault="004A10EB" w:rsidP="004A10EB">
            <w:pPr>
              <w:pStyle w:val="BodyText"/>
              <w:numPr>
                <w:ilvl w:val="0"/>
                <w:numId w:val="42"/>
              </w:numPr>
              <w:rPr>
                <w:rFonts w:ascii="Noto Sans" w:hAnsi="Noto Sans" w:cs="Noto Sans"/>
                <w:sz w:val="24"/>
                <w:szCs w:val="24"/>
              </w:rPr>
            </w:pPr>
            <w:r w:rsidRPr="00532664">
              <w:rPr>
                <w:rFonts w:ascii="Noto Sans" w:hAnsi="Noto Sans" w:cs="Noto Sans"/>
                <w:sz w:val="24"/>
                <w:szCs w:val="24"/>
              </w:rPr>
              <w:t>Cycling Options Analysis for a Priority A route identified in a Priority Route Map (PRM) on a locally controlled portion of the Principal Cycle Network (PCN); or a</w:t>
            </w:r>
          </w:p>
          <w:p w14:paraId="5030667C" w14:textId="16A6C759" w:rsidR="00AC44B7" w:rsidRPr="00532664" w:rsidRDefault="00AC44B7" w:rsidP="004A10EB">
            <w:pPr>
              <w:pStyle w:val="BodyText"/>
              <w:numPr>
                <w:ilvl w:val="0"/>
                <w:numId w:val="42"/>
              </w:numPr>
              <w:rPr>
                <w:rFonts w:ascii="Noto Sans" w:hAnsi="Noto Sans" w:cs="Noto Sans"/>
                <w:sz w:val="24"/>
                <w:szCs w:val="24"/>
              </w:rPr>
            </w:pPr>
            <w:r w:rsidRPr="00532664">
              <w:rPr>
                <w:rFonts w:ascii="Noto Sans" w:hAnsi="Noto Sans" w:cs="Noto Sans"/>
                <w:sz w:val="24"/>
                <w:szCs w:val="24"/>
              </w:rPr>
              <w:t xml:space="preserve">Walking Network Plan (WNP) around </w:t>
            </w:r>
            <w:r w:rsidR="00197F3C" w:rsidRPr="00532664">
              <w:rPr>
                <w:rFonts w:ascii="Noto Sans" w:hAnsi="Noto Sans" w:cs="Noto Sans"/>
                <w:sz w:val="24"/>
                <w:szCs w:val="24"/>
              </w:rPr>
              <w:t>key</w:t>
            </w:r>
            <w:r w:rsidRPr="00532664">
              <w:rPr>
                <w:rFonts w:ascii="Noto Sans" w:hAnsi="Noto Sans" w:cs="Noto Sans"/>
                <w:sz w:val="24"/>
                <w:szCs w:val="24"/>
              </w:rPr>
              <w:t xml:space="preserve"> destinations to improve walking access to and around those destinations through connected, comfortable, safe and accessible walking environments</w:t>
            </w:r>
            <w:r w:rsidR="004A10EB" w:rsidRPr="00532664">
              <w:rPr>
                <w:rFonts w:ascii="Noto Sans" w:hAnsi="Noto Sans" w:cs="Noto Sans"/>
                <w:sz w:val="24"/>
                <w:szCs w:val="24"/>
              </w:rPr>
              <w:t>.</w:t>
            </w:r>
          </w:p>
        </w:tc>
      </w:tr>
      <w:tr w:rsidR="00AC44B7" w:rsidRPr="003B007A" w14:paraId="12D214F5" w14:textId="77777777" w:rsidTr="003B007A">
        <w:tc>
          <w:tcPr>
            <w:tcW w:w="5000" w:type="pct"/>
            <w:tcBorders>
              <w:top w:val="single" w:sz="12" w:space="0" w:color="auto"/>
            </w:tcBorders>
            <w:vAlign w:val="center"/>
          </w:tcPr>
          <w:p w14:paraId="6E07A1EF" w14:textId="77777777" w:rsidR="00AC44B7" w:rsidRPr="00532664" w:rsidRDefault="00AC44B7" w:rsidP="00E630E2">
            <w:pPr>
              <w:pStyle w:val="BodyText"/>
              <w:rPr>
                <w:rFonts w:ascii="Noto Sans" w:hAnsi="Noto Sans" w:cs="Noto Sans"/>
                <w:b/>
                <w:bCs/>
                <w:sz w:val="24"/>
                <w:szCs w:val="24"/>
              </w:rPr>
            </w:pPr>
            <w:r w:rsidRPr="00532664">
              <w:rPr>
                <w:rFonts w:ascii="Noto Sans" w:hAnsi="Noto Sans" w:cs="Noto Sans"/>
                <w:b/>
                <w:bCs/>
                <w:sz w:val="24"/>
                <w:szCs w:val="24"/>
              </w:rPr>
              <w:lastRenderedPageBreak/>
              <w:t>Design Projects</w:t>
            </w:r>
          </w:p>
          <w:p w14:paraId="35DC30F5" w14:textId="232A96CD" w:rsidR="00AC44B7" w:rsidRPr="00532664" w:rsidRDefault="00A42D8D" w:rsidP="00E630E2">
            <w:pPr>
              <w:pStyle w:val="BodyText"/>
              <w:rPr>
                <w:rFonts w:ascii="Noto Sans" w:hAnsi="Noto Sans" w:cs="Noto Sans"/>
                <w:sz w:val="24"/>
                <w:szCs w:val="24"/>
              </w:rPr>
            </w:pPr>
            <w:r w:rsidRPr="00532664">
              <w:rPr>
                <w:rFonts w:ascii="Noto Sans" w:hAnsi="Noto Sans" w:cs="Noto Sans"/>
                <w:sz w:val="24"/>
                <w:szCs w:val="24"/>
              </w:rPr>
              <w:t xml:space="preserve">Funding </w:t>
            </w:r>
            <w:r w:rsidR="00DF1707" w:rsidRPr="00532664">
              <w:rPr>
                <w:rFonts w:ascii="Noto Sans" w:hAnsi="Noto Sans" w:cs="Noto Sans"/>
                <w:sz w:val="24"/>
                <w:szCs w:val="24"/>
              </w:rPr>
              <w:t>is</w:t>
            </w:r>
            <w:r w:rsidRPr="00532664">
              <w:rPr>
                <w:rFonts w:ascii="Noto Sans" w:hAnsi="Noto Sans" w:cs="Noto Sans"/>
                <w:sz w:val="24"/>
                <w:szCs w:val="24"/>
              </w:rPr>
              <w:t xml:space="preserve"> available for the </w:t>
            </w:r>
            <w:r w:rsidR="00E84DC7" w:rsidRPr="00532664">
              <w:rPr>
                <w:rFonts w:ascii="Noto Sans" w:hAnsi="Noto Sans" w:cs="Noto Sans"/>
                <w:sz w:val="24"/>
                <w:szCs w:val="24"/>
              </w:rPr>
              <w:t>delivery of</w:t>
            </w:r>
            <w:r w:rsidRPr="00532664">
              <w:rPr>
                <w:rFonts w:ascii="Noto Sans" w:hAnsi="Noto Sans" w:cs="Noto Sans"/>
                <w:sz w:val="24"/>
                <w:szCs w:val="24"/>
              </w:rPr>
              <w:t xml:space="preserve"> </w:t>
            </w:r>
            <w:r w:rsidR="004A10EB" w:rsidRPr="00532664">
              <w:rPr>
                <w:rFonts w:ascii="Noto Sans" w:hAnsi="Noto Sans" w:cs="Noto Sans"/>
                <w:sz w:val="24"/>
                <w:szCs w:val="24"/>
              </w:rPr>
              <w:t xml:space="preserve">detailed design projects </w:t>
            </w:r>
            <w:r w:rsidR="00AC44B7" w:rsidRPr="00532664">
              <w:rPr>
                <w:rFonts w:ascii="Noto Sans" w:hAnsi="Noto Sans" w:cs="Noto Sans"/>
                <w:sz w:val="24"/>
                <w:szCs w:val="24"/>
              </w:rPr>
              <w:t>for:</w:t>
            </w:r>
          </w:p>
          <w:p w14:paraId="5B4EE678" w14:textId="247293B2" w:rsidR="00AC44B7" w:rsidRPr="00532664" w:rsidRDefault="00AC44B7" w:rsidP="00E630E2">
            <w:pPr>
              <w:pStyle w:val="BodyText"/>
              <w:numPr>
                <w:ilvl w:val="0"/>
                <w:numId w:val="42"/>
              </w:numPr>
              <w:rPr>
                <w:rFonts w:ascii="Noto Sans" w:hAnsi="Noto Sans" w:cs="Noto Sans"/>
                <w:b/>
                <w:bCs/>
                <w:sz w:val="24"/>
                <w:szCs w:val="24"/>
              </w:rPr>
            </w:pPr>
            <w:r w:rsidRPr="00532664">
              <w:rPr>
                <w:rFonts w:ascii="Noto Sans" w:hAnsi="Noto Sans" w:cs="Noto Sans"/>
                <w:sz w:val="24"/>
                <w:szCs w:val="24"/>
              </w:rPr>
              <w:t>bike riding infrastructure on the PCN</w:t>
            </w:r>
            <w:r w:rsidR="00207CC0" w:rsidRPr="00532664">
              <w:rPr>
                <w:rFonts w:ascii="Noto Sans" w:hAnsi="Noto Sans" w:cs="Noto Sans"/>
                <w:sz w:val="24"/>
                <w:szCs w:val="24"/>
              </w:rPr>
              <w:t>; and/or</w:t>
            </w:r>
          </w:p>
          <w:p w14:paraId="7CEC5DA9" w14:textId="77777777" w:rsidR="00AC44B7" w:rsidRPr="00532664" w:rsidRDefault="00AC44B7" w:rsidP="00E630E2">
            <w:pPr>
              <w:pStyle w:val="BodyText"/>
              <w:numPr>
                <w:ilvl w:val="0"/>
                <w:numId w:val="42"/>
              </w:numPr>
              <w:rPr>
                <w:rFonts w:ascii="Noto Sans" w:hAnsi="Noto Sans" w:cs="Noto Sans"/>
                <w:b/>
                <w:bCs/>
                <w:sz w:val="24"/>
                <w:szCs w:val="24"/>
              </w:rPr>
            </w:pPr>
            <w:r w:rsidRPr="00532664">
              <w:rPr>
                <w:rFonts w:ascii="Noto Sans" w:hAnsi="Noto Sans" w:cs="Noto Sans"/>
                <w:sz w:val="24"/>
                <w:szCs w:val="24"/>
              </w:rPr>
              <w:t>walking infrastructure identified in a local government endorsed WNP.</w:t>
            </w:r>
          </w:p>
        </w:tc>
      </w:tr>
      <w:tr w:rsidR="00AC44B7" w:rsidRPr="003B007A" w14:paraId="3698C7CC" w14:textId="77777777" w:rsidTr="003B007A">
        <w:tc>
          <w:tcPr>
            <w:tcW w:w="5000" w:type="pct"/>
            <w:tcBorders>
              <w:top w:val="single" w:sz="12" w:space="0" w:color="auto"/>
            </w:tcBorders>
          </w:tcPr>
          <w:p w14:paraId="207AB886" w14:textId="77777777" w:rsidR="00AC44B7" w:rsidRPr="00532664" w:rsidRDefault="00AC44B7" w:rsidP="001426A3">
            <w:pPr>
              <w:pStyle w:val="BodyText"/>
              <w:rPr>
                <w:rFonts w:ascii="Noto Sans" w:hAnsi="Noto Sans" w:cs="Noto Sans"/>
                <w:sz w:val="24"/>
                <w:szCs w:val="24"/>
              </w:rPr>
            </w:pPr>
            <w:r w:rsidRPr="00532664">
              <w:rPr>
                <w:rFonts w:ascii="Noto Sans" w:hAnsi="Noto Sans" w:cs="Noto Sans"/>
                <w:b/>
                <w:bCs/>
                <w:sz w:val="24"/>
                <w:szCs w:val="24"/>
              </w:rPr>
              <w:t>Construction projects</w:t>
            </w:r>
            <w:r w:rsidRPr="00532664">
              <w:rPr>
                <w:rFonts w:ascii="Noto Sans" w:hAnsi="Noto Sans" w:cs="Noto Sans"/>
                <w:sz w:val="24"/>
                <w:szCs w:val="24"/>
              </w:rPr>
              <w:t xml:space="preserve"> </w:t>
            </w:r>
          </w:p>
          <w:p w14:paraId="68B087A4" w14:textId="65992355" w:rsidR="00F05089" w:rsidRPr="00532664" w:rsidRDefault="00AC44B7" w:rsidP="00F05089">
            <w:pPr>
              <w:pStyle w:val="BodyText"/>
              <w:rPr>
                <w:rFonts w:ascii="Noto Sans" w:hAnsi="Noto Sans" w:cs="Noto Sans"/>
                <w:sz w:val="24"/>
                <w:szCs w:val="24"/>
              </w:rPr>
            </w:pPr>
            <w:r w:rsidRPr="00532664">
              <w:rPr>
                <w:rFonts w:ascii="Noto Sans" w:hAnsi="Noto Sans" w:cs="Noto Sans"/>
                <w:sz w:val="24"/>
                <w:szCs w:val="24"/>
              </w:rPr>
              <w:t xml:space="preserve">Funding </w:t>
            </w:r>
            <w:r w:rsidR="00DF1707" w:rsidRPr="00532664">
              <w:rPr>
                <w:rFonts w:ascii="Noto Sans" w:hAnsi="Noto Sans" w:cs="Noto Sans"/>
                <w:sz w:val="24"/>
                <w:szCs w:val="24"/>
              </w:rPr>
              <w:t>is</w:t>
            </w:r>
            <w:r w:rsidR="00A42D8D" w:rsidRPr="00532664">
              <w:rPr>
                <w:rFonts w:ascii="Noto Sans" w:hAnsi="Noto Sans" w:cs="Noto Sans"/>
                <w:sz w:val="24"/>
                <w:szCs w:val="24"/>
              </w:rPr>
              <w:t xml:space="preserve"> </w:t>
            </w:r>
            <w:r w:rsidRPr="00532664">
              <w:rPr>
                <w:rFonts w:ascii="Noto Sans" w:hAnsi="Noto Sans" w:cs="Noto Sans"/>
                <w:sz w:val="24"/>
                <w:szCs w:val="24"/>
              </w:rPr>
              <w:t>available for the delivery of construction projects</w:t>
            </w:r>
            <w:r w:rsidR="00F05089" w:rsidRPr="00532664">
              <w:rPr>
                <w:rFonts w:ascii="Noto Sans" w:hAnsi="Noto Sans" w:cs="Noto Sans"/>
                <w:sz w:val="24"/>
                <w:szCs w:val="24"/>
              </w:rPr>
              <w:t xml:space="preserve"> for:</w:t>
            </w:r>
          </w:p>
          <w:p w14:paraId="2444080E" w14:textId="50369D97" w:rsidR="00F05089" w:rsidRPr="00532664" w:rsidRDefault="00F05089" w:rsidP="00F05089">
            <w:pPr>
              <w:pStyle w:val="BodyText"/>
              <w:numPr>
                <w:ilvl w:val="0"/>
                <w:numId w:val="42"/>
              </w:numPr>
              <w:rPr>
                <w:rFonts w:ascii="Noto Sans" w:hAnsi="Noto Sans" w:cs="Noto Sans"/>
                <w:b/>
                <w:bCs/>
                <w:sz w:val="24"/>
                <w:szCs w:val="24"/>
              </w:rPr>
            </w:pPr>
            <w:r w:rsidRPr="00532664">
              <w:rPr>
                <w:rFonts w:ascii="Noto Sans" w:hAnsi="Noto Sans" w:cs="Noto Sans"/>
                <w:sz w:val="24"/>
                <w:szCs w:val="24"/>
              </w:rPr>
              <w:t>bike riding infrastructure on the PCN</w:t>
            </w:r>
            <w:r w:rsidR="00207CC0" w:rsidRPr="00532664">
              <w:rPr>
                <w:rFonts w:ascii="Noto Sans" w:hAnsi="Noto Sans" w:cs="Noto Sans"/>
                <w:sz w:val="24"/>
                <w:szCs w:val="24"/>
              </w:rPr>
              <w:t>; and/or</w:t>
            </w:r>
          </w:p>
          <w:p w14:paraId="1F05A507" w14:textId="39C3B6AE" w:rsidR="00F05089" w:rsidRPr="00532664" w:rsidRDefault="00F05089" w:rsidP="00843B71">
            <w:pPr>
              <w:pStyle w:val="BodyText"/>
              <w:numPr>
                <w:ilvl w:val="0"/>
                <w:numId w:val="42"/>
              </w:numPr>
              <w:rPr>
                <w:rFonts w:ascii="Noto Sans" w:hAnsi="Noto Sans" w:cs="Noto Sans"/>
                <w:b/>
                <w:bCs/>
                <w:sz w:val="24"/>
                <w:szCs w:val="24"/>
              </w:rPr>
            </w:pPr>
            <w:r w:rsidRPr="00532664">
              <w:rPr>
                <w:rFonts w:ascii="Noto Sans" w:hAnsi="Noto Sans" w:cs="Noto Sans"/>
                <w:sz w:val="24"/>
                <w:szCs w:val="24"/>
              </w:rPr>
              <w:t>walking infrastructure identified in a local government endorsed WNP.</w:t>
            </w:r>
          </w:p>
        </w:tc>
      </w:tr>
      <w:tr w:rsidR="00AC44B7" w:rsidRPr="003B007A" w14:paraId="3F32D657" w14:textId="77777777" w:rsidTr="003B007A">
        <w:tc>
          <w:tcPr>
            <w:tcW w:w="5000" w:type="pct"/>
            <w:tcBorders>
              <w:top w:val="single" w:sz="12" w:space="0" w:color="auto"/>
            </w:tcBorders>
          </w:tcPr>
          <w:p w14:paraId="1E35B72D" w14:textId="77777777" w:rsidR="00AC44B7" w:rsidRPr="00532664" w:rsidRDefault="00AC44B7" w:rsidP="001426A3">
            <w:pPr>
              <w:pStyle w:val="BodyText"/>
              <w:rPr>
                <w:rFonts w:ascii="Noto Sans" w:hAnsi="Noto Sans" w:cs="Noto Sans"/>
                <w:b/>
                <w:bCs/>
                <w:sz w:val="24"/>
                <w:szCs w:val="24"/>
              </w:rPr>
            </w:pPr>
            <w:r w:rsidRPr="00532664">
              <w:rPr>
                <w:rFonts w:ascii="Noto Sans" w:hAnsi="Noto Sans" w:cs="Noto Sans"/>
                <w:b/>
                <w:bCs/>
                <w:sz w:val="24"/>
                <w:szCs w:val="24"/>
              </w:rPr>
              <w:t>Design and Construction Projects</w:t>
            </w:r>
          </w:p>
          <w:p w14:paraId="01D8E825" w14:textId="330763C8" w:rsidR="00F05089" w:rsidRPr="00532664" w:rsidRDefault="00AC44B7" w:rsidP="00F05089">
            <w:pPr>
              <w:pStyle w:val="BodyText"/>
              <w:rPr>
                <w:rFonts w:ascii="Noto Sans" w:hAnsi="Noto Sans" w:cs="Noto Sans"/>
                <w:sz w:val="24"/>
                <w:szCs w:val="24"/>
              </w:rPr>
            </w:pPr>
            <w:r w:rsidRPr="00532664">
              <w:rPr>
                <w:rFonts w:ascii="Noto Sans" w:hAnsi="Noto Sans" w:cs="Noto Sans"/>
                <w:sz w:val="24"/>
                <w:szCs w:val="24"/>
              </w:rPr>
              <w:t>Funding</w:t>
            </w:r>
            <w:r w:rsidR="00A42D8D" w:rsidRPr="00532664">
              <w:rPr>
                <w:rFonts w:ascii="Noto Sans" w:hAnsi="Noto Sans" w:cs="Noto Sans"/>
                <w:sz w:val="24"/>
                <w:szCs w:val="24"/>
              </w:rPr>
              <w:t xml:space="preserve"> </w:t>
            </w:r>
            <w:r w:rsidR="00DF1707" w:rsidRPr="00532664">
              <w:rPr>
                <w:rFonts w:ascii="Noto Sans" w:hAnsi="Noto Sans" w:cs="Noto Sans"/>
                <w:sz w:val="24"/>
                <w:szCs w:val="24"/>
              </w:rPr>
              <w:t>is</w:t>
            </w:r>
            <w:r w:rsidRPr="00532664">
              <w:rPr>
                <w:rFonts w:ascii="Noto Sans" w:hAnsi="Noto Sans" w:cs="Noto Sans"/>
                <w:sz w:val="24"/>
                <w:szCs w:val="24"/>
              </w:rPr>
              <w:t xml:space="preserve"> available for the delivery of design and construction projects</w:t>
            </w:r>
            <w:r w:rsidR="00F05089" w:rsidRPr="00532664">
              <w:rPr>
                <w:rFonts w:ascii="Noto Sans" w:hAnsi="Noto Sans" w:cs="Noto Sans"/>
                <w:sz w:val="24"/>
                <w:szCs w:val="24"/>
              </w:rPr>
              <w:t xml:space="preserve"> for:</w:t>
            </w:r>
          </w:p>
          <w:p w14:paraId="77404646" w14:textId="29EBEE1A" w:rsidR="00F05089" w:rsidRPr="00532664" w:rsidRDefault="00F05089" w:rsidP="00F05089">
            <w:pPr>
              <w:pStyle w:val="BodyText"/>
              <w:numPr>
                <w:ilvl w:val="0"/>
                <w:numId w:val="42"/>
              </w:numPr>
              <w:rPr>
                <w:rFonts w:ascii="Noto Sans" w:hAnsi="Noto Sans" w:cs="Noto Sans"/>
                <w:b/>
                <w:bCs/>
                <w:sz w:val="24"/>
                <w:szCs w:val="24"/>
              </w:rPr>
            </w:pPr>
            <w:r w:rsidRPr="00532664">
              <w:rPr>
                <w:rFonts w:ascii="Noto Sans" w:hAnsi="Noto Sans" w:cs="Noto Sans"/>
                <w:sz w:val="24"/>
                <w:szCs w:val="24"/>
              </w:rPr>
              <w:t>bike riding infrastructure on the PCN</w:t>
            </w:r>
            <w:r w:rsidR="00207CC0" w:rsidRPr="00532664">
              <w:rPr>
                <w:rFonts w:ascii="Noto Sans" w:hAnsi="Noto Sans" w:cs="Noto Sans"/>
                <w:sz w:val="24"/>
                <w:szCs w:val="24"/>
              </w:rPr>
              <w:t>;</w:t>
            </w:r>
            <w:r w:rsidRPr="00532664">
              <w:rPr>
                <w:rFonts w:ascii="Noto Sans" w:hAnsi="Noto Sans" w:cs="Noto Sans"/>
                <w:sz w:val="24"/>
                <w:szCs w:val="24"/>
              </w:rPr>
              <w:t xml:space="preserve"> and/or</w:t>
            </w:r>
          </w:p>
          <w:p w14:paraId="0DC0F991" w14:textId="79D83A44" w:rsidR="00AC44B7" w:rsidRPr="00532664" w:rsidRDefault="00F05089" w:rsidP="00843B71">
            <w:pPr>
              <w:pStyle w:val="BodyText"/>
              <w:numPr>
                <w:ilvl w:val="0"/>
                <w:numId w:val="42"/>
              </w:numPr>
              <w:rPr>
                <w:rFonts w:ascii="Noto Sans" w:hAnsi="Noto Sans" w:cs="Noto Sans"/>
                <w:b/>
                <w:bCs/>
                <w:sz w:val="24"/>
                <w:szCs w:val="24"/>
              </w:rPr>
            </w:pPr>
            <w:r w:rsidRPr="00532664">
              <w:rPr>
                <w:rFonts w:ascii="Noto Sans" w:hAnsi="Noto Sans" w:cs="Noto Sans"/>
                <w:sz w:val="24"/>
                <w:szCs w:val="24"/>
              </w:rPr>
              <w:t>walking infrastructure identified in a local government endorsed WNP.</w:t>
            </w:r>
          </w:p>
        </w:tc>
      </w:tr>
      <w:tr w:rsidR="00AC44B7" w:rsidRPr="003B007A" w14:paraId="1A8CF632" w14:textId="77777777" w:rsidTr="003B007A">
        <w:tc>
          <w:tcPr>
            <w:tcW w:w="5000" w:type="pct"/>
            <w:tcBorders>
              <w:top w:val="single" w:sz="12" w:space="0" w:color="auto"/>
            </w:tcBorders>
          </w:tcPr>
          <w:p w14:paraId="0B9230D3" w14:textId="6439A7AA" w:rsidR="00AC44B7" w:rsidRPr="00532664" w:rsidRDefault="00700051" w:rsidP="001426A3">
            <w:pPr>
              <w:pStyle w:val="BodyText"/>
              <w:rPr>
                <w:rFonts w:ascii="Noto Sans" w:hAnsi="Noto Sans" w:cs="Noto Sans"/>
                <w:b/>
                <w:bCs/>
                <w:sz w:val="24"/>
                <w:szCs w:val="24"/>
              </w:rPr>
            </w:pPr>
            <w:r w:rsidRPr="00532664">
              <w:rPr>
                <w:rFonts w:ascii="Noto Sans" w:hAnsi="Noto Sans" w:cs="Noto Sans"/>
                <w:b/>
                <w:bCs/>
                <w:sz w:val="24"/>
                <w:szCs w:val="24"/>
              </w:rPr>
              <w:t>Network Delivery</w:t>
            </w:r>
            <w:r w:rsidR="00AC44B7" w:rsidRPr="00532664">
              <w:rPr>
                <w:rFonts w:ascii="Noto Sans" w:hAnsi="Noto Sans" w:cs="Noto Sans"/>
                <w:b/>
                <w:bCs/>
                <w:sz w:val="24"/>
                <w:szCs w:val="24"/>
              </w:rPr>
              <w:t xml:space="preserve"> </w:t>
            </w:r>
            <w:r w:rsidR="002B251A" w:rsidRPr="00532664">
              <w:rPr>
                <w:rFonts w:ascii="Noto Sans" w:hAnsi="Noto Sans" w:cs="Noto Sans"/>
                <w:b/>
                <w:bCs/>
                <w:sz w:val="24"/>
                <w:szCs w:val="24"/>
              </w:rPr>
              <w:t>P</w:t>
            </w:r>
            <w:r w:rsidR="00AC44B7" w:rsidRPr="00532664">
              <w:rPr>
                <w:rFonts w:ascii="Noto Sans" w:hAnsi="Noto Sans" w:cs="Noto Sans"/>
                <w:b/>
                <w:bCs/>
                <w:sz w:val="24"/>
                <w:szCs w:val="24"/>
              </w:rPr>
              <w:t>ackages</w:t>
            </w:r>
          </w:p>
          <w:p w14:paraId="7A3FEA1B" w14:textId="7CBF4410" w:rsidR="000073AA" w:rsidRPr="00532664" w:rsidRDefault="000073AA" w:rsidP="001426A3">
            <w:pPr>
              <w:pStyle w:val="BodyText"/>
              <w:rPr>
                <w:rFonts w:ascii="Noto Sans" w:hAnsi="Noto Sans" w:cs="Noto Sans"/>
                <w:sz w:val="24"/>
                <w:szCs w:val="24"/>
              </w:rPr>
            </w:pPr>
            <w:r w:rsidRPr="00532664">
              <w:rPr>
                <w:rFonts w:ascii="Noto Sans" w:hAnsi="Noto Sans" w:cs="Noto Sans"/>
                <w:sz w:val="24"/>
                <w:szCs w:val="24"/>
              </w:rPr>
              <w:t>Funding is available for packages comprising of multiple discrete design-and-construction projects that collectively establish a connected active transport infrastructure network within a defined local area.</w:t>
            </w:r>
            <w:r w:rsidRPr="00532664" w:rsidDel="000073AA">
              <w:rPr>
                <w:rFonts w:ascii="Noto Sans" w:hAnsi="Noto Sans" w:cs="Noto Sans"/>
                <w:sz w:val="24"/>
                <w:szCs w:val="24"/>
                <w:highlight w:val="yellow"/>
              </w:rPr>
              <w:t xml:space="preserve"> </w:t>
            </w:r>
          </w:p>
          <w:p w14:paraId="1C5596F5" w14:textId="535BD401" w:rsidR="00DC7928" w:rsidRPr="00532664" w:rsidRDefault="00700051" w:rsidP="001426A3">
            <w:pPr>
              <w:pStyle w:val="BodyText"/>
              <w:rPr>
                <w:rFonts w:ascii="Noto Sans" w:hAnsi="Noto Sans" w:cs="Noto Sans"/>
                <w:sz w:val="24"/>
                <w:szCs w:val="24"/>
              </w:rPr>
            </w:pPr>
            <w:r w:rsidRPr="00532664">
              <w:rPr>
                <w:rFonts w:ascii="Noto Sans" w:hAnsi="Noto Sans" w:cs="Noto Sans"/>
                <w:b/>
                <w:bCs/>
                <w:sz w:val="24"/>
                <w:szCs w:val="24"/>
              </w:rPr>
              <w:t>This type of grant is capped at a maximum Program contribution of $3 million</w:t>
            </w:r>
            <w:r w:rsidRPr="00532664">
              <w:rPr>
                <w:rFonts w:ascii="Noto Sans" w:hAnsi="Noto Sans" w:cs="Noto Sans"/>
                <w:sz w:val="24"/>
                <w:szCs w:val="24"/>
              </w:rPr>
              <w:t xml:space="preserve">. </w:t>
            </w:r>
            <w:r w:rsidR="00197F3C" w:rsidRPr="00532664">
              <w:rPr>
                <w:rFonts w:ascii="Noto Sans" w:hAnsi="Noto Sans" w:cs="Noto Sans"/>
                <w:sz w:val="24"/>
                <w:szCs w:val="24"/>
              </w:rPr>
              <w:t>Councils can submit multiple applications for these types of project types.</w:t>
            </w:r>
          </w:p>
        </w:tc>
      </w:tr>
    </w:tbl>
    <w:p w14:paraId="729CC1DF" w14:textId="568B46A7" w:rsidR="00BF0568" w:rsidRPr="00742B9A" w:rsidRDefault="00DC7928" w:rsidP="00851E70">
      <w:pPr>
        <w:pStyle w:val="Heading1"/>
      </w:pPr>
      <w:bookmarkStart w:id="12" w:name="_Toc214273521"/>
      <w:r w:rsidRPr="00742B9A">
        <w:t xml:space="preserve">Funding </w:t>
      </w:r>
      <w:r w:rsidR="003A7E2C">
        <w:t>c</w:t>
      </w:r>
      <w:r w:rsidRPr="00742B9A">
        <w:t>ontributions</w:t>
      </w:r>
      <w:bookmarkEnd w:id="12"/>
    </w:p>
    <w:p w14:paraId="08D8349A" w14:textId="1C4BFDF0" w:rsidR="00B546B0" w:rsidRPr="00742B9A" w:rsidRDefault="0071742C" w:rsidP="00B52AC4">
      <w:pPr>
        <w:pStyle w:val="BodyText"/>
        <w:rPr>
          <w:rFonts w:ascii="Noto Sans" w:hAnsi="Noto Sans" w:cs="Noto Sans"/>
          <w:sz w:val="24"/>
          <w:szCs w:val="24"/>
        </w:rPr>
      </w:pPr>
      <w:r w:rsidRPr="00742B9A">
        <w:rPr>
          <w:rFonts w:ascii="Noto Sans" w:hAnsi="Noto Sans" w:cs="Noto Sans"/>
          <w:sz w:val="24"/>
          <w:szCs w:val="24"/>
        </w:rPr>
        <w:t>Up to 50% Program funding is available</w:t>
      </w:r>
      <w:r w:rsidR="0014662B" w:rsidRPr="00742B9A">
        <w:rPr>
          <w:rFonts w:ascii="Noto Sans" w:hAnsi="Noto Sans" w:cs="Noto Sans"/>
          <w:sz w:val="24"/>
          <w:szCs w:val="24"/>
        </w:rPr>
        <w:t xml:space="preserve"> with </w:t>
      </w:r>
      <w:r w:rsidR="00EF2537" w:rsidRPr="00742B9A">
        <w:rPr>
          <w:rFonts w:ascii="Noto Sans" w:hAnsi="Noto Sans" w:cs="Noto Sans"/>
          <w:sz w:val="24"/>
          <w:szCs w:val="24"/>
        </w:rPr>
        <w:t>c</w:t>
      </w:r>
      <w:r w:rsidR="0014662B" w:rsidRPr="00742B9A">
        <w:rPr>
          <w:rFonts w:ascii="Noto Sans" w:hAnsi="Noto Sans" w:cs="Noto Sans"/>
          <w:sz w:val="24"/>
          <w:szCs w:val="24"/>
        </w:rPr>
        <w:t>ouncils expected to match the 50% contribution for the Program</w:t>
      </w:r>
      <w:r w:rsidR="00C319AB" w:rsidRPr="00742B9A">
        <w:rPr>
          <w:rFonts w:ascii="Noto Sans" w:hAnsi="Noto Sans" w:cs="Noto Sans"/>
          <w:sz w:val="24"/>
          <w:szCs w:val="24"/>
        </w:rPr>
        <w:t>.</w:t>
      </w:r>
      <w:r w:rsidR="0014662B" w:rsidRPr="00742B9A">
        <w:rPr>
          <w:rFonts w:ascii="Noto Sans" w:hAnsi="Noto Sans" w:cs="Noto Sans"/>
          <w:sz w:val="24"/>
          <w:szCs w:val="24"/>
        </w:rPr>
        <w:t xml:space="preserve"> </w:t>
      </w:r>
    </w:p>
    <w:p w14:paraId="1B7AF60C" w14:textId="06357CB7" w:rsidR="00C319AB" w:rsidRPr="00742B9A" w:rsidRDefault="00C319AB" w:rsidP="000E1C68">
      <w:pPr>
        <w:pStyle w:val="BodyText"/>
        <w:ind w:right="567"/>
        <w:rPr>
          <w:rFonts w:ascii="Noto Sans" w:hAnsi="Noto Sans" w:cs="Noto Sans"/>
          <w:sz w:val="24"/>
        </w:rPr>
      </w:pPr>
      <w:bookmarkStart w:id="13" w:name="_Hlk207783856"/>
      <w:r w:rsidRPr="00742B9A">
        <w:rPr>
          <w:rFonts w:ascii="Noto Sans" w:hAnsi="Noto Sans" w:cs="Noto Sans"/>
          <w:sz w:val="24"/>
        </w:rPr>
        <w:t>Council’s funding contribution cannot be met from another Queensland Government department program but may be met through a grant or contribution from a non-Queensland Government funding program (Australian Government for example).</w:t>
      </w:r>
    </w:p>
    <w:p w14:paraId="00EB2CE8" w14:textId="6B10D93F" w:rsidR="0062788D" w:rsidRPr="00742B9A" w:rsidRDefault="0062788D" w:rsidP="000E1C68">
      <w:pPr>
        <w:pStyle w:val="BodyText"/>
        <w:ind w:right="567"/>
        <w:rPr>
          <w:rFonts w:ascii="Noto Sans" w:hAnsi="Noto Sans" w:cs="Noto Sans"/>
          <w:sz w:val="24"/>
        </w:rPr>
      </w:pPr>
      <w:r w:rsidRPr="00742B9A">
        <w:rPr>
          <w:rFonts w:ascii="Noto Sans" w:hAnsi="Noto Sans" w:cs="Noto Sans"/>
          <w:sz w:val="24"/>
        </w:rPr>
        <w:t>Councils are required to confirm and list all funding sources being used to meet their project contribution in the application form. In kind contributions will not be considered towards meeting the required 50% council contribution.</w:t>
      </w:r>
    </w:p>
    <w:p w14:paraId="6DF4A8C7" w14:textId="17C5DBEB" w:rsidR="0062788D" w:rsidRPr="00742B9A" w:rsidRDefault="00C319AB" w:rsidP="004D5E7D">
      <w:pPr>
        <w:pStyle w:val="Heading2"/>
      </w:pPr>
      <w:bookmarkStart w:id="14" w:name="_Toc214273522"/>
      <w:r w:rsidRPr="00742B9A">
        <w:lastRenderedPageBreak/>
        <w:t xml:space="preserve">Aboriginal and Torres Strait Islander and Very Remote Area </w:t>
      </w:r>
      <w:r w:rsidR="003A7E2C">
        <w:t>c</w:t>
      </w:r>
      <w:r w:rsidRPr="00742B9A">
        <w:t>ouncils</w:t>
      </w:r>
      <w:bookmarkEnd w:id="14"/>
    </w:p>
    <w:p w14:paraId="0E048658" w14:textId="77777777" w:rsidR="00771EB3" w:rsidRPr="00742B9A" w:rsidRDefault="00C319AB" w:rsidP="00B57923">
      <w:pPr>
        <w:pStyle w:val="BodyText"/>
        <w:ind w:right="567"/>
        <w:rPr>
          <w:rFonts w:ascii="Noto Sans" w:hAnsi="Noto Sans" w:cs="Noto Sans"/>
          <w:sz w:val="24"/>
          <w:szCs w:val="24"/>
        </w:rPr>
      </w:pPr>
      <w:r w:rsidRPr="00742B9A">
        <w:rPr>
          <w:rFonts w:ascii="Noto Sans" w:hAnsi="Noto Sans" w:cs="Noto Sans"/>
          <w:sz w:val="24"/>
          <w:szCs w:val="24"/>
        </w:rPr>
        <w:t xml:space="preserve">Aboriginal and Torres Strait Islander councils and Very Remote Area councils are eligible to receive a 75% funding contribution from the Program (requiring a minimum 25% contribution from councils). </w:t>
      </w:r>
    </w:p>
    <w:p w14:paraId="1C1B84A0" w14:textId="1AB4699C" w:rsidR="0096223C" w:rsidRPr="00742B9A" w:rsidRDefault="00142F3A" w:rsidP="00B57923">
      <w:pPr>
        <w:pStyle w:val="BodyText"/>
        <w:ind w:right="567"/>
        <w:rPr>
          <w:rFonts w:ascii="Noto Sans" w:hAnsi="Noto Sans" w:cs="Noto Sans"/>
          <w:sz w:val="24"/>
        </w:rPr>
      </w:pPr>
      <w:r w:rsidRPr="00742B9A">
        <w:rPr>
          <w:rFonts w:ascii="Noto Sans" w:hAnsi="Noto Sans" w:cs="Noto Sans"/>
          <w:sz w:val="24"/>
          <w:szCs w:val="24"/>
        </w:rPr>
        <w:t xml:space="preserve">These councils </w:t>
      </w:r>
      <w:r w:rsidR="00385CA4" w:rsidRPr="00742B9A">
        <w:rPr>
          <w:rFonts w:ascii="Noto Sans" w:hAnsi="Noto Sans" w:cs="Noto Sans"/>
          <w:sz w:val="24"/>
          <w:szCs w:val="24"/>
        </w:rPr>
        <w:t xml:space="preserve">may </w:t>
      </w:r>
      <w:r w:rsidR="00771EB3" w:rsidRPr="00742B9A">
        <w:rPr>
          <w:rFonts w:ascii="Noto Sans" w:hAnsi="Noto Sans" w:cs="Noto Sans"/>
          <w:sz w:val="24"/>
          <w:szCs w:val="24"/>
        </w:rPr>
        <w:t xml:space="preserve">also </w:t>
      </w:r>
      <w:r w:rsidRPr="00742B9A">
        <w:rPr>
          <w:rFonts w:ascii="Noto Sans" w:hAnsi="Noto Sans" w:cs="Noto Sans"/>
          <w:sz w:val="24"/>
          <w:szCs w:val="24"/>
        </w:rPr>
        <w:t>source their 25% cont</w:t>
      </w:r>
      <w:r w:rsidR="009A64E1" w:rsidRPr="00742B9A">
        <w:rPr>
          <w:rFonts w:ascii="Noto Sans" w:hAnsi="Noto Sans" w:cs="Noto Sans"/>
          <w:sz w:val="24"/>
          <w:szCs w:val="24"/>
        </w:rPr>
        <w:t xml:space="preserve">ribution </w:t>
      </w:r>
      <w:r w:rsidRPr="00742B9A">
        <w:rPr>
          <w:rFonts w:ascii="Noto Sans" w:hAnsi="Noto Sans" w:cs="Noto Sans"/>
          <w:sz w:val="24"/>
          <w:szCs w:val="24"/>
        </w:rPr>
        <w:t xml:space="preserve">from other Department or </w:t>
      </w:r>
      <w:r w:rsidR="009242FE" w:rsidRPr="00742B9A">
        <w:rPr>
          <w:rFonts w:ascii="Noto Sans" w:hAnsi="Noto Sans" w:cs="Noto Sans"/>
          <w:sz w:val="24"/>
          <w:szCs w:val="24"/>
        </w:rPr>
        <w:t xml:space="preserve">Queensland </w:t>
      </w:r>
      <w:r w:rsidRPr="00742B9A">
        <w:rPr>
          <w:rFonts w:ascii="Noto Sans" w:hAnsi="Noto Sans" w:cs="Noto Sans"/>
          <w:sz w:val="24"/>
          <w:szCs w:val="24"/>
        </w:rPr>
        <w:t>Government Programs</w:t>
      </w:r>
      <w:r w:rsidR="00967C31" w:rsidRPr="00742B9A">
        <w:rPr>
          <w:rFonts w:ascii="Noto Sans" w:hAnsi="Noto Sans" w:cs="Noto Sans"/>
          <w:sz w:val="24"/>
          <w:szCs w:val="24"/>
        </w:rPr>
        <w:t xml:space="preserve">, as well as </w:t>
      </w:r>
      <w:r w:rsidR="00967C31" w:rsidRPr="00742B9A">
        <w:rPr>
          <w:rFonts w:ascii="Noto Sans" w:hAnsi="Noto Sans" w:cs="Noto Sans"/>
          <w:sz w:val="24"/>
        </w:rPr>
        <w:t>non-Queensland Government funding programs.</w:t>
      </w:r>
    </w:p>
    <w:p w14:paraId="0DE5FE59" w14:textId="70D7EE0B" w:rsidR="00804736" w:rsidRPr="00742B9A" w:rsidRDefault="009242FE" w:rsidP="0043604B">
      <w:pPr>
        <w:pStyle w:val="BodyText"/>
        <w:rPr>
          <w:rFonts w:ascii="Noto Sans" w:hAnsi="Noto Sans" w:cs="Noto Sans"/>
          <w:sz w:val="24"/>
          <w:szCs w:val="24"/>
        </w:rPr>
      </w:pPr>
      <w:r w:rsidRPr="00742B9A">
        <w:rPr>
          <w:rFonts w:ascii="Noto Sans" w:hAnsi="Noto Sans" w:cs="Noto Sans"/>
          <w:sz w:val="24"/>
          <w:szCs w:val="24"/>
        </w:rPr>
        <w:t xml:space="preserve">Aboriginal and Torres Strait Islander </w:t>
      </w:r>
      <w:r w:rsidR="00EF2537" w:rsidRPr="00742B9A">
        <w:rPr>
          <w:rFonts w:ascii="Noto Sans" w:hAnsi="Noto Sans" w:cs="Noto Sans"/>
          <w:sz w:val="24"/>
          <w:szCs w:val="24"/>
        </w:rPr>
        <w:t>c</w:t>
      </w:r>
      <w:r w:rsidRPr="00742B9A">
        <w:rPr>
          <w:rFonts w:ascii="Noto Sans" w:hAnsi="Noto Sans" w:cs="Noto Sans"/>
          <w:sz w:val="24"/>
          <w:szCs w:val="24"/>
        </w:rPr>
        <w:t>ouncils</w:t>
      </w:r>
      <w:r w:rsidR="000E1C68" w:rsidRPr="00742B9A">
        <w:rPr>
          <w:rFonts w:ascii="Noto Sans" w:hAnsi="Noto Sans" w:cs="Noto Sans"/>
          <w:sz w:val="24"/>
          <w:szCs w:val="24"/>
        </w:rPr>
        <w:t xml:space="preserve"> and Very Remote Area councils are defined as per </w:t>
      </w:r>
      <w:hyperlink r:id="rId21" w:history="1">
        <w:r w:rsidR="000E1C68" w:rsidRPr="00742B9A">
          <w:rPr>
            <w:rStyle w:val="Hyperlink"/>
            <w:rFonts w:ascii="Noto Sans" w:eastAsiaTheme="majorEastAsia" w:hAnsi="Noto Sans" w:cs="Noto Sans"/>
            <w:sz w:val="24"/>
            <w:szCs w:val="24"/>
          </w:rPr>
          <w:t>Australian Statistical Geography Standard</w:t>
        </w:r>
      </w:hyperlink>
      <w:r w:rsidR="000E1C68" w:rsidRPr="00742B9A">
        <w:rPr>
          <w:rFonts w:ascii="Noto Sans" w:hAnsi="Noto Sans" w:cs="Noto Sans"/>
        </w:rPr>
        <w:t>.</w:t>
      </w:r>
      <w:r w:rsidR="000E1C68" w:rsidRPr="00742B9A">
        <w:rPr>
          <w:rFonts w:ascii="Noto Sans" w:hAnsi="Noto Sans" w:cs="Noto Sans"/>
          <w:sz w:val="24"/>
          <w:szCs w:val="24"/>
        </w:rPr>
        <w:t xml:space="preserve"> See Appendix A for full list of eligible Councils.</w:t>
      </w:r>
      <w:bookmarkStart w:id="15" w:name="_Hlk207783847"/>
      <w:bookmarkEnd w:id="13"/>
    </w:p>
    <w:p w14:paraId="1ED9BF46" w14:textId="3B6D3F17" w:rsidR="00884185" w:rsidRPr="00742B9A" w:rsidRDefault="00DF4C9F" w:rsidP="00851E70">
      <w:pPr>
        <w:pStyle w:val="AltHeading1"/>
      </w:pPr>
      <w:bookmarkStart w:id="16" w:name="_Toc214273523"/>
      <w:r w:rsidRPr="00742B9A">
        <w:t xml:space="preserve">Application </w:t>
      </w:r>
      <w:r w:rsidR="003A7E2C">
        <w:t>a</w:t>
      </w:r>
      <w:r w:rsidRPr="00742B9A">
        <w:t>ssessment</w:t>
      </w:r>
      <w:bookmarkEnd w:id="16"/>
    </w:p>
    <w:p w14:paraId="789D0D38" w14:textId="734935EA" w:rsidR="00540B67" w:rsidRPr="00742B9A" w:rsidRDefault="00540B67" w:rsidP="004D5E7D">
      <w:pPr>
        <w:pStyle w:val="Heading2"/>
      </w:pPr>
      <w:bookmarkStart w:id="17" w:name="_Toc214273524"/>
      <w:r w:rsidRPr="00742B9A">
        <w:t>Multi-</w:t>
      </w:r>
      <w:r w:rsidR="003A7E2C">
        <w:t>c</w:t>
      </w:r>
      <w:r w:rsidRPr="00742B9A">
        <w:t xml:space="preserve">riteria </w:t>
      </w:r>
      <w:r w:rsidR="003A7E2C">
        <w:t>a</w:t>
      </w:r>
      <w:r w:rsidR="00C44CF7" w:rsidRPr="00742B9A">
        <w:t>na</w:t>
      </w:r>
      <w:r w:rsidR="006B6C48" w:rsidRPr="00742B9A">
        <w:t>lysis</w:t>
      </w:r>
      <w:bookmarkEnd w:id="17"/>
    </w:p>
    <w:p w14:paraId="00D0ABFB" w14:textId="47D0C6AB" w:rsidR="00884185" w:rsidRPr="00742B9A" w:rsidRDefault="00884185" w:rsidP="00884185">
      <w:pPr>
        <w:pStyle w:val="BodyText"/>
        <w:rPr>
          <w:rFonts w:ascii="Noto Sans" w:hAnsi="Noto Sans" w:cs="Noto Sans"/>
          <w:sz w:val="24"/>
          <w:szCs w:val="24"/>
        </w:rPr>
      </w:pPr>
      <w:r w:rsidRPr="00742B9A">
        <w:rPr>
          <w:rFonts w:ascii="Noto Sans" w:hAnsi="Noto Sans" w:cs="Noto Sans"/>
          <w:sz w:val="24"/>
          <w:szCs w:val="24"/>
        </w:rPr>
        <w:t>The Program is a competitive grant</w:t>
      </w:r>
      <w:r w:rsidR="69284F93" w:rsidRPr="00742B9A">
        <w:rPr>
          <w:rFonts w:ascii="Noto Sans" w:hAnsi="Noto Sans" w:cs="Noto Sans"/>
          <w:sz w:val="24"/>
          <w:szCs w:val="24"/>
        </w:rPr>
        <w:t>s</w:t>
      </w:r>
      <w:r w:rsidRPr="00742B9A">
        <w:rPr>
          <w:rFonts w:ascii="Noto Sans" w:hAnsi="Noto Sans" w:cs="Noto Sans"/>
          <w:sz w:val="24"/>
          <w:szCs w:val="24"/>
        </w:rPr>
        <w:t xml:space="preserve"> program</w:t>
      </w:r>
      <w:r w:rsidR="00B4623B" w:rsidRPr="00742B9A">
        <w:rPr>
          <w:rFonts w:ascii="Noto Sans" w:hAnsi="Noto Sans" w:cs="Noto Sans"/>
          <w:sz w:val="24"/>
          <w:szCs w:val="24"/>
        </w:rPr>
        <w:t xml:space="preserve"> </w:t>
      </w:r>
      <w:r w:rsidR="00A94D6D" w:rsidRPr="00742B9A">
        <w:rPr>
          <w:rFonts w:ascii="Noto Sans" w:hAnsi="Noto Sans" w:cs="Noto Sans"/>
          <w:sz w:val="24"/>
          <w:szCs w:val="24"/>
        </w:rPr>
        <w:t xml:space="preserve">and eligible applications will be </w:t>
      </w:r>
      <w:r w:rsidRPr="00742B9A">
        <w:rPr>
          <w:rFonts w:ascii="Noto Sans" w:hAnsi="Noto Sans" w:cs="Noto Sans"/>
          <w:sz w:val="24"/>
          <w:szCs w:val="24"/>
        </w:rPr>
        <w:t>assessed</w:t>
      </w:r>
      <w:r w:rsidR="00922AC3" w:rsidRPr="00742B9A">
        <w:rPr>
          <w:rFonts w:ascii="Noto Sans" w:hAnsi="Noto Sans" w:cs="Noto Sans"/>
          <w:sz w:val="24"/>
          <w:szCs w:val="24"/>
        </w:rPr>
        <w:t xml:space="preserve">, scored and ranked </w:t>
      </w:r>
      <w:r w:rsidR="006B6C48" w:rsidRPr="00742B9A">
        <w:rPr>
          <w:rFonts w:ascii="Noto Sans" w:hAnsi="Noto Sans" w:cs="Noto Sans"/>
          <w:sz w:val="24"/>
          <w:szCs w:val="24"/>
        </w:rPr>
        <w:t>using a Multi-Criteria Analysis</w:t>
      </w:r>
      <w:r w:rsidR="00A91C27" w:rsidRPr="00742B9A">
        <w:rPr>
          <w:rFonts w:ascii="Noto Sans" w:hAnsi="Noto Sans" w:cs="Noto Sans"/>
          <w:sz w:val="24"/>
          <w:szCs w:val="24"/>
        </w:rPr>
        <w:t xml:space="preserve"> </w:t>
      </w:r>
      <w:r w:rsidR="009237FD" w:rsidRPr="00742B9A">
        <w:rPr>
          <w:rFonts w:ascii="Noto Sans" w:hAnsi="Noto Sans" w:cs="Noto Sans"/>
          <w:sz w:val="24"/>
          <w:szCs w:val="24"/>
        </w:rPr>
        <w:t>(</w:t>
      </w:r>
      <w:r w:rsidR="00A91C27" w:rsidRPr="00742B9A">
        <w:rPr>
          <w:rFonts w:ascii="Noto Sans" w:hAnsi="Noto Sans" w:cs="Noto Sans"/>
          <w:sz w:val="24"/>
          <w:szCs w:val="24"/>
        </w:rPr>
        <w:t xml:space="preserve">MCA) process. The MCA includes the </w:t>
      </w:r>
      <w:r w:rsidRPr="00742B9A">
        <w:rPr>
          <w:rFonts w:ascii="Noto Sans" w:hAnsi="Noto Sans" w:cs="Noto Sans"/>
          <w:sz w:val="24"/>
          <w:szCs w:val="24"/>
        </w:rPr>
        <w:t>criteria</w:t>
      </w:r>
      <w:r w:rsidR="00476ED6" w:rsidRPr="00742B9A">
        <w:rPr>
          <w:rFonts w:ascii="Noto Sans" w:hAnsi="Noto Sans" w:cs="Noto Sans"/>
          <w:sz w:val="24"/>
          <w:szCs w:val="24"/>
        </w:rPr>
        <w:t xml:space="preserve"> listed below.</w:t>
      </w:r>
      <w:r w:rsidR="007A16E3" w:rsidRPr="00742B9A">
        <w:rPr>
          <w:rFonts w:ascii="Noto Sans" w:hAnsi="Noto Sans" w:cs="Noto Sans"/>
          <w:sz w:val="24"/>
          <w:szCs w:val="24"/>
        </w:rPr>
        <w:t xml:space="preserve"> </w:t>
      </w:r>
      <w:r w:rsidR="00980593" w:rsidRPr="00742B9A">
        <w:rPr>
          <w:rFonts w:ascii="Noto Sans" w:hAnsi="Noto Sans" w:cs="Noto Sans"/>
          <w:b/>
          <w:bCs/>
          <w:sz w:val="24"/>
          <w:szCs w:val="24"/>
        </w:rPr>
        <w:t xml:space="preserve">Attachment </w:t>
      </w:r>
      <w:r w:rsidR="009237FD" w:rsidRPr="00742B9A">
        <w:rPr>
          <w:rFonts w:ascii="Noto Sans" w:hAnsi="Noto Sans" w:cs="Noto Sans"/>
          <w:b/>
          <w:bCs/>
          <w:sz w:val="24"/>
          <w:szCs w:val="24"/>
        </w:rPr>
        <w:t>1</w:t>
      </w:r>
      <w:r w:rsidR="00980593" w:rsidRPr="00742B9A">
        <w:rPr>
          <w:rFonts w:ascii="Noto Sans" w:hAnsi="Noto Sans" w:cs="Noto Sans"/>
          <w:sz w:val="24"/>
          <w:szCs w:val="24"/>
        </w:rPr>
        <w:t xml:space="preserve"> to these guidelines provides further detail on MCA, including </w:t>
      </w:r>
      <w:r w:rsidR="00866494" w:rsidRPr="00742B9A">
        <w:rPr>
          <w:rFonts w:ascii="Noto Sans" w:hAnsi="Noto Sans" w:cs="Noto Sans"/>
          <w:sz w:val="24"/>
          <w:szCs w:val="24"/>
        </w:rPr>
        <w:t>scoring parameters</w:t>
      </w:r>
      <w:r w:rsidR="0043604B" w:rsidRPr="00742B9A">
        <w:rPr>
          <w:rFonts w:ascii="Noto Sans" w:hAnsi="Noto Sans" w:cs="Noto Sans"/>
          <w:sz w:val="24"/>
          <w:szCs w:val="24"/>
        </w:rPr>
        <w:t xml:space="preserve"> of</w:t>
      </w:r>
      <w:r w:rsidRPr="00742B9A">
        <w:rPr>
          <w:rFonts w:ascii="Noto Sans" w:hAnsi="Noto Sans" w:cs="Noto Sans"/>
          <w:sz w:val="24"/>
          <w:szCs w:val="24"/>
        </w:rPr>
        <w:t>:</w:t>
      </w:r>
    </w:p>
    <w:p w14:paraId="3C780C0A" w14:textId="799512D1" w:rsidR="00884185" w:rsidRPr="00742B9A" w:rsidRDefault="00884185" w:rsidP="00BC60BD">
      <w:pPr>
        <w:pStyle w:val="BodyText"/>
        <w:numPr>
          <w:ilvl w:val="0"/>
          <w:numId w:val="24"/>
        </w:numPr>
        <w:rPr>
          <w:rFonts w:ascii="Noto Sans" w:hAnsi="Noto Sans" w:cs="Noto Sans"/>
          <w:sz w:val="24"/>
          <w:szCs w:val="24"/>
        </w:rPr>
      </w:pPr>
      <w:r w:rsidRPr="00742B9A">
        <w:rPr>
          <w:rFonts w:ascii="Noto Sans" w:hAnsi="Noto Sans" w:cs="Noto Sans"/>
          <w:b/>
          <w:bCs/>
          <w:sz w:val="24"/>
          <w:szCs w:val="24"/>
        </w:rPr>
        <w:t>Connectivity</w:t>
      </w:r>
      <w:r w:rsidR="00BC60BD" w:rsidRPr="00742B9A">
        <w:rPr>
          <w:rFonts w:ascii="Noto Sans" w:hAnsi="Noto Sans" w:cs="Noto Sans"/>
          <w:sz w:val="24"/>
          <w:szCs w:val="24"/>
        </w:rPr>
        <w:t xml:space="preserve"> </w:t>
      </w:r>
      <w:r w:rsidR="00273943">
        <w:rPr>
          <w:rFonts w:ascii="Noto Sans" w:hAnsi="Noto Sans" w:cs="Noto Sans"/>
          <w:sz w:val="24"/>
          <w:szCs w:val="24"/>
        </w:rPr>
        <w:t>–</w:t>
      </w:r>
      <w:r w:rsidR="00BC60BD" w:rsidRPr="00742B9A">
        <w:rPr>
          <w:rFonts w:ascii="Noto Sans" w:hAnsi="Noto Sans" w:cs="Noto Sans"/>
          <w:sz w:val="24"/>
          <w:szCs w:val="24"/>
        </w:rPr>
        <w:t xml:space="preserve"> </w:t>
      </w:r>
      <w:r w:rsidR="00273943">
        <w:rPr>
          <w:rFonts w:ascii="Noto Sans" w:hAnsi="Noto Sans" w:cs="Noto Sans"/>
          <w:sz w:val="24"/>
          <w:szCs w:val="24"/>
        </w:rPr>
        <w:t xml:space="preserve">Project </w:t>
      </w:r>
      <w:r w:rsidR="00BC60BD" w:rsidRPr="00742B9A">
        <w:rPr>
          <w:rFonts w:ascii="Noto Sans" w:hAnsi="Noto Sans" w:cs="Noto Sans"/>
          <w:sz w:val="24"/>
          <w:szCs w:val="24"/>
        </w:rPr>
        <w:t>c</w:t>
      </w:r>
      <w:bookmarkStart w:id="18" w:name="_Hlk213674268"/>
      <w:r w:rsidR="00BC60BD" w:rsidRPr="00742B9A">
        <w:rPr>
          <w:rFonts w:ascii="Noto Sans" w:hAnsi="Noto Sans" w:cs="Noto Sans"/>
          <w:sz w:val="24"/>
          <w:szCs w:val="24"/>
        </w:rPr>
        <w:t>onnects</w:t>
      </w:r>
      <w:r w:rsidR="00273943">
        <w:rPr>
          <w:rFonts w:ascii="Noto Sans" w:hAnsi="Noto Sans" w:cs="Noto Sans"/>
          <w:sz w:val="24"/>
          <w:szCs w:val="24"/>
        </w:rPr>
        <w:t xml:space="preserve"> </w:t>
      </w:r>
      <w:r w:rsidR="00BC60BD" w:rsidRPr="00742B9A">
        <w:rPr>
          <w:rFonts w:ascii="Noto Sans" w:hAnsi="Noto Sans" w:cs="Noto Sans"/>
          <w:sz w:val="24"/>
          <w:szCs w:val="24"/>
        </w:rPr>
        <w:t xml:space="preserve">people to key destinations, with </w:t>
      </w:r>
      <w:r w:rsidR="00213D43" w:rsidRPr="00742B9A">
        <w:rPr>
          <w:rFonts w:ascii="Noto Sans" w:hAnsi="Noto Sans" w:cs="Noto Sans"/>
          <w:sz w:val="24"/>
          <w:szCs w:val="24"/>
        </w:rPr>
        <w:t xml:space="preserve">priority to </w:t>
      </w:r>
      <w:r w:rsidR="00BC60BD" w:rsidRPr="00742B9A">
        <w:rPr>
          <w:rFonts w:ascii="Noto Sans" w:hAnsi="Noto Sans" w:cs="Noto Sans"/>
          <w:sz w:val="24"/>
          <w:szCs w:val="24"/>
        </w:rPr>
        <w:t>facilities that connect</w:t>
      </w:r>
      <w:r w:rsidR="000022CE" w:rsidRPr="00742B9A">
        <w:rPr>
          <w:rFonts w:ascii="Noto Sans" w:hAnsi="Noto Sans" w:cs="Noto Sans"/>
          <w:sz w:val="24"/>
          <w:szCs w:val="24"/>
        </w:rPr>
        <w:t xml:space="preserve"> to</w:t>
      </w:r>
      <w:r w:rsidR="00BC60BD" w:rsidRPr="00742B9A">
        <w:rPr>
          <w:rFonts w:ascii="Noto Sans" w:hAnsi="Noto Sans" w:cs="Noto Sans"/>
          <w:sz w:val="24"/>
          <w:szCs w:val="24"/>
        </w:rPr>
        <w:t>:</w:t>
      </w:r>
    </w:p>
    <w:p w14:paraId="3855EE8F" w14:textId="77777777" w:rsidR="00273943" w:rsidRPr="00273943" w:rsidRDefault="00273943" w:rsidP="004D082E">
      <w:pPr>
        <w:pStyle w:val="BodyText"/>
        <w:numPr>
          <w:ilvl w:val="1"/>
          <w:numId w:val="24"/>
        </w:numPr>
        <w:tabs>
          <w:tab w:val="left" w:pos="851"/>
        </w:tabs>
        <w:ind w:hanging="716"/>
        <w:rPr>
          <w:rFonts w:ascii="Noto Sans" w:hAnsi="Noto Sans" w:cs="Noto Sans"/>
          <w:sz w:val="24"/>
          <w:szCs w:val="24"/>
        </w:rPr>
      </w:pPr>
      <w:r w:rsidRPr="00273943">
        <w:rPr>
          <w:rFonts w:ascii="Noto Sans" w:hAnsi="Noto Sans" w:cs="Noto Sans"/>
          <w:sz w:val="24"/>
          <w:szCs w:val="24"/>
        </w:rPr>
        <w:t>schools (existing or new primary and secondary schools and colleges)</w:t>
      </w:r>
    </w:p>
    <w:p w14:paraId="53ADA6C9" w14:textId="77777777" w:rsidR="00273943" w:rsidRPr="00273943" w:rsidRDefault="00273943" w:rsidP="004D082E">
      <w:pPr>
        <w:pStyle w:val="BodyText"/>
        <w:numPr>
          <w:ilvl w:val="1"/>
          <w:numId w:val="24"/>
        </w:numPr>
        <w:tabs>
          <w:tab w:val="left" w:pos="851"/>
        </w:tabs>
        <w:ind w:hanging="716"/>
        <w:rPr>
          <w:rFonts w:ascii="Noto Sans" w:hAnsi="Noto Sans" w:cs="Noto Sans"/>
          <w:sz w:val="24"/>
          <w:szCs w:val="24"/>
        </w:rPr>
      </w:pPr>
      <w:r w:rsidRPr="00273943">
        <w:rPr>
          <w:rFonts w:ascii="Noto Sans" w:hAnsi="Noto Sans" w:cs="Noto Sans"/>
          <w:sz w:val="24"/>
          <w:szCs w:val="24"/>
        </w:rPr>
        <w:t>public transport stations and stops</w:t>
      </w:r>
    </w:p>
    <w:p w14:paraId="47E447C2" w14:textId="77777777" w:rsidR="00273943" w:rsidRPr="00273943" w:rsidRDefault="00273943" w:rsidP="004D082E">
      <w:pPr>
        <w:pStyle w:val="BodyText"/>
        <w:numPr>
          <w:ilvl w:val="1"/>
          <w:numId w:val="24"/>
        </w:numPr>
        <w:tabs>
          <w:tab w:val="left" w:pos="851"/>
        </w:tabs>
        <w:ind w:hanging="716"/>
        <w:rPr>
          <w:rFonts w:ascii="Noto Sans" w:hAnsi="Noto Sans" w:cs="Noto Sans"/>
          <w:sz w:val="24"/>
          <w:szCs w:val="24"/>
        </w:rPr>
      </w:pPr>
      <w:r w:rsidRPr="00273943">
        <w:rPr>
          <w:rFonts w:ascii="Noto Sans" w:hAnsi="Noto Sans" w:cs="Noto Sans"/>
          <w:sz w:val="24"/>
          <w:szCs w:val="24"/>
        </w:rPr>
        <w:t>hospitals/medical centres, tourist destinations</w:t>
      </w:r>
    </w:p>
    <w:p w14:paraId="1BA1B60B" w14:textId="77777777" w:rsidR="00273943" w:rsidRPr="00273943" w:rsidRDefault="00273943" w:rsidP="004D082E">
      <w:pPr>
        <w:pStyle w:val="BodyText"/>
        <w:numPr>
          <w:ilvl w:val="1"/>
          <w:numId w:val="24"/>
        </w:numPr>
        <w:tabs>
          <w:tab w:val="left" w:pos="851"/>
        </w:tabs>
        <w:ind w:hanging="716"/>
        <w:rPr>
          <w:rFonts w:ascii="Noto Sans" w:hAnsi="Noto Sans" w:cs="Noto Sans"/>
          <w:sz w:val="24"/>
          <w:szCs w:val="24"/>
        </w:rPr>
      </w:pPr>
      <w:r w:rsidRPr="00273943">
        <w:rPr>
          <w:rFonts w:ascii="Noto Sans" w:hAnsi="Noto Sans" w:cs="Noto Sans"/>
          <w:sz w:val="24"/>
          <w:szCs w:val="24"/>
        </w:rPr>
        <w:t>Brisbane 2032 Olympic and Paralympic Games venues.</w:t>
      </w:r>
    </w:p>
    <w:bookmarkEnd w:id="18"/>
    <w:p w14:paraId="6899A0BD" w14:textId="330AFCCA" w:rsidR="00AC5A15" w:rsidRPr="00742B9A" w:rsidRDefault="00884185" w:rsidP="00AC5A15">
      <w:pPr>
        <w:pStyle w:val="BodyText"/>
        <w:numPr>
          <w:ilvl w:val="0"/>
          <w:numId w:val="24"/>
        </w:numPr>
        <w:rPr>
          <w:rFonts w:ascii="Noto Sans" w:hAnsi="Noto Sans" w:cs="Noto Sans"/>
          <w:sz w:val="24"/>
          <w:szCs w:val="24"/>
        </w:rPr>
      </w:pPr>
      <w:r w:rsidRPr="00742B9A">
        <w:rPr>
          <w:rFonts w:ascii="Noto Sans" w:hAnsi="Noto Sans" w:cs="Noto Sans"/>
          <w:b/>
          <w:bCs/>
          <w:sz w:val="24"/>
          <w:szCs w:val="24"/>
        </w:rPr>
        <w:t>Network Priority</w:t>
      </w:r>
      <w:r w:rsidR="000022CE" w:rsidRPr="00742B9A">
        <w:rPr>
          <w:rFonts w:ascii="Noto Sans" w:hAnsi="Noto Sans" w:cs="Noto Sans"/>
          <w:sz w:val="24"/>
          <w:szCs w:val="24"/>
        </w:rPr>
        <w:t xml:space="preserve"> – </w:t>
      </w:r>
      <w:r w:rsidR="00273943">
        <w:rPr>
          <w:rFonts w:ascii="Noto Sans" w:hAnsi="Noto Sans" w:cs="Noto Sans"/>
          <w:sz w:val="24"/>
          <w:szCs w:val="24"/>
        </w:rPr>
        <w:t xml:space="preserve">Project </w:t>
      </w:r>
      <w:r w:rsidR="000022CE" w:rsidRPr="00742B9A">
        <w:rPr>
          <w:rFonts w:ascii="Noto Sans" w:hAnsi="Noto Sans" w:cs="Noto Sans"/>
          <w:sz w:val="24"/>
          <w:szCs w:val="24"/>
        </w:rPr>
        <w:t xml:space="preserve">contributes to the delivery of a </w:t>
      </w:r>
      <w:r w:rsidR="00273943">
        <w:rPr>
          <w:rFonts w:ascii="Noto Sans" w:hAnsi="Noto Sans" w:cs="Noto Sans"/>
          <w:sz w:val="24"/>
          <w:szCs w:val="24"/>
        </w:rPr>
        <w:t xml:space="preserve">priority route identified in a </w:t>
      </w:r>
      <w:r w:rsidR="000022CE" w:rsidRPr="00742B9A">
        <w:rPr>
          <w:rFonts w:ascii="Noto Sans" w:hAnsi="Noto Sans" w:cs="Noto Sans"/>
          <w:sz w:val="24"/>
          <w:szCs w:val="24"/>
        </w:rPr>
        <w:t>Principal Cycle Network Plan or Walking Network Plan</w:t>
      </w:r>
      <w:r w:rsidR="00B42065" w:rsidRPr="00742B9A">
        <w:rPr>
          <w:rFonts w:ascii="Noto Sans" w:hAnsi="Noto Sans" w:cs="Noto Sans"/>
          <w:sz w:val="24"/>
          <w:szCs w:val="24"/>
        </w:rPr>
        <w:t xml:space="preserve"> (or alternate priority</w:t>
      </w:r>
      <w:r w:rsidR="001F05DB" w:rsidRPr="00742B9A">
        <w:rPr>
          <w:rFonts w:ascii="Noto Sans" w:hAnsi="Noto Sans" w:cs="Noto Sans"/>
          <w:sz w:val="24"/>
          <w:szCs w:val="24"/>
        </w:rPr>
        <w:t xml:space="preserve"> with evidence provided).</w:t>
      </w:r>
    </w:p>
    <w:p w14:paraId="1450174D" w14:textId="65151719" w:rsidR="00273943" w:rsidRDefault="00884185" w:rsidP="00922AC3">
      <w:pPr>
        <w:pStyle w:val="BodyText"/>
        <w:numPr>
          <w:ilvl w:val="0"/>
          <w:numId w:val="24"/>
        </w:numPr>
        <w:rPr>
          <w:rFonts w:ascii="Noto Sans" w:hAnsi="Noto Sans" w:cs="Noto Sans"/>
          <w:sz w:val="24"/>
          <w:szCs w:val="24"/>
        </w:rPr>
      </w:pPr>
      <w:r w:rsidRPr="00742B9A">
        <w:rPr>
          <w:rFonts w:ascii="Noto Sans" w:hAnsi="Noto Sans" w:cs="Noto Sans"/>
          <w:b/>
          <w:bCs/>
          <w:sz w:val="24"/>
          <w:szCs w:val="24"/>
        </w:rPr>
        <w:t>Demand</w:t>
      </w:r>
      <w:r w:rsidR="000022CE" w:rsidRPr="00742B9A">
        <w:rPr>
          <w:rFonts w:ascii="Noto Sans" w:hAnsi="Noto Sans" w:cs="Noto Sans"/>
          <w:sz w:val="24"/>
          <w:szCs w:val="24"/>
        </w:rPr>
        <w:t xml:space="preserve"> – </w:t>
      </w:r>
      <w:r w:rsidR="00273943">
        <w:rPr>
          <w:rFonts w:ascii="Noto Sans" w:hAnsi="Noto Sans" w:cs="Noto Sans"/>
          <w:sz w:val="24"/>
          <w:szCs w:val="24"/>
        </w:rPr>
        <w:t xml:space="preserve">Project delivered in an area with a high current and latent demand </w:t>
      </w:r>
      <w:r w:rsidR="00273943" w:rsidRPr="00273943">
        <w:rPr>
          <w:rFonts w:ascii="Noto Sans" w:hAnsi="Noto Sans" w:cs="Noto Sans"/>
          <w:sz w:val="24"/>
          <w:szCs w:val="24"/>
        </w:rPr>
        <w:t>(for example; high density residential area; contains a major commercial/ employment/retail area and/or area experiencing high visitor demands)</w:t>
      </w:r>
      <w:r w:rsidR="00273943">
        <w:rPr>
          <w:rFonts w:ascii="Noto Sans" w:hAnsi="Noto Sans" w:cs="Noto Sans"/>
          <w:sz w:val="24"/>
          <w:szCs w:val="24"/>
        </w:rPr>
        <w:t>.</w:t>
      </w:r>
    </w:p>
    <w:p w14:paraId="0FEA3360" w14:textId="591AB4ED" w:rsidR="00273943" w:rsidRPr="00742B9A" w:rsidRDefault="00273943" w:rsidP="00D82796">
      <w:pPr>
        <w:pStyle w:val="BodyText"/>
        <w:numPr>
          <w:ilvl w:val="0"/>
          <w:numId w:val="24"/>
        </w:numPr>
        <w:rPr>
          <w:rFonts w:ascii="Noto Sans" w:hAnsi="Noto Sans" w:cs="Noto Sans"/>
          <w:sz w:val="24"/>
          <w:szCs w:val="24"/>
        </w:rPr>
      </w:pPr>
      <w:r w:rsidRPr="00742B9A">
        <w:rPr>
          <w:rFonts w:ascii="Noto Sans" w:hAnsi="Noto Sans" w:cs="Noto Sans"/>
          <w:b/>
          <w:bCs/>
          <w:sz w:val="24"/>
          <w:szCs w:val="24"/>
        </w:rPr>
        <w:t>Safety</w:t>
      </w:r>
      <w:r w:rsidRPr="00742B9A">
        <w:rPr>
          <w:rFonts w:ascii="Noto Sans" w:hAnsi="Noto Sans" w:cs="Noto Sans"/>
          <w:sz w:val="24"/>
          <w:szCs w:val="24"/>
        </w:rPr>
        <w:t xml:space="preserve"> – </w:t>
      </w:r>
      <w:r>
        <w:rPr>
          <w:rFonts w:ascii="Noto Sans" w:hAnsi="Noto Sans" w:cs="Noto Sans"/>
          <w:sz w:val="24"/>
          <w:szCs w:val="24"/>
        </w:rPr>
        <w:t>P</w:t>
      </w:r>
      <w:r w:rsidRPr="00273943">
        <w:rPr>
          <w:rFonts w:ascii="Noto Sans" w:hAnsi="Noto Sans" w:cs="Noto Sans"/>
          <w:sz w:val="24"/>
          <w:szCs w:val="24"/>
        </w:rPr>
        <w:t>roject address</w:t>
      </w:r>
      <w:r>
        <w:rPr>
          <w:rFonts w:ascii="Noto Sans" w:hAnsi="Noto Sans" w:cs="Noto Sans"/>
          <w:sz w:val="24"/>
          <w:szCs w:val="24"/>
        </w:rPr>
        <w:t>es</w:t>
      </w:r>
      <w:r w:rsidRPr="00273943">
        <w:rPr>
          <w:rFonts w:ascii="Noto Sans" w:hAnsi="Noto Sans" w:cs="Noto Sans"/>
          <w:sz w:val="24"/>
          <w:szCs w:val="24"/>
        </w:rPr>
        <w:t xml:space="preserve"> major safety barriers for walking and bike riding to priority locations</w:t>
      </w:r>
      <w:r>
        <w:rPr>
          <w:rFonts w:ascii="Noto Sans" w:hAnsi="Noto Sans" w:cs="Noto Sans"/>
          <w:sz w:val="24"/>
          <w:szCs w:val="24"/>
        </w:rPr>
        <w:t xml:space="preserve">. </w:t>
      </w:r>
    </w:p>
    <w:p w14:paraId="5E7506AF" w14:textId="709BCC80" w:rsidR="00884185" w:rsidRPr="00742B9A" w:rsidRDefault="00884185" w:rsidP="000022CE">
      <w:pPr>
        <w:pStyle w:val="BodyText"/>
        <w:numPr>
          <w:ilvl w:val="0"/>
          <w:numId w:val="24"/>
        </w:numPr>
        <w:rPr>
          <w:rFonts w:ascii="Noto Sans" w:hAnsi="Noto Sans" w:cs="Noto Sans"/>
          <w:sz w:val="24"/>
          <w:szCs w:val="24"/>
        </w:rPr>
      </w:pPr>
      <w:r w:rsidRPr="00742B9A">
        <w:rPr>
          <w:rFonts w:ascii="Noto Sans" w:hAnsi="Noto Sans" w:cs="Noto Sans"/>
          <w:b/>
          <w:bCs/>
          <w:sz w:val="24"/>
          <w:szCs w:val="24"/>
        </w:rPr>
        <w:t>Infrastructure</w:t>
      </w:r>
      <w:r w:rsidR="000022CE" w:rsidRPr="00742B9A">
        <w:rPr>
          <w:rFonts w:ascii="Noto Sans" w:hAnsi="Noto Sans" w:cs="Noto Sans"/>
          <w:b/>
          <w:bCs/>
          <w:sz w:val="24"/>
          <w:szCs w:val="24"/>
        </w:rPr>
        <w:t xml:space="preserve"> standard</w:t>
      </w:r>
      <w:r w:rsidR="000022CE" w:rsidRPr="00742B9A">
        <w:rPr>
          <w:rFonts w:ascii="Noto Sans" w:hAnsi="Noto Sans" w:cs="Noto Sans"/>
          <w:sz w:val="24"/>
          <w:szCs w:val="24"/>
        </w:rPr>
        <w:t xml:space="preserve"> – </w:t>
      </w:r>
      <w:r w:rsidR="00273943">
        <w:rPr>
          <w:rFonts w:ascii="Noto Sans" w:hAnsi="Noto Sans" w:cs="Noto Sans"/>
          <w:sz w:val="24"/>
          <w:szCs w:val="24"/>
        </w:rPr>
        <w:t xml:space="preserve">Project proposes to deliver </w:t>
      </w:r>
      <w:r w:rsidR="000022CE" w:rsidRPr="00742B9A">
        <w:rPr>
          <w:rFonts w:ascii="Noto Sans" w:hAnsi="Noto Sans" w:cs="Noto Sans"/>
          <w:sz w:val="24"/>
          <w:szCs w:val="24"/>
        </w:rPr>
        <w:t xml:space="preserve">infrastructure </w:t>
      </w:r>
      <w:r w:rsidR="00273943">
        <w:rPr>
          <w:rFonts w:ascii="Noto Sans" w:hAnsi="Noto Sans" w:cs="Noto Sans"/>
          <w:sz w:val="24"/>
          <w:szCs w:val="24"/>
        </w:rPr>
        <w:t xml:space="preserve">that </w:t>
      </w:r>
      <w:r w:rsidR="000022CE" w:rsidRPr="00742B9A">
        <w:rPr>
          <w:rFonts w:ascii="Noto Sans" w:hAnsi="Noto Sans" w:cs="Noto Sans"/>
          <w:sz w:val="24"/>
          <w:szCs w:val="24"/>
        </w:rPr>
        <w:t xml:space="preserve">is fit-for-purpose </w:t>
      </w:r>
      <w:r w:rsidR="000652FD" w:rsidRPr="00742B9A">
        <w:rPr>
          <w:rFonts w:ascii="Noto Sans" w:hAnsi="Noto Sans" w:cs="Noto Sans"/>
          <w:sz w:val="24"/>
          <w:szCs w:val="24"/>
        </w:rPr>
        <w:t>for locatio</w:t>
      </w:r>
      <w:r w:rsidR="00470084" w:rsidRPr="00742B9A">
        <w:rPr>
          <w:rFonts w:ascii="Noto Sans" w:hAnsi="Noto Sans" w:cs="Noto Sans"/>
          <w:sz w:val="24"/>
          <w:szCs w:val="24"/>
        </w:rPr>
        <w:t>n</w:t>
      </w:r>
      <w:r w:rsidR="00B562F1" w:rsidRPr="00742B9A">
        <w:rPr>
          <w:rFonts w:ascii="Noto Sans" w:hAnsi="Noto Sans" w:cs="Noto Sans"/>
          <w:sz w:val="24"/>
          <w:szCs w:val="24"/>
        </w:rPr>
        <w:t>, demand and expected user type</w:t>
      </w:r>
      <w:r w:rsidR="00273943">
        <w:rPr>
          <w:rFonts w:ascii="Noto Sans" w:hAnsi="Noto Sans" w:cs="Noto Sans"/>
          <w:sz w:val="24"/>
          <w:szCs w:val="24"/>
        </w:rPr>
        <w:t xml:space="preserve">, and </w:t>
      </w:r>
      <w:r w:rsidR="00D82796">
        <w:rPr>
          <w:rFonts w:ascii="Noto Sans" w:hAnsi="Noto Sans" w:cs="Noto Sans"/>
          <w:sz w:val="24"/>
          <w:szCs w:val="24"/>
        </w:rPr>
        <w:t>improves</w:t>
      </w:r>
      <w:r w:rsidR="00273943" w:rsidRPr="00273943">
        <w:rPr>
          <w:rFonts w:ascii="Noto Sans" w:hAnsi="Noto Sans" w:cs="Noto Sans"/>
          <w:sz w:val="24"/>
          <w:szCs w:val="24"/>
        </w:rPr>
        <w:t xml:space="preserve"> attractiveness for bike riding and walking and provide for improvements for universal access</w:t>
      </w:r>
      <w:r w:rsidR="00273943">
        <w:rPr>
          <w:rFonts w:ascii="Noto Sans" w:hAnsi="Noto Sans" w:cs="Noto Sans"/>
          <w:sz w:val="24"/>
          <w:szCs w:val="24"/>
        </w:rPr>
        <w:t>.</w:t>
      </w:r>
    </w:p>
    <w:p w14:paraId="67A73980" w14:textId="5FA6EDD6" w:rsidR="008E5B3D" w:rsidRPr="00742B9A" w:rsidRDefault="008E5B3D" w:rsidP="008E5B3D">
      <w:pPr>
        <w:pStyle w:val="BodyText"/>
        <w:rPr>
          <w:rFonts w:ascii="Noto Sans" w:hAnsi="Noto Sans" w:cs="Noto Sans"/>
          <w:sz w:val="24"/>
          <w:szCs w:val="24"/>
        </w:rPr>
      </w:pPr>
      <w:r w:rsidRPr="00742B9A">
        <w:rPr>
          <w:rFonts w:ascii="Noto Sans" w:hAnsi="Noto Sans" w:cs="Noto Sans"/>
          <w:sz w:val="24"/>
          <w:szCs w:val="24"/>
        </w:rPr>
        <w:lastRenderedPageBreak/>
        <w:t xml:space="preserve">In </w:t>
      </w:r>
      <w:r w:rsidR="00AE0E8E" w:rsidRPr="00742B9A">
        <w:rPr>
          <w:rFonts w:ascii="Noto Sans" w:hAnsi="Noto Sans" w:cs="Noto Sans"/>
          <w:sz w:val="24"/>
          <w:szCs w:val="24"/>
        </w:rPr>
        <w:t xml:space="preserve">addition to the MCA process, the </w:t>
      </w:r>
      <w:r w:rsidRPr="00742B9A">
        <w:rPr>
          <w:rFonts w:ascii="Noto Sans" w:hAnsi="Noto Sans" w:cs="Noto Sans"/>
          <w:sz w:val="24"/>
          <w:szCs w:val="24"/>
        </w:rPr>
        <w:t xml:space="preserve">Program </w:t>
      </w:r>
      <w:r w:rsidR="00AE0E8E" w:rsidRPr="00742B9A">
        <w:rPr>
          <w:rFonts w:ascii="Noto Sans" w:hAnsi="Noto Sans" w:cs="Noto Sans"/>
          <w:sz w:val="24"/>
          <w:szCs w:val="24"/>
        </w:rPr>
        <w:t xml:space="preserve">will also take into consideration the following </w:t>
      </w:r>
      <w:r w:rsidR="000260CD" w:rsidRPr="00742B9A">
        <w:rPr>
          <w:rFonts w:ascii="Noto Sans" w:hAnsi="Noto Sans" w:cs="Noto Sans"/>
          <w:sz w:val="24"/>
          <w:szCs w:val="24"/>
        </w:rPr>
        <w:t xml:space="preserve">key points in </w:t>
      </w:r>
      <w:r w:rsidRPr="00742B9A">
        <w:rPr>
          <w:rFonts w:ascii="Noto Sans" w:hAnsi="Noto Sans" w:cs="Noto Sans"/>
          <w:sz w:val="24"/>
          <w:szCs w:val="24"/>
        </w:rPr>
        <w:t>prioritis</w:t>
      </w:r>
      <w:r w:rsidR="00814CE9" w:rsidRPr="00742B9A">
        <w:rPr>
          <w:rFonts w:ascii="Noto Sans" w:hAnsi="Noto Sans" w:cs="Noto Sans"/>
          <w:sz w:val="24"/>
          <w:szCs w:val="24"/>
        </w:rPr>
        <w:t>ing</w:t>
      </w:r>
      <w:r w:rsidRPr="00742B9A">
        <w:rPr>
          <w:rFonts w:ascii="Noto Sans" w:hAnsi="Noto Sans" w:cs="Noto Sans"/>
          <w:sz w:val="24"/>
          <w:szCs w:val="24"/>
        </w:rPr>
        <w:t xml:space="preserve"> </w:t>
      </w:r>
      <w:r w:rsidR="008B57B1" w:rsidRPr="00742B9A">
        <w:rPr>
          <w:rFonts w:ascii="Noto Sans" w:hAnsi="Noto Sans" w:cs="Noto Sans"/>
          <w:sz w:val="24"/>
          <w:szCs w:val="24"/>
        </w:rPr>
        <w:t xml:space="preserve">project </w:t>
      </w:r>
      <w:r w:rsidRPr="00742B9A">
        <w:rPr>
          <w:rFonts w:ascii="Noto Sans" w:hAnsi="Noto Sans" w:cs="Noto Sans"/>
          <w:sz w:val="24"/>
          <w:szCs w:val="24"/>
        </w:rPr>
        <w:t>applications</w:t>
      </w:r>
      <w:r w:rsidR="00814CE9" w:rsidRPr="00742B9A">
        <w:rPr>
          <w:rFonts w:ascii="Noto Sans" w:hAnsi="Noto Sans" w:cs="Noto Sans"/>
          <w:sz w:val="24"/>
          <w:szCs w:val="24"/>
        </w:rPr>
        <w:t xml:space="preserve"> for funding in this grant round</w:t>
      </w:r>
      <w:r w:rsidRPr="00742B9A">
        <w:rPr>
          <w:rFonts w:ascii="Noto Sans" w:hAnsi="Noto Sans" w:cs="Noto Sans"/>
          <w:sz w:val="24"/>
          <w:szCs w:val="24"/>
        </w:rPr>
        <w:t>:</w:t>
      </w:r>
    </w:p>
    <w:p w14:paraId="44C20F16" w14:textId="1A6A2651" w:rsidR="008B57B1" w:rsidRPr="00742B9A" w:rsidRDefault="008B57B1" w:rsidP="008E5B3D">
      <w:pPr>
        <w:pStyle w:val="BodyText"/>
        <w:numPr>
          <w:ilvl w:val="0"/>
          <w:numId w:val="34"/>
        </w:numPr>
        <w:rPr>
          <w:rFonts w:ascii="Noto Sans" w:hAnsi="Noto Sans" w:cs="Noto Sans"/>
          <w:sz w:val="24"/>
          <w:szCs w:val="24"/>
        </w:rPr>
      </w:pPr>
      <w:r w:rsidRPr="00742B9A">
        <w:rPr>
          <w:rFonts w:ascii="Noto Sans" w:hAnsi="Noto Sans" w:cs="Noto Sans"/>
          <w:sz w:val="24"/>
          <w:szCs w:val="24"/>
        </w:rPr>
        <w:t xml:space="preserve">available funding </w:t>
      </w:r>
    </w:p>
    <w:p w14:paraId="160E1B9E" w14:textId="0D3A92D2" w:rsidR="008E5B3D" w:rsidRPr="00742B9A" w:rsidRDefault="008E5B3D" w:rsidP="008E5B3D">
      <w:pPr>
        <w:pStyle w:val="BodyText"/>
        <w:numPr>
          <w:ilvl w:val="0"/>
          <w:numId w:val="34"/>
        </w:numPr>
        <w:rPr>
          <w:rFonts w:ascii="Noto Sans" w:hAnsi="Noto Sans" w:cs="Noto Sans"/>
          <w:sz w:val="24"/>
          <w:szCs w:val="24"/>
        </w:rPr>
      </w:pPr>
      <w:r w:rsidRPr="00742B9A">
        <w:rPr>
          <w:rFonts w:ascii="Noto Sans" w:hAnsi="Noto Sans" w:cs="Noto Sans"/>
          <w:sz w:val="24"/>
          <w:szCs w:val="24"/>
        </w:rPr>
        <w:t>demonstrated project readiness (for example, all funding is confirmed</w:t>
      </w:r>
      <w:r w:rsidR="00F55C26" w:rsidRPr="00742B9A">
        <w:rPr>
          <w:rFonts w:ascii="Noto Sans" w:hAnsi="Noto Sans" w:cs="Noto Sans"/>
          <w:sz w:val="24"/>
          <w:szCs w:val="24"/>
        </w:rPr>
        <w:t>, designs complete</w:t>
      </w:r>
      <w:r w:rsidR="00700051" w:rsidRPr="00742B9A">
        <w:rPr>
          <w:rFonts w:ascii="Noto Sans" w:hAnsi="Noto Sans" w:cs="Noto Sans"/>
          <w:sz w:val="24"/>
          <w:szCs w:val="24"/>
        </w:rPr>
        <w:t>, community consultation completed or planned</w:t>
      </w:r>
      <w:r w:rsidRPr="00742B9A">
        <w:rPr>
          <w:rFonts w:ascii="Noto Sans" w:hAnsi="Noto Sans" w:cs="Noto Sans"/>
          <w:sz w:val="24"/>
          <w:szCs w:val="24"/>
        </w:rPr>
        <w:t>)</w:t>
      </w:r>
    </w:p>
    <w:p w14:paraId="3C73E3E3" w14:textId="54A58E6B" w:rsidR="008E5B3D" w:rsidRPr="00742B9A" w:rsidRDefault="008E5B3D" w:rsidP="008E5B3D">
      <w:pPr>
        <w:pStyle w:val="BodyText"/>
        <w:numPr>
          <w:ilvl w:val="0"/>
          <w:numId w:val="34"/>
        </w:numPr>
        <w:rPr>
          <w:rFonts w:ascii="Noto Sans" w:hAnsi="Noto Sans" w:cs="Noto Sans"/>
          <w:sz w:val="24"/>
          <w:szCs w:val="24"/>
        </w:rPr>
      </w:pPr>
      <w:r w:rsidRPr="00742B9A">
        <w:rPr>
          <w:rFonts w:ascii="Noto Sans" w:hAnsi="Noto Sans" w:cs="Noto Sans"/>
          <w:sz w:val="24"/>
          <w:szCs w:val="24"/>
        </w:rPr>
        <w:t xml:space="preserve">geographic spread of </w:t>
      </w:r>
      <w:r w:rsidR="000260CD" w:rsidRPr="00742B9A">
        <w:rPr>
          <w:rFonts w:ascii="Noto Sans" w:hAnsi="Noto Sans" w:cs="Noto Sans"/>
          <w:sz w:val="24"/>
          <w:szCs w:val="24"/>
        </w:rPr>
        <w:t>all applications</w:t>
      </w:r>
      <w:r w:rsidR="0053367E" w:rsidRPr="00742B9A">
        <w:rPr>
          <w:rFonts w:ascii="Noto Sans" w:hAnsi="Noto Sans" w:cs="Noto Sans"/>
          <w:sz w:val="24"/>
          <w:szCs w:val="24"/>
        </w:rPr>
        <w:t xml:space="preserve"> received</w:t>
      </w:r>
      <w:r w:rsidR="000260CD" w:rsidRPr="00742B9A">
        <w:rPr>
          <w:rFonts w:ascii="Noto Sans" w:hAnsi="Noto Sans" w:cs="Noto Sans"/>
          <w:sz w:val="24"/>
          <w:szCs w:val="24"/>
        </w:rPr>
        <w:t xml:space="preserve"> in </w:t>
      </w:r>
      <w:r w:rsidR="00F55C26" w:rsidRPr="00742B9A">
        <w:rPr>
          <w:rFonts w:ascii="Noto Sans" w:hAnsi="Noto Sans" w:cs="Noto Sans"/>
          <w:sz w:val="24"/>
          <w:szCs w:val="24"/>
        </w:rPr>
        <w:t>this grant</w:t>
      </w:r>
      <w:r w:rsidR="0053367E" w:rsidRPr="00742B9A">
        <w:rPr>
          <w:rFonts w:ascii="Noto Sans" w:hAnsi="Noto Sans" w:cs="Noto Sans"/>
          <w:sz w:val="24"/>
          <w:szCs w:val="24"/>
        </w:rPr>
        <w:t xml:space="preserve"> round</w:t>
      </w:r>
    </w:p>
    <w:p w14:paraId="44FA4173" w14:textId="0449103F" w:rsidR="008E5B3D" w:rsidRPr="00742B9A" w:rsidRDefault="005F2FDF" w:rsidP="008E5B3D">
      <w:pPr>
        <w:pStyle w:val="BodyText"/>
        <w:numPr>
          <w:ilvl w:val="0"/>
          <w:numId w:val="34"/>
        </w:numPr>
        <w:rPr>
          <w:rFonts w:ascii="Noto Sans" w:hAnsi="Noto Sans" w:cs="Noto Sans"/>
          <w:sz w:val="24"/>
          <w:szCs w:val="24"/>
        </w:rPr>
      </w:pPr>
      <w:r w:rsidRPr="00742B9A">
        <w:rPr>
          <w:rFonts w:ascii="Noto Sans" w:hAnsi="Noto Sans" w:cs="Noto Sans"/>
          <w:sz w:val="24"/>
        </w:rPr>
        <w:t xml:space="preserve">a </w:t>
      </w:r>
      <w:r w:rsidR="00EF2537" w:rsidRPr="00742B9A">
        <w:rPr>
          <w:rFonts w:ascii="Noto Sans" w:hAnsi="Noto Sans" w:cs="Noto Sans"/>
          <w:sz w:val="24"/>
          <w:szCs w:val="24"/>
        </w:rPr>
        <w:t>c</w:t>
      </w:r>
      <w:r w:rsidR="008E5B3D" w:rsidRPr="00742B9A">
        <w:rPr>
          <w:rFonts w:ascii="Noto Sans" w:hAnsi="Noto Sans" w:cs="Noto Sans"/>
          <w:sz w:val="24"/>
        </w:rPr>
        <w:t xml:space="preserve">ouncil’s </w:t>
      </w:r>
      <w:r w:rsidRPr="00742B9A">
        <w:rPr>
          <w:rFonts w:ascii="Noto Sans" w:hAnsi="Noto Sans" w:cs="Noto Sans"/>
          <w:sz w:val="24"/>
        </w:rPr>
        <w:t xml:space="preserve">track record in </w:t>
      </w:r>
      <w:r w:rsidR="008E5B3D" w:rsidRPr="00742B9A">
        <w:rPr>
          <w:rFonts w:ascii="Noto Sans" w:hAnsi="Noto Sans" w:cs="Noto Sans"/>
          <w:sz w:val="24"/>
        </w:rPr>
        <w:t>delivery of current and previous</w:t>
      </w:r>
      <w:r w:rsidR="000260CD" w:rsidRPr="00742B9A">
        <w:rPr>
          <w:rFonts w:ascii="Noto Sans" w:hAnsi="Noto Sans" w:cs="Noto Sans"/>
          <w:sz w:val="24"/>
        </w:rPr>
        <w:t xml:space="preserve"> Program</w:t>
      </w:r>
      <w:r w:rsidRPr="00742B9A">
        <w:rPr>
          <w:rFonts w:ascii="Noto Sans" w:hAnsi="Noto Sans" w:cs="Noto Sans"/>
          <w:sz w:val="24"/>
        </w:rPr>
        <w:t xml:space="preserve"> </w:t>
      </w:r>
      <w:r w:rsidR="008E5B3D" w:rsidRPr="00742B9A">
        <w:rPr>
          <w:rFonts w:ascii="Noto Sans" w:hAnsi="Noto Sans" w:cs="Noto Sans"/>
          <w:sz w:val="24"/>
        </w:rPr>
        <w:t>projects</w:t>
      </w:r>
    </w:p>
    <w:p w14:paraId="4FADA547" w14:textId="59CCCEAB" w:rsidR="008E5B3D" w:rsidRPr="00742B9A" w:rsidRDefault="008E5B3D" w:rsidP="008E5B3D">
      <w:pPr>
        <w:pStyle w:val="BodyText"/>
        <w:numPr>
          <w:ilvl w:val="0"/>
          <w:numId w:val="34"/>
        </w:numPr>
        <w:rPr>
          <w:rFonts w:ascii="Noto Sans" w:hAnsi="Noto Sans" w:cs="Noto Sans"/>
          <w:sz w:val="24"/>
          <w:szCs w:val="24"/>
        </w:rPr>
      </w:pPr>
      <w:r w:rsidRPr="00742B9A">
        <w:rPr>
          <w:rFonts w:ascii="Noto Sans" w:hAnsi="Noto Sans" w:cs="Noto Sans"/>
          <w:sz w:val="24"/>
        </w:rPr>
        <w:t xml:space="preserve">the number of current </w:t>
      </w:r>
      <w:r w:rsidR="0043604B" w:rsidRPr="00742B9A">
        <w:rPr>
          <w:rFonts w:ascii="Noto Sans" w:hAnsi="Noto Sans" w:cs="Noto Sans"/>
          <w:sz w:val="24"/>
        </w:rPr>
        <w:t xml:space="preserve">Program </w:t>
      </w:r>
      <w:r w:rsidRPr="00742B9A">
        <w:rPr>
          <w:rFonts w:ascii="Noto Sans" w:hAnsi="Noto Sans" w:cs="Noto Sans"/>
          <w:sz w:val="24"/>
        </w:rPr>
        <w:t xml:space="preserve">projects being delivered by </w:t>
      </w:r>
      <w:r w:rsidR="00EF2537" w:rsidRPr="00742B9A">
        <w:rPr>
          <w:rFonts w:ascii="Noto Sans" w:hAnsi="Noto Sans" w:cs="Noto Sans"/>
          <w:sz w:val="24"/>
          <w:szCs w:val="24"/>
        </w:rPr>
        <w:t>c</w:t>
      </w:r>
      <w:r w:rsidRPr="00742B9A">
        <w:rPr>
          <w:rFonts w:ascii="Noto Sans" w:hAnsi="Noto Sans" w:cs="Noto Sans"/>
          <w:sz w:val="24"/>
        </w:rPr>
        <w:t>ouncil</w:t>
      </w:r>
      <w:r w:rsidR="00071ED0" w:rsidRPr="00742B9A">
        <w:rPr>
          <w:rFonts w:ascii="Noto Sans" w:hAnsi="Noto Sans" w:cs="Noto Sans"/>
          <w:sz w:val="24"/>
        </w:rPr>
        <w:t xml:space="preserve"> </w:t>
      </w:r>
    </w:p>
    <w:p w14:paraId="4F00D064" w14:textId="77777777" w:rsidR="008E5B3D" w:rsidRPr="00742B9A" w:rsidRDefault="008E5B3D" w:rsidP="008E5B3D">
      <w:pPr>
        <w:pStyle w:val="BodyText"/>
        <w:numPr>
          <w:ilvl w:val="0"/>
          <w:numId w:val="34"/>
        </w:numPr>
        <w:rPr>
          <w:rFonts w:ascii="Noto Sans" w:hAnsi="Noto Sans" w:cs="Noto Sans"/>
          <w:sz w:val="24"/>
          <w:szCs w:val="24"/>
        </w:rPr>
      </w:pPr>
      <w:r w:rsidRPr="00742B9A">
        <w:rPr>
          <w:rFonts w:ascii="Noto Sans" w:hAnsi="Noto Sans" w:cs="Noto Sans"/>
          <w:sz w:val="24"/>
        </w:rPr>
        <w:t>and an assessment of the information within the application form (dependencies, deliverability, community consultation and so on)</w:t>
      </w:r>
    </w:p>
    <w:p w14:paraId="34AE4EEF" w14:textId="69D0892B" w:rsidR="00D03FC9" w:rsidRPr="00742B9A" w:rsidRDefault="00D03FC9" w:rsidP="0043604B">
      <w:pPr>
        <w:pStyle w:val="BodyText"/>
        <w:rPr>
          <w:rFonts w:ascii="Noto Sans" w:hAnsi="Noto Sans" w:cs="Noto Sans"/>
          <w:sz w:val="24"/>
          <w:szCs w:val="24"/>
        </w:rPr>
      </w:pPr>
      <w:r w:rsidRPr="00742B9A">
        <w:rPr>
          <w:rFonts w:ascii="Noto Sans" w:hAnsi="Noto Sans" w:cs="Noto Sans"/>
          <w:sz w:val="24"/>
          <w:szCs w:val="24"/>
        </w:rPr>
        <w:t xml:space="preserve">The Program reserves the right to part fund a grant application or make offers of funding to </w:t>
      </w:r>
      <w:r w:rsidR="00EF2537" w:rsidRPr="00742B9A">
        <w:rPr>
          <w:rFonts w:ascii="Noto Sans" w:hAnsi="Noto Sans" w:cs="Noto Sans"/>
          <w:sz w:val="24"/>
          <w:szCs w:val="24"/>
        </w:rPr>
        <w:t>c</w:t>
      </w:r>
      <w:r w:rsidRPr="00742B9A">
        <w:rPr>
          <w:rFonts w:ascii="Noto Sans" w:hAnsi="Noto Sans" w:cs="Noto Sans"/>
          <w:sz w:val="24"/>
          <w:szCs w:val="24"/>
        </w:rPr>
        <w:t>ouncil that are subject to conditions relevant to the project or risk level associated with the project offer.</w:t>
      </w:r>
    </w:p>
    <w:p w14:paraId="3FDB5245" w14:textId="3C8282E9" w:rsidR="00FA5EAC" w:rsidRPr="00742B9A" w:rsidRDefault="00FA5EAC" w:rsidP="00851E70">
      <w:pPr>
        <w:pStyle w:val="Heading1"/>
      </w:pPr>
      <w:bookmarkStart w:id="19" w:name="_Toc214273525"/>
      <w:r w:rsidRPr="00742B9A">
        <w:t xml:space="preserve">Tips for </w:t>
      </w:r>
      <w:r w:rsidR="00FC67E3">
        <w:t>d</w:t>
      </w:r>
      <w:r w:rsidR="00AB776E" w:rsidRPr="00742B9A">
        <w:t xml:space="preserve">eveloping a </w:t>
      </w:r>
      <w:r w:rsidR="00FC67E3">
        <w:t>h</w:t>
      </w:r>
      <w:r w:rsidR="00AB776E" w:rsidRPr="00742B9A">
        <w:t xml:space="preserve">igh </w:t>
      </w:r>
      <w:r w:rsidR="00FC67E3">
        <w:t>q</w:t>
      </w:r>
      <w:r w:rsidR="00AB776E" w:rsidRPr="00742B9A">
        <w:t xml:space="preserve">uality </w:t>
      </w:r>
      <w:r w:rsidR="00FC67E3">
        <w:t>a</w:t>
      </w:r>
      <w:r w:rsidR="00AB776E" w:rsidRPr="00742B9A">
        <w:t>pplication</w:t>
      </w:r>
      <w:bookmarkEnd w:id="19"/>
    </w:p>
    <w:p w14:paraId="3D2971EA" w14:textId="75E50633" w:rsidR="006F2E69" w:rsidRPr="00FC67E3" w:rsidRDefault="000B09F7" w:rsidP="00FC67E3">
      <w:pPr>
        <w:pStyle w:val="BodyText"/>
        <w:rPr>
          <w:rFonts w:ascii="Noto Sans" w:hAnsi="Noto Sans" w:cs="Noto Sans"/>
          <w:sz w:val="24"/>
          <w:szCs w:val="24"/>
        </w:rPr>
      </w:pPr>
      <w:r w:rsidRPr="00742B9A">
        <w:rPr>
          <w:rFonts w:ascii="Noto Sans" w:hAnsi="Noto Sans" w:cs="Noto Sans"/>
          <w:sz w:val="24"/>
          <w:szCs w:val="24"/>
        </w:rPr>
        <w:t xml:space="preserve">While </w:t>
      </w:r>
      <w:r w:rsidR="00884185" w:rsidRPr="00742B9A">
        <w:rPr>
          <w:rFonts w:ascii="Noto Sans" w:hAnsi="Noto Sans" w:cs="Noto Sans"/>
          <w:sz w:val="24"/>
          <w:szCs w:val="24"/>
        </w:rPr>
        <w:t>an application may meet the eligibility criteria,</w:t>
      </w:r>
      <w:r w:rsidR="1BD8AB5A" w:rsidRPr="00742B9A">
        <w:rPr>
          <w:rFonts w:ascii="Noto Sans" w:hAnsi="Noto Sans" w:cs="Noto Sans"/>
          <w:sz w:val="24"/>
          <w:szCs w:val="24"/>
        </w:rPr>
        <w:t xml:space="preserve"> its</w:t>
      </w:r>
      <w:r w:rsidR="00884185" w:rsidRPr="00742B9A">
        <w:rPr>
          <w:rFonts w:ascii="Noto Sans" w:hAnsi="Noto Sans" w:cs="Noto Sans"/>
          <w:sz w:val="24"/>
          <w:szCs w:val="24"/>
        </w:rPr>
        <w:t xml:space="preserve"> success will </w:t>
      </w:r>
      <w:r w:rsidR="006C01A3" w:rsidRPr="00742B9A">
        <w:rPr>
          <w:rFonts w:ascii="Noto Sans" w:hAnsi="Noto Sans" w:cs="Noto Sans"/>
          <w:sz w:val="24"/>
          <w:szCs w:val="24"/>
        </w:rPr>
        <w:t xml:space="preserve">largely </w:t>
      </w:r>
      <w:r w:rsidR="00884185" w:rsidRPr="00742B9A">
        <w:rPr>
          <w:rFonts w:ascii="Noto Sans" w:hAnsi="Noto Sans" w:cs="Noto Sans"/>
          <w:sz w:val="24"/>
          <w:szCs w:val="24"/>
        </w:rPr>
        <w:t>depend on</w:t>
      </w:r>
      <w:r w:rsidR="006C01A3" w:rsidRPr="00742B9A">
        <w:rPr>
          <w:rFonts w:ascii="Noto Sans" w:hAnsi="Noto Sans" w:cs="Noto Sans"/>
          <w:sz w:val="24"/>
          <w:szCs w:val="24"/>
        </w:rPr>
        <w:t xml:space="preserve"> the </w:t>
      </w:r>
      <w:r w:rsidR="00884185" w:rsidRPr="00742B9A">
        <w:rPr>
          <w:rFonts w:ascii="Noto Sans" w:hAnsi="Noto Sans" w:cs="Noto Sans"/>
          <w:sz w:val="24"/>
          <w:szCs w:val="24"/>
        </w:rPr>
        <w:t xml:space="preserve">quality </w:t>
      </w:r>
      <w:r w:rsidR="006429D7" w:rsidRPr="00742B9A">
        <w:rPr>
          <w:rFonts w:ascii="Noto Sans" w:hAnsi="Noto Sans" w:cs="Noto Sans"/>
          <w:sz w:val="24"/>
          <w:szCs w:val="24"/>
        </w:rPr>
        <w:t xml:space="preserve">of </w:t>
      </w:r>
      <w:r w:rsidR="006F4661" w:rsidRPr="00742B9A">
        <w:rPr>
          <w:rFonts w:ascii="Noto Sans" w:hAnsi="Noto Sans" w:cs="Noto Sans"/>
          <w:sz w:val="24"/>
          <w:szCs w:val="24"/>
        </w:rPr>
        <w:t xml:space="preserve">information included in the application and the supporting documentation </w:t>
      </w:r>
      <w:r w:rsidR="006429D7" w:rsidRPr="00742B9A">
        <w:rPr>
          <w:rFonts w:ascii="Noto Sans" w:hAnsi="Noto Sans" w:cs="Noto Sans"/>
          <w:sz w:val="24"/>
          <w:szCs w:val="24"/>
        </w:rPr>
        <w:t>submitted with the application</w:t>
      </w:r>
      <w:r w:rsidR="006C01A3" w:rsidRPr="00742B9A">
        <w:rPr>
          <w:rFonts w:ascii="Noto Sans" w:hAnsi="Noto Sans" w:cs="Noto Sans"/>
          <w:sz w:val="24"/>
          <w:szCs w:val="24"/>
        </w:rPr>
        <w:t>.</w:t>
      </w:r>
      <w:r w:rsidR="006255BC" w:rsidRPr="00742B9A">
        <w:rPr>
          <w:rFonts w:ascii="Noto Sans" w:hAnsi="Noto Sans" w:cs="Noto Sans"/>
          <w:sz w:val="24"/>
          <w:szCs w:val="24"/>
        </w:rPr>
        <w:t xml:space="preserve"> Included below are some tips and guidance to support the development of a high quality application.</w:t>
      </w:r>
    </w:p>
    <w:p w14:paraId="720B298B" w14:textId="04B249EE" w:rsidR="006F4661" w:rsidRPr="00742B9A" w:rsidRDefault="006F4661" w:rsidP="00662994">
      <w:pPr>
        <w:pStyle w:val="BodyText"/>
        <w:numPr>
          <w:ilvl w:val="0"/>
          <w:numId w:val="37"/>
        </w:numPr>
        <w:rPr>
          <w:rFonts w:ascii="Noto Sans" w:hAnsi="Noto Sans" w:cs="Noto Sans"/>
          <w:sz w:val="24"/>
          <w:szCs w:val="24"/>
        </w:rPr>
      </w:pPr>
      <w:r w:rsidRPr="00742B9A">
        <w:rPr>
          <w:rFonts w:ascii="Noto Sans" w:hAnsi="Noto Sans" w:cs="Noto Sans"/>
          <w:sz w:val="24"/>
          <w:szCs w:val="24"/>
        </w:rPr>
        <w:t xml:space="preserve">Include </w:t>
      </w:r>
      <w:r w:rsidRPr="00742B9A">
        <w:rPr>
          <w:rFonts w:ascii="Noto Sans" w:hAnsi="Noto Sans" w:cs="Noto Sans"/>
          <w:b/>
          <w:bCs/>
          <w:sz w:val="24"/>
          <w:szCs w:val="24"/>
        </w:rPr>
        <w:t>clear delivery time frames</w:t>
      </w:r>
      <w:r w:rsidRPr="00742B9A">
        <w:rPr>
          <w:rFonts w:ascii="Noto Sans" w:hAnsi="Noto Sans" w:cs="Noto Sans"/>
          <w:sz w:val="24"/>
          <w:szCs w:val="24"/>
        </w:rPr>
        <w:t xml:space="preserve"> for each project application submitted.</w:t>
      </w:r>
      <w:r w:rsidR="00FA1CBD" w:rsidRPr="00742B9A">
        <w:rPr>
          <w:rFonts w:ascii="Noto Sans" w:hAnsi="Noto Sans" w:cs="Noto Sans"/>
          <w:sz w:val="24"/>
          <w:szCs w:val="24"/>
        </w:rPr>
        <w:t xml:space="preserve"> As a guide, the table below includes expectations on delivery time frames for the differ</w:t>
      </w:r>
      <w:r w:rsidR="00E630E2" w:rsidRPr="00742B9A">
        <w:rPr>
          <w:rFonts w:ascii="Noto Sans" w:hAnsi="Noto Sans" w:cs="Noto Sans"/>
          <w:sz w:val="24"/>
          <w:szCs w:val="24"/>
        </w:rPr>
        <w:t>ent</w:t>
      </w:r>
      <w:r w:rsidR="00FA1CBD" w:rsidRPr="00742B9A">
        <w:rPr>
          <w:rFonts w:ascii="Noto Sans" w:hAnsi="Noto Sans" w:cs="Noto Sans"/>
          <w:sz w:val="24"/>
          <w:szCs w:val="24"/>
        </w:rPr>
        <w:t xml:space="preserve"> project types funded by the Program.</w:t>
      </w:r>
    </w:p>
    <w:tbl>
      <w:tblPr>
        <w:tblStyle w:val="GridTable4-Accent1"/>
        <w:tblW w:w="8789" w:type="dxa"/>
        <w:tblInd w:w="704" w:type="dxa"/>
        <w:tblLook w:val="04A0" w:firstRow="1" w:lastRow="0" w:firstColumn="1" w:lastColumn="0" w:noHBand="0" w:noVBand="1"/>
      </w:tblPr>
      <w:tblGrid>
        <w:gridCol w:w="3548"/>
        <w:gridCol w:w="5241"/>
      </w:tblGrid>
      <w:tr w:rsidR="00FA1CBD" w:rsidRPr="00742B9A" w14:paraId="5598122C" w14:textId="77777777" w:rsidTr="00FC67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8" w:type="dxa"/>
          </w:tcPr>
          <w:p w14:paraId="3E0B99E8" w14:textId="62A12381" w:rsidR="00FA1CBD" w:rsidRPr="00532664" w:rsidRDefault="00FA1CBD" w:rsidP="00C66308">
            <w:pPr>
              <w:pStyle w:val="BodyText"/>
              <w:spacing w:before="120"/>
              <w:rPr>
                <w:rFonts w:ascii="Noto Sans" w:hAnsi="Noto Sans" w:cs="Noto Sans"/>
                <w:sz w:val="24"/>
                <w:szCs w:val="24"/>
              </w:rPr>
            </w:pPr>
            <w:r w:rsidRPr="00532664">
              <w:rPr>
                <w:rFonts w:ascii="Noto Sans" w:hAnsi="Noto Sans" w:cs="Noto Sans"/>
                <w:sz w:val="24"/>
                <w:szCs w:val="24"/>
              </w:rPr>
              <w:t>Project Type</w:t>
            </w:r>
          </w:p>
        </w:tc>
        <w:tc>
          <w:tcPr>
            <w:tcW w:w="5241" w:type="dxa"/>
          </w:tcPr>
          <w:p w14:paraId="5E1C2362" w14:textId="37BF5454" w:rsidR="00FA1CBD" w:rsidRPr="00532664" w:rsidRDefault="00FA1CBD" w:rsidP="00C66308">
            <w:pPr>
              <w:pStyle w:val="BodyText"/>
              <w:spacing w:before="120"/>
              <w:cnfStyle w:val="100000000000" w:firstRow="1" w:lastRow="0" w:firstColumn="0" w:lastColumn="0" w:oddVBand="0" w:evenVBand="0" w:oddHBand="0" w:evenHBand="0" w:firstRowFirstColumn="0" w:firstRowLastColumn="0" w:lastRowFirstColumn="0" w:lastRowLastColumn="0"/>
              <w:rPr>
                <w:rFonts w:ascii="Noto Sans" w:hAnsi="Noto Sans" w:cs="Noto Sans"/>
                <w:sz w:val="24"/>
                <w:szCs w:val="24"/>
              </w:rPr>
            </w:pPr>
            <w:r w:rsidRPr="00532664">
              <w:rPr>
                <w:rFonts w:ascii="Noto Sans" w:hAnsi="Noto Sans" w:cs="Noto Sans"/>
                <w:sz w:val="24"/>
                <w:szCs w:val="24"/>
              </w:rPr>
              <w:t>Expected Completion</w:t>
            </w:r>
            <w:r w:rsidR="00E630E2" w:rsidRPr="00532664">
              <w:rPr>
                <w:rFonts w:ascii="Noto Sans" w:hAnsi="Noto Sans" w:cs="Noto Sans"/>
                <w:sz w:val="24"/>
                <w:szCs w:val="24"/>
              </w:rPr>
              <w:t xml:space="preserve"> Time Frame</w:t>
            </w:r>
          </w:p>
        </w:tc>
      </w:tr>
      <w:tr w:rsidR="00FA1CBD" w:rsidRPr="00742B9A" w14:paraId="7F5EE598" w14:textId="77777777" w:rsidTr="00FC67E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169DA8B4" w14:textId="2EEA8054" w:rsidR="00FA1CBD" w:rsidRPr="00532664" w:rsidRDefault="00FA1CBD" w:rsidP="00C66308">
            <w:pPr>
              <w:pStyle w:val="BodyText"/>
              <w:spacing w:before="60" w:after="60"/>
              <w:rPr>
                <w:rFonts w:ascii="Noto Sans" w:hAnsi="Noto Sans" w:cs="Noto Sans"/>
                <w:b w:val="0"/>
                <w:bCs w:val="0"/>
                <w:sz w:val="24"/>
                <w:szCs w:val="24"/>
              </w:rPr>
            </w:pPr>
            <w:r w:rsidRPr="00532664">
              <w:rPr>
                <w:rFonts w:ascii="Noto Sans" w:hAnsi="Noto Sans" w:cs="Noto Sans"/>
                <w:sz w:val="24"/>
                <w:szCs w:val="24"/>
              </w:rPr>
              <w:t>Planning</w:t>
            </w:r>
          </w:p>
        </w:tc>
        <w:tc>
          <w:tcPr>
            <w:tcW w:w="5241" w:type="dxa"/>
            <w:vAlign w:val="center"/>
          </w:tcPr>
          <w:p w14:paraId="395DB864" w14:textId="48ADAD50" w:rsidR="00FA1CBD" w:rsidRPr="00532664" w:rsidRDefault="00FA1CBD" w:rsidP="00C66308">
            <w:pPr>
              <w:pStyle w:val="BodyText"/>
              <w:spacing w:before="60" w:after="60"/>
              <w:cnfStyle w:val="000000100000" w:firstRow="0" w:lastRow="0" w:firstColumn="0" w:lastColumn="0" w:oddVBand="0" w:evenVBand="0" w:oddHBand="1" w:evenHBand="0" w:firstRowFirstColumn="0" w:firstRowLastColumn="0" w:lastRowFirstColumn="0" w:lastRowLastColumn="0"/>
              <w:rPr>
                <w:rFonts w:ascii="Noto Sans" w:hAnsi="Noto Sans" w:cs="Noto Sans"/>
                <w:sz w:val="24"/>
                <w:szCs w:val="24"/>
              </w:rPr>
            </w:pPr>
            <w:r w:rsidRPr="00532664">
              <w:rPr>
                <w:rFonts w:ascii="Noto Sans" w:hAnsi="Noto Sans" w:cs="Noto Sans"/>
                <w:sz w:val="24"/>
                <w:szCs w:val="24"/>
              </w:rPr>
              <w:t>Within 6 to 12 months of commencement</w:t>
            </w:r>
          </w:p>
        </w:tc>
      </w:tr>
      <w:tr w:rsidR="00FA1CBD" w:rsidRPr="00742B9A" w14:paraId="6113592F" w14:textId="77777777" w:rsidTr="00FC67E3">
        <w:trPr>
          <w:trHeight w:val="510"/>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404BED77" w14:textId="2098E47B" w:rsidR="00FA1CBD" w:rsidRPr="00532664" w:rsidRDefault="00FA1CBD" w:rsidP="00C66308">
            <w:pPr>
              <w:pStyle w:val="BodyText"/>
              <w:spacing w:before="60" w:after="60"/>
              <w:rPr>
                <w:rFonts w:ascii="Noto Sans" w:hAnsi="Noto Sans" w:cs="Noto Sans"/>
                <w:b w:val="0"/>
                <w:bCs w:val="0"/>
                <w:sz w:val="24"/>
                <w:szCs w:val="24"/>
              </w:rPr>
            </w:pPr>
            <w:r w:rsidRPr="00532664">
              <w:rPr>
                <w:rFonts w:ascii="Noto Sans" w:hAnsi="Noto Sans" w:cs="Noto Sans"/>
                <w:sz w:val="24"/>
                <w:szCs w:val="24"/>
              </w:rPr>
              <w:t>Design</w:t>
            </w:r>
          </w:p>
        </w:tc>
        <w:tc>
          <w:tcPr>
            <w:tcW w:w="5241" w:type="dxa"/>
            <w:vAlign w:val="center"/>
          </w:tcPr>
          <w:p w14:paraId="3BE1D449" w14:textId="39603C03" w:rsidR="00FA1CBD" w:rsidRPr="00532664" w:rsidRDefault="00FA1CBD" w:rsidP="00C66308">
            <w:pPr>
              <w:pStyle w:val="BodyText"/>
              <w:spacing w:before="60" w:after="60"/>
              <w:cnfStyle w:val="000000000000" w:firstRow="0" w:lastRow="0" w:firstColumn="0" w:lastColumn="0" w:oddVBand="0" w:evenVBand="0" w:oddHBand="0" w:evenHBand="0" w:firstRowFirstColumn="0" w:firstRowLastColumn="0" w:lastRowFirstColumn="0" w:lastRowLastColumn="0"/>
              <w:rPr>
                <w:rFonts w:ascii="Noto Sans" w:hAnsi="Noto Sans" w:cs="Noto Sans"/>
                <w:sz w:val="24"/>
                <w:szCs w:val="24"/>
              </w:rPr>
            </w:pPr>
            <w:r w:rsidRPr="00532664">
              <w:rPr>
                <w:rFonts w:ascii="Noto Sans" w:hAnsi="Noto Sans" w:cs="Noto Sans"/>
                <w:sz w:val="24"/>
                <w:szCs w:val="24"/>
              </w:rPr>
              <w:t>Within 12 to 18 months of commencement</w:t>
            </w:r>
          </w:p>
        </w:tc>
      </w:tr>
      <w:tr w:rsidR="00FA1CBD" w:rsidRPr="00742B9A" w14:paraId="3AE63B6C" w14:textId="77777777" w:rsidTr="00FC67E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5E75EC71" w14:textId="73D871FE" w:rsidR="00FA1CBD" w:rsidRPr="00532664" w:rsidRDefault="00FA1CBD" w:rsidP="00C66308">
            <w:pPr>
              <w:pStyle w:val="BodyText"/>
              <w:spacing w:before="60" w:after="60"/>
              <w:rPr>
                <w:rFonts w:ascii="Noto Sans" w:hAnsi="Noto Sans" w:cs="Noto Sans"/>
                <w:b w:val="0"/>
                <w:bCs w:val="0"/>
                <w:sz w:val="24"/>
                <w:szCs w:val="24"/>
              </w:rPr>
            </w:pPr>
            <w:r w:rsidRPr="00532664">
              <w:rPr>
                <w:rFonts w:ascii="Noto Sans" w:hAnsi="Noto Sans" w:cs="Noto Sans"/>
                <w:sz w:val="24"/>
                <w:szCs w:val="24"/>
              </w:rPr>
              <w:t>Construction</w:t>
            </w:r>
          </w:p>
        </w:tc>
        <w:tc>
          <w:tcPr>
            <w:tcW w:w="5241" w:type="dxa"/>
            <w:vAlign w:val="center"/>
          </w:tcPr>
          <w:p w14:paraId="6CFC8EDA" w14:textId="0AB493EA" w:rsidR="00FA1CBD" w:rsidRPr="00532664" w:rsidRDefault="00FA1CBD" w:rsidP="00C66308">
            <w:pPr>
              <w:pStyle w:val="BodyText"/>
              <w:spacing w:before="60" w:after="60"/>
              <w:cnfStyle w:val="000000100000" w:firstRow="0" w:lastRow="0" w:firstColumn="0" w:lastColumn="0" w:oddVBand="0" w:evenVBand="0" w:oddHBand="1" w:evenHBand="0" w:firstRowFirstColumn="0" w:firstRowLastColumn="0" w:lastRowFirstColumn="0" w:lastRowLastColumn="0"/>
              <w:rPr>
                <w:rFonts w:ascii="Noto Sans" w:hAnsi="Noto Sans" w:cs="Noto Sans"/>
                <w:sz w:val="24"/>
                <w:szCs w:val="24"/>
              </w:rPr>
            </w:pPr>
            <w:r w:rsidRPr="00532664">
              <w:rPr>
                <w:rFonts w:ascii="Noto Sans" w:hAnsi="Noto Sans" w:cs="Noto Sans"/>
                <w:sz w:val="24"/>
                <w:szCs w:val="24"/>
              </w:rPr>
              <w:t xml:space="preserve">Within </w:t>
            </w:r>
            <w:r w:rsidR="00E630E2" w:rsidRPr="00532664">
              <w:rPr>
                <w:rFonts w:ascii="Noto Sans" w:hAnsi="Noto Sans" w:cs="Noto Sans"/>
                <w:sz w:val="24"/>
                <w:szCs w:val="24"/>
              </w:rPr>
              <w:t xml:space="preserve">24 to </w:t>
            </w:r>
            <w:r w:rsidRPr="00532664">
              <w:rPr>
                <w:rFonts w:ascii="Noto Sans" w:hAnsi="Noto Sans" w:cs="Noto Sans"/>
                <w:sz w:val="24"/>
                <w:szCs w:val="24"/>
              </w:rPr>
              <w:t>36 months of commencement</w:t>
            </w:r>
          </w:p>
        </w:tc>
      </w:tr>
      <w:tr w:rsidR="00FA1CBD" w:rsidRPr="00742B9A" w14:paraId="1EFE8B2F" w14:textId="77777777" w:rsidTr="00FC67E3">
        <w:trPr>
          <w:trHeight w:val="510"/>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3E514501" w14:textId="554F7DDB" w:rsidR="00FA1CBD" w:rsidRPr="00532664" w:rsidRDefault="00FA1CBD" w:rsidP="00C66308">
            <w:pPr>
              <w:pStyle w:val="BodyText"/>
              <w:spacing w:before="60" w:after="60"/>
              <w:rPr>
                <w:rFonts w:ascii="Noto Sans" w:hAnsi="Noto Sans" w:cs="Noto Sans"/>
                <w:b w:val="0"/>
                <w:bCs w:val="0"/>
                <w:sz w:val="24"/>
                <w:szCs w:val="24"/>
              </w:rPr>
            </w:pPr>
            <w:r w:rsidRPr="00532664">
              <w:rPr>
                <w:rFonts w:ascii="Noto Sans" w:hAnsi="Noto Sans" w:cs="Noto Sans"/>
                <w:sz w:val="24"/>
                <w:szCs w:val="24"/>
              </w:rPr>
              <w:t>Design and Construction</w:t>
            </w:r>
          </w:p>
        </w:tc>
        <w:tc>
          <w:tcPr>
            <w:tcW w:w="5241" w:type="dxa"/>
            <w:vAlign w:val="center"/>
          </w:tcPr>
          <w:p w14:paraId="4ED1048A" w14:textId="0F0D0C31" w:rsidR="00FA1CBD" w:rsidRPr="00532664" w:rsidRDefault="00FA1CBD" w:rsidP="00C66308">
            <w:pPr>
              <w:pStyle w:val="BodyText"/>
              <w:spacing w:before="60" w:after="60"/>
              <w:cnfStyle w:val="000000000000" w:firstRow="0" w:lastRow="0" w:firstColumn="0" w:lastColumn="0" w:oddVBand="0" w:evenVBand="0" w:oddHBand="0" w:evenHBand="0" w:firstRowFirstColumn="0" w:firstRowLastColumn="0" w:lastRowFirstColumn="0" w:lastRowLastColumn="0"/>
              <w:rPr>
                <w:rFonts w:ascii="Noto Sans" w:hAnsi="Noto Sans" w:cs="Noto Sans"/>
                <w:sz w:val="24"/>
                <w:szCs w:val="24"/>
              </w:rPr>
            </w:pPr>
            <w:r w:rsidRPr="00532664">
              <w:rPr>
                <w:rFonts w:ascii="Noto Sans" w:hAnsi="Noto Sans" w:cs="Noto Sans"/>
                <w:sz w:val="24"/>
                <w:szCs w:val="24"/>
              </w:rPr>
              <w:t>Within</w:t>
            </w:r>
            <w:r w:rsidR="00E630E2" w:rsidRPr="00532664">
              <w:rPr>
                <w:rFonts w:ascii="Noto Sans" w:hAnsi="Noto Sans" w:cs="Noto Sans"/>
                <w:sz w:val="24"/>
                <w:szCs w:val="24"/>
              </w:rPr>
              <w:t xml:space="preserve"> 36 to</w:t>
            </w:r>
            <w:r w:rsidRPr="00532664">
              <w:rPr>
                <w:rFonts w:ascii="Noto Sans" w:hAnsi="Noto Sans" w:cs="Noto Sans"/>
                <w:sz w:val="24"/>
                <w:szCs w:val="24"/>
              </w:rPr>
              <w:t xml:space="preserve"> 48 Months of commencement</w:t>
            </w:r>
          </w:p>
        </w:tc>
      </w:tr>
      <w:tr w:rsidR="00FA1CBD" w:rsidRPr="00742B9A" w14:paraId="5B891C38" w14:textId="77777777" w:rsidTr="00FC67E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8" w:type="dxa"/>
            <w:vAlign w:val="center"/>
          </w:tcPr>
          <w:p w14:paraId="262E3F5A" w14:textId="60310BC1" w:rsidR="00FA1CBD" w:rsidRPr="00532664" w:rsidRDefault="00FA1CBD" w:rsidP="00C66308">
            <w:pPr>
              <w:pStyle w:val="BodyText"/>
              <w:spacing w:before="60" w:after="60"/>
              <w:rPr>
                <w:rFonts w:ascii="Noto Sans" w:hAnsi="Noto Sans" w:cs="Noto Sans"/>
                <w:b w:val="0"/>
                <w:bCs w:val="0"/>
                <w:sz w:val="24"/>
                <w:szCs w:val="24"/>
              </w:rPr>
            </w:pPr>
            <w:r w:rsidRPr="00532664">
              <w:rPr>
                <w:rFonts w:ascii="Noto Sans" w:hAnsi="Noto Sans" w:cs="Noto Sans"/>
                <w:sz w:val="24"/>
                <w:szCs w:val="24"/>
              </w:rPr>
              <w:t>Network Delivery Packages</w:t>
            </w:r>
          </w:p>
        </w:tc>
        <w:tc>
          <w:tcPr>
            <w:tcW w:w="5241" w:type="dxa"/>
            <w:vAlign w:val="center"/>
          </w:tcPr>
          <w:p w14:paraId="574118CA" w14:textId="7475A686" w:rsidR="00FA1CBD" w:rsidRPr="00532664" w:rsidRDefault="00FA1CBD" w:rsidP="00C66308">
            <w:pPr>
              <w:pStyle w:val="BodyText"/>
              <w:spacing w:before="60" w:after="60"/>
              <w:cnfStyle w:val="000000100000" w:firstRow="0" w:lastRow="0" w:firstColumn="0" w:lastColumn="0" w:oddVBand="0" w:evenVBand="0" w:oddHBand="1" w:evenHBand="0" w:firstRowFirstColumn="0" w:firstRowLastColumn="0" w:lastRowFirstColumn="0" w:lastRowLastColumn="0"/>
              <w:rPr>
                <w:rFonts w:ascii="Noto Sans" w:hAnsi="Noto Sans" w:cs="Noto Sans"/>
                <w:sz w:val="24"/>
                <w:szCs w:val="24"/>
              </w:rPr>
            </w:pPr>
            <w:r w:rsidRPr="00532664">
              <w:rPr>
                <w:rFonts w:ascii="Noto Sans" w:hAnsi="Noto Sans" w:cs="Noto Sans"/>
                <w:sz w:val="24"/>
                <w:szCs w:val="24"/>
              </w:rPr>
              <w:t>Within 48 Months of commencement</w:t>
            </w:r>
          </w:p>
        </w:tc>
      </w:tr>
    </w:tbl>
    <w:p w14:paraId="1DD2F86A" w14:textId="77777777" w:rsidR="00532664" w:rsidRDefault="00532664" w:rsidP="00532664">
      <w:pPr>
        <w:pStyle w:val="BodyText"/>
        <w:ind w:left="720"/>
        <w:rPr>
          <w:rFonts w:ascii="Noto Sans" w:hAnsi="Noto Sans" w:cs="Noto Sans"/>
          <w:sz w:val="24"/>
          <w:szCs w:val="24"/>
        </w:rPr>
      </w:pPr>
    </w:p>
    <w:p w14:paraId="4968DFB3" w14:textId="506DC2B2" w:rsidR="001F7634" w:rsidRPr="00742B9A" w:rsidRDefault="001F7634" w:rsidP="00662994">
      <w:pPr>
        <w:pStyle w:val="BodyText"/>
        <w:numPr>
          <w:ilvl w:val="0"/>
          <w:numId w:val="37"/>
        </w:numPr>
        <w:rPr>
          <w:rFonts w:ascii="Noto Sans" w:hAnsi="Noto Sans" w:cs="Noto Sans"/>
          <w:sz w:val="24"/>
          <w:szCs w:val="24"/>
        </w:rPr>
      </w:pPr>
      <w:r w:rsidRPr="00742B9A">
        <w:rPr>
          <w:rFonts w:ascii="Noto Sans" w:hAnsi="Noto Sans" w:cs="Noto Sans"/>
          <w:sz w:val="24"/>
          <w:szCs w:val="24"/>
        </w:rPr>
        <w:t xml:space="preserve">The program encourages </w:t>
      </w:r>
      <w:r w:rsidR="00EF2537" w:rsidRPr="00742B9A">
        <w:rPr>
          <w:rFonts w:ascii="Noto Sans" w:hAnsi="Noto Sans" w:cs="Noto Sans"/>
          <w:sz w:val="24"/>
          <w:szCs w:val="24"/>
        </w:rPr>
        <w:t>c</w:t>
      </w:r>
      <w:r w:rsidRPr="00742B9A">
        <w:rPr>
          <w:rFonts w:ascii="Noto Sans" w:hAnsi="Noto Sans" w:cs="Noto Sans"/>
          <w:sz w:val="24"/>
          <w:szCs w:val="24"/>
        </w:rPr>
        <w:t xml:space="preserve">ouncils to include </w:t>
      </w:r>
      <w:r w:rsidR="00EC688F" w:rsidRPr="00742B9A">
        <w:rPr>
          <w:rFonts w:ascii="Noto Sans" w:hAnsi="Noto Sans" w:cs="Noto Sans"/>
          <w:b/>
          <w:bCs/>
          <w:sz w:val="24"/>
          <w:szCs w:val="24"/>
        </w:rPr>
        <w:t xml:space="preserve">end-of-trip facilities, </w:t>
      </w:r>
      <w:r w:rsidRPr="00742B9A">
        <w:rPr>
          <w:rFonts w:ascii="Noto Sans" w:hAnsi="Noto Sans" w:cs="Noto Sans"/>
          <w:b/>
          <w:bCs/>
          <w:sz w:val="24"/>
          <w:szCs w:val="24"/>
        </w:rPr>
        <w:t>wayfinding signage, lighting, and shade in projects</w:t>
      </w:r>
      <w:r w:rsidRPr="00742B9A">
        <w:rPr>
          <w:rFonts w:ascii="Noto Sans" w:hAnsi="Noto Sans" w:cs="Noto Sans"/>
          <w:sz w:val="24"/>
          <w:szCs w:val="24"/>
        </w:rPr>
        <w:t>, as appropriate.</w:t>
      </w:r>
    </w:p>
    <w:p w14:paraId="2C052ED8" w14:textId="3581A377" w:rsidR="006F2E69" w:rsidRPr="00742B9A" w:rsidRDefault="00C606D8" w:rsidP="006F2E69">
      <w:pPr>
        <w:pStyle w:val="BodyText"/>
        <w:numPr>
          <w:ilvl w:val="0"/>
          <w:numId w:val="37"/>
        </w:numPr>
        <w:rPr>
          <w:rFonts w:ascii="Noto Sans" w:hAnsi="Noto Sans" w:cs="Noto Sans"/>
          <w:sz w:val="24"/>
          <w:szCs w:val="24"/>
        </w:rPr>
      </w:pPr>
      <w:r w:rsidRPr="00742B9A">
        <w:rPr>
          <w:rFonts w:ascii="Noto Sans" w:hAnsi="Noto Sans" w:cs="Noto Sans"/>
          <w:sz w:val="24"/>
          <w:szCs w:val="24"/>
        </w:rPr>
        <w:lastRenderedPageBreak/>
        <w:t>I</w:t>
      </w:r>
      <w:r w:rsidR="006F2E69" w:rsidRPr="00742B9A">
        <w:rPr>
          <w:rFonts w:ascii="Noto Sans" w:hAnsi="Noto Sans" w:cs="Noto Sans"/>
          <w:sz w:val="24"/>
          <w:szCs w:val="24"/>
        </w:rPr>
        <w:t xml:space="preserve">f any part of a </w:t>
      </w:r>
      <w:r w:rsidRPr="00742B9A">
        <w:rPr>
          <w:rFonts w:ascii="Noto Sans" w:hAnsi="Noto Sans" w:cs="Noto Sans"/>
          <w:sz w:val="24"/>
          <w:szCs w:val="24"/>
        </w:rPr>
        <w:t xml:space="preserve">proposed </w:t>
      </w:r>
      <w:r w:rsidR="006F2E69" w:rsidRPr="00742B9A">
        <w:rPr>
          <w:rFonts w:ascii="Noto Sans" w:hAnsi="Noto Sans" w:cs="Noto Sans"/>
          <w:sz w:val="24"/>
          <w:szCs w:val="24"/>
        </w:rPr>
        <w:t xml:space="preserve">project is on a state-controlled road, provide </w:t>
      </w:r>
      <w:r w:rsidR="006F2E69" w:rsidRPr="00742B9A">
        <w:rPr>
          <w:rFonts w:ascii="Noto Sans" w:hAnsi="Noto Sans" w:cs="Noto Sans"/>
          <w:b/>
          <w:bCs/>
          <w:sz w:val="24"/>
          <w:szCs w:val="24"/>
        </w:rPr>
        <w:t>evidence confirming support</w:t>
      </w:r>
      <w:r w:rsidR="006F2E69" w:rsidRPr="00742B9A">
        <w:rPr>
          <w:rFonts w:ascii="Noto Sans" w:hAnsi="Noto Sans" w:cs="Noto Sans"/>
          <w:sz w:val="24"/>
          <w:szCs w:val="24"/>
        </w:rPr>
        <w:t xml:space="preserve"> from the </w:t>
      </w:r>
      <w:r w:rsidR="006C1F7C" w:rsidRPr="00742B9A">
        <w:rPr>
          <w:rFonts w:ascii="Noto Sans" w:hAnsi="Noto Sans" w:cs="Noto Sans"/>
          <w:sz w:val="24"/>
          <w:szCs w:val="24"/>
        </w:rPr>
        <w:t xml:space="preserve">relevant </w:t>
      </w:r>
      <w:r w:rsidR="006F2E69" w:rsidRPr="00742B9A">
        <w:rPr>
          <w:rFonts w:ascii="Noto Sans" w:hAnsi="Noto Sans" w:cs="Noto Sans"/>
          <w:sz w:val="24"/>
          <w:szCs w:val="24"/>
        </w:rPr>
        <w:t>Department</w:t>
      </w:r>
      <w:r w:rsidR="006C1F7C" w:rsidRPr="00742B9A">
        <w:rPr>
          <w:rFonts w:ascii="Noto Sans" w:hAnsi="Noto Sans" w:cs="Noto Sans"/>
          <w:sz w:val="24"/>
          <w:szCs w:val="24"/>
        </w:rPr>
        <w:t xml:space="preserve"> district or region</w:t>
      </w:r>
      <w:r w:rsidR="006F2E69" w:rsidRPr="00742B9A">
        <w:rPr>
          <w:rFonts w:ascii="Noto Sans" w:hAnsi="Noto Sans" w:cs="Noto Sans"/>
          <w:sz w:val="24"/>
          <w:szCs w:val="24"/>
        </w:rPr>
        <w:t>.</w:t>
      </w:r>
    </w:p>
    <w:p w14:paraId="5DE2D0C9" w14:textId="1A85D145" w:rsidR="006F2E69" w:rsidRPr="00742B9A" w:rsidRDefault="00C606D8" w:rsidP="006F2E69">
      <w:pPr>
        <w:pStyle w:val="BodyText"/>
        <w:numPr>
          <w:ilvl w:val="0"/>
          <w:numId w:val="37"/>
        </w:numPr>
        <w:rPr>
          <w:rFonts w:ascii="Noto Sans" w:hAnsi="Noto Sans" w:cs="Noto Sans"/>
          <w:sz w:val="24"/>
          <w:szCs w:val="24"/>
        </w:rPr>
      </w:pPr>
      <w:r w:rsidRPr="00742B9A">
        <w:rPr>
          <w:rFonts w:ascii="Noto Sans" w:hAnsi="Noto Sans" w:cs="Noto Sans"/>
          <w:sz w:val="24"/>
          <w:szCs w:val="24"/>
        </w:rPr>
        <w:t xml:space="preserve">Ensure the proposed project </w:t>
      </w:r>
      <w:r w:rsidR="006F2E69" w:rsidRPr="00742B9A">
        <w:rPr>
          <w:rFonts w:ascii="Noto Sans" w:hAnsi="Noto Sans" w:cs="Noto Sans"/>
          <w:b/>
          <w:bCs/>
          <w:sz w:val="24"/>
          <w:szCs w:val="24"/>
        </w:rPr>
        <w:t>align</w:t>
      </w:r>
      <w:r w:rsidRPr="00742B9A">
        <w:rPr>
          <w:rFonts w:ascii="Noto Sans" w:hAnsi="Noto Sans" w:cs="Noto Sans"/>
          <w:b/>
          <w:bCs/>
          <w:sz w:val="24"/>
          <w:szCs w:val="24"/>
        </w:rPr>
        <w:t>s</w:t>
      </w:r>
      <w:r w:rsidR="006F2E69" w:rsidRPr="00742B9A">
        <w:rPr>
          <w:rFonts w:ascii="Noto Sans" w:hAnsi="Noto Sans" w:cs="Noto Sans"/>
          <w:b/>
          <w:bCs/>
          <w:sz w:val="24"/>
          <w:szCs w:val="24"/>
        </w:rPr>
        <w:t xml:space="preserve"> with the</w:t>
      </w:r>
      <w:r w:rsidR="00C62E8A" w:rsidRPr="00742B9A">
        <w:rPr>
          <w:rFonts w:ascii="Noto Sans" w:hAnsi="Noto Sans" w:cs="Noto Sans"/>
          <w:b/>
          <w:bCs/>
          <w:sz w:val="24"/>
          <w:szCs w:val="24"/>
        </w:rPr>
        <w:t xml:space="preserve"> guidance</w:t>
      </w:r>
      <w:r w:rsidR="00C62E8A" w:rsidRPr="00742B9A">
        <w:rPr>
          <w:rFonts w:ascii="Noto Sans" w:hAnsi="Noto Sans" w:cs="Noto Sans"/>
          <w:sz w:val="24"/>
          <w:szCs w:val="24"/>
        </w:rPr>
        <w:t xml:space="preserve"> provided in the </w:t>
      </w:r>
      <w:r w:rsidR="006F2E69" w:rsidRPr="00742B9A">
        <w:rPr>
          <w:rFonts w:ascii="Noto Sans" w:hAnsi="Noto Sans" w:cs="Noto Sans"/>
          <w:i/>
          <w:iCs/>
          <w:sz w:val="24"/>
          <w:szCs w:val="24"/>
        </w:rPr>
        <w:t>Active Transport Investment Program Technical Guidance</w:t>
      </w:r>
      <w:r w:rsidR="00E028A6" w:rsidRPr="00742B9A">
        <w:rPr>
          <w:rFonts w:ascii="Noto Sans" w:hAnsi="Noto Sans" w:cs="Noto Sans"/>
          <w:i/>
          <w:iCs/>
          <w:sz w:val="24"/>
          <w:szCs w:val="24"/>
        </w:rPr>
        <w:t xml:space="preserve"> </w:t>
      </w:r>
      <w:r w:rsidR="00532664">
        <w:rPr>
          <w:rFonts w:ascii="Noto Sans" w:hAnsi="Noto Sans" w:cs="Noto Sans"/>
          <w:sz w:val="24"/>
          <w:szCs w:val="24"/>
        </w:rPr>
        <w:t xml:space="preserve">available </w:t>
      </w:r>
      <w:r w:rsidR="00866D5B">
        <w:rPr>
          <w:rFonts w:ascii="Noto Sans" w:hAnsi="Noto Sans" w:cs="Noto Sans"/>
          <w:sz w:val="24"/>
          <w:szCs w:val="24"/>
        </w:rPr>
        <w:t>at</w:t>
      </w:r>
      <w:r w:rsidR="00E028A6" w:rsidRPr="00742B9A">
        <w:rPr>
          <w:rFonts w:ascii="Noto Sans" w:hAnsi="Noto Sans" w:cs="Noto Sans"/>
          <w:sz w:val="24"/>
          <w:szCs w:val="24"/>
        </w:rPr>
        <w:t xml:space="preserve">: </w:t>
      </w:r>
      <w:hyperlink r:id="rId22" w:history="1">
        <w:r w:rsidR="00EA2402" w:rsidRPr="00EA2402">
          <w:rPr>
            <w:rStyle w:val="Hyperlink"/>
            <w:rFonts w:ascii="Noto Sans" w:hAnsi="Noto Sans" w:cs="Noto Sans"/>
            <w:sz w:val="24"/>
            <w:szCs w:val="24"/>
          </w:rPr>
          <w:t>https://www.tmr.qld.gov.au/travel-and-transport/cycling/cycling-grants/active-transport-grants-program</w:t>
        </w:r>
      </w:hyperlink>
    </w:p>
    <w:p w14:paraId="6170A854" w14:textId="3737200F" w:rsidR="006F2E69" w:rsidRPr="00742B9A" w:rsidRDefault="00E86DE4" w:rsidP="006F2E69">
      <w:pPr>
        <w:pStyle w:val="BodyText"/>
        <w:numPr>
          <w:ilvl w:val="0"/>
          <w:numId w:val="37"/>
        </w:numPr>
        <w:rPr>
          <w:rFonts w:ascii="Noto Sans" w:hAnsi="Noto Sans" w:cs="Noto Sans"/>
        </w:rPr>
      </w:pPr>
      <w:r w:rsidRPr="00742B9A">
        <w:rPr>
          <w:rFonts w:ascii="Noto Sans" w:hAnsi="Noto Sans" w:cs="Noto Sans"/>
          <w:sz w:val="24"/>
        </w:rPr>
        <w:t>P</w:t>
      </w:r>
      <w:r w:rsidR="006F2E69" w:rsidRPr="00742B9A">
        <w:rPr>
          <w:rFonts w:ascii="Noto Sans" w:hAnsi="Noto Sans" w:cs="Noto Sans"/>
          <w:sz w:val="24"/>
        </w:rPr>
        <w:t xml:space="preserve">rovide </w:t>
      </w:r>
      <w:r w:rsidR="006F2E69" w:rsidRPr="00742B9A">
        <w:rPr>
          <w:rFonts w:ascii="Noto Sans" w:hAnsi="Noto Sans" w:cs="Noto Sans"/>
          <w:b/>
          <w:bCs/>
          <w:sz w:val="24"/>
        </w:rPr>
        <w:t>evidence of community support</w:t>
      </w:r>
      <w:r w:rsidR="006F2E69" w:rsidRPr="00742B9A">
        <w:rPr>
          <w:rFonts w:ascii="Noto Sans" w:hAnsi="Noto Sans" w:cs="Noto Sans"/>
          <w:sz w:val="24"/>
        </w:rPr>
        <w:t xml:space="preserve">, particularly if community consultation has been undertaken, or how </w:t>
      </w:r>
      <w:r w:rsidRPr="00742B9A">
        <w:rPr>
          <w:rFonts w:ascii="Noto Sans" w:hAnsi="Noto Sans" w:cs="Noto Sans"/>
          <w:sz w:val="24"/>
        </w:rPr>
        <w:t xml:space="preserve">detail how </w:t>
      </w:r>
      <w:r w:rsidR="006F2E69" w:rsidRPr="00742B9A">
        <w:rPr>
          <w:rFonts w:ascii="Noto Sans" w:hAnsi="Noto Sans" w:cs="Noto Sans"/>
          <w:sz w:val="24"/>
        </w:rPr>
        <w:t>council plan to undertake consultation</w:t>
      </w:r>
      <w:r w:rsidRPr="00742B9A">
        <w:rPr>
          <w:rFonts w:ascii="Noto Sans" w:hAnsi="Noto Sans" w:cs="Noto Sans"/>
          <w:sz w:val="24"/>
        </w:rPr>
        <w:t>.</w:t>
      </w:r>
    </w:p>
    <w:p w14:paraId="6059FD61" w14:textId="2DE79222" w:rsidR="006F2E69" w:rsidRPr="00742B9A" w:rsidRDefault="006F2E69" w:rsidP="00CD2928">
      <w:pPr>
        <w:pStyle w:val="BodyText"/>
        <w:numPr>
          <w:ilvl w:val="0"/>
          <w:numId w:val="37"/>
        </w:numPr>
        <w:rPr>
          <w:rFonts w:ascii="Noto Sans" w:hAnsi="Noto Sans" w:cs="Noto Sans"/>
          <w:sz w:val="24"/>
          <w:szCs w:val="24"/>
        </w:rPr>
      </w:pPr>
      <w:r w:rsidRPr="00742B9A">
        <w:rPr>
          <w:rFonts w:ascii="Noto Sans" w:hAnsi="Noto Sans" w:cs="Noto Sans"/>
          <w:sz w:val="24"/>
        </w:rPr>
        <w:t xml:space="preserve">Walking Network Plan projects </w:t>
      </w:r>
      <w:r w:rsidR="002458AB" w:rsidRPr="00742B9A">
        <w:rPr>
          <w:rFonts w:ascii="Noto Sans" w:hAnsi="Noto Sans" w:cs="Noto Sans"/>
          <w:sz w:val="24"/>
        </w:rPr>
        <w:t xml:space="preserve">should </w:t>
      </w:r>
      <w:r w:rsidRPr="00742B9A">
        <w:rPr>
          <w:rFonts w:ascii="Noto Sans" w:hAnsi="Noto Sans" w:cs="Noto Sans"/>
          <w:sz w:val="24"/>
          <w:szCs w:val="24"/>
        </w:rPr>
        <w:t>closely follow the department's</w:t>
      </w:r>
      <w:r w:rsidR="002458AB" w:rsidRPr="00742B9A">
        <w:rPr>
          <w:rFonts w:ascii="Noto Sans" w:hAnsi="Noto Sans" w:cs="Noto Sans"/>
          <w:sz w:val="24"/>
          <w:szCs w:val="24"/>
        </w:rPr>
        <w:t xml:space="preserve"> </w:t>
      </w:r>
      <w:hyperlink r:id="rId23" w:history="1">
        <w:r w:rsidR="002458AB" w:rsidRPr="00866D5B">
          <w:rPr>
            <w:rStyle w:val="Hyperlink"/>
            <w:rFonts w:ascii="Noto Sans" w:hAnsi="Noto Sans" w:cs="Noto Sans"/>
            <w:b/>
            <w:bCs/>
            <w:sz w:val="24"/>
            <w:szCs w:val="24"/>
          </w:rPr>
          <w:t>guidance on walking network planning</w:t>
        </w:r>
      </w:hyperlink>
      <w:r w:rsidR="00665EE0" w:rsidRPr="00742B9A">
        <w:rPr>
          <w:rFonts w:ascii="Noto Sans" w:hAnsi="Noto Sans" w:cs="Noto Sans"/>
        </w:rPr>
        <w:t>.</w:t>
      </w:r>
    </w:p>
    <w:p w14:paraId="6B1B3687" w14:textId="2278974B" w:rsidR="006F2E69" w:rsidRPr="00742B9A" w:rsidRDefault="006F2E69" w:rsidP="00CD2928">
      <w:pPr>
        <w:pStyle w:val="BodyText"/>
        <w:numPr>
          <w:ilvl w:val="0"/>
          <w:numId w:val="37"/>
        </w:numPr>
        <w:spacing w:before="120" w:line="260" w:lineRule="atLeast"/>
        <w:rPr>
          <w:rFonts w:ascii="Noto Sans" w:hAnsi="Noto Sans" w:cs="Noto Sans"/>
          <w:sz w:val="24"/>
          <w:szCs w:val="24"/>
        </w:rPr>
      </w:pPr>
      <w:r w:rsidRPr="00742B9A">
        <w:rPr>
          <w:rFonts w:ascii="Noto Sans" w:hAnsi="Noto Sans" w:cs="Noto Sans"/>
          <w:sz w:val="24"/>
        </w:rPr>
        <w:t>Cycling</w:t>
      </w:r>
      <w:r w:rsidRPr="00742B9A">
        <w:rPr>
          <w:rFonts w:ascii="Noto Sans" w:hAnsi="Noto Sans" w:cs="Noto Sans"/>
          <w:sz w:val="24"/>
          <w:szCs w:val="24"/>
        </w:rPr>
        <w:t xml:space="preserve"> Options </w:t>
      </w:r>
      <w:r w:rsidRPr="00742B9A">
        <w:rPr>
          <w:rFonts w:ascii="Noto Sans" w:hAnsi="Noto Sans" w:cs="Noto Sans"/>
          <w:sz w:val="24"/>
        </w:rPr>
        <w:t>Analysis</w:t>
      </w:r>
      <w:r w:rsidRPr="00742B9A">
        <w:rPr>
          <w:rFonts w:ascii="Noto Sans" w:hAnsi="Noto Sans" w:cs="Noto Sans"/>
          <w:sz w:val="24"/>
          <w:szCs w:val="24"/>
        </w:rPr>
        <w:t xml:space="preserve"> projects</w:t>
      </w:r>
      <w:r w:rsidR="00665EE0" w:rsidRPr="00742B9A">
        <w:rPr>
          <w:rFonts w:ascii="Noto Sans" w:hAnsi="Noto Sans" w:cs="Noto Sans"/>
          <w:sz w:val="24"/>
          <w:szCs w:val="24"/>
        </w:rPr>
        <w:t xml:space="preserve"> </w:t>
      </w:r>
      <w:r w:rsidR="006914FB" w:rsidRPr="00742B9A">
        <w:rPr>
          <w:rFonts w:ascii="Noto Sans" w:hAnsi="Noto Sans" w:cs="Noto Sans"/>
          <w:sz w:val="24"/>
        </w:rPr>
        <w:t xml:space="preserve">should </w:t>
      </w:r>
      <w:r w:rsidR="006914FB" w:rsidRPr="00742B9A">
        <w:rPr>
          <w:rFonts w:ascii="Noto Sans" w:hAnsi="Noto Sans" w:cs="Noto Sans"/>
          <w:sz w:val="24"/>
          <w:szCs w:val="24"/>
        </w:rPr>
        <w:t xml:space="preserve">closely follow the Program's </w:t>
      </w:r>
      <w:r w:rsidR="006914FB" w:rsidRPr="00742B9A">
        <w:rPr>
          <w:rFonts w:ascii="Noto Sans" w:hAnsi="Noto Sans" w:cs="Noto Sans"/>
          <w:b/>
          <w:bCs/>
          <w:sz w:val="24"/>
          <w:szCs w:val="24"/>
        </w:rPr>
        <w:t>guidance on cycling options analysis planning</w:t>
      </w:r>
      <w:r w:rsidR="006914FB" w:rsidRPr="00742B9A">
        <w:rPr>
          <w:rFonts w:ascii="Noto Sans" w:hAnsi="Noto Sans" w:cs="Noto Sans"/>
          <w:sz w:val="24"/>
          <w:szCs w:val="24"/>
        </w:rPr>
        <w:t xml:space="preserve"> which </w:t>
      </w:r>
      <w:r w:rsidRPr="00742B9A">
        <w:rPr>
          <w:rFonts w:ascii="Noto Sans" w:hAnsi="Noto Sans" w:cs="Noto Sans"/>
          <w:sz w:val="24"/>
          <w:szCs w:val="24"/>
        </w:rPr>
        <w:t xml:space="preserve">is outlined in </w:t>
      </w:r>
      <w:r w:rsidRPr="00742B9A">
        <w:rPr>
          <w:rFonts w:ascii="Noto Sans" w:hAnsi="Noto Sans" w:cs="Noto Sans"/>
          <w:b/>
          <w:bCs/>
          <w:sz w:val="24"/>
          <w:szCs w:val="24"/>
        </w:rPr>
        <w:t xml:space="preserve">Attachment </w:t>
      </w:r>
      <w:r w:rsidR="00D04DA4" w:rsidRPr="00742B9A">
        <w:rPr>
          <w:rFonts w:ascii="Noto Sans" w:hAnsi="Noto Sans" w:cs="Noto Sans"/>
          <w:b/>
          <w:bCs/>
          <w:sz w:val="24"/>
          <w:szCs w:val="24"/>
        </w:rPr>
        <w:t>2</w:t>
      </w:r>
      <w:r w:rsidRPr="00742B9A">
        <w:rPr>
          <w:rFonts w:ascii="Noto Sans" w:hAnsi="Noto Sans" w:cs="Noto Sans"/>
          <w:sz w:val="24"/>
          <w:szCs w:val="24"/>
        </w:rPr>
        <w:t xml:space="preserve"> to these guidelines.</w:t>
      </w:r>
    </w:p>
    <w:p w14:paraId="30AF62E0" w14:textId="5DB64AB5" w:rsidR="00B522B6" w:rsidRPr="00742B9A" w:rsidRDefault="009237FD" w:rsidP="00F95DD6">
      <w:pPr>
        <w:pStyle w:val="BodyText"/>
        <w:numPr>
          <w:ilvl w:val="0"/>
          <w:numId w:val="37"/>
        </w:numPr>
        <w:spacing w:before="120" w:line="260" w:lineRule="atLeast"/>
        <w:rPr>
          <w:rFonts w:ascii="Noto Sans" w:hAnsi="Noto Sans" w:cs="Noto Sans"/>
          <w:sz w:val="24"/>
          <w:szCs w:val="24"/>
        </w:rPr>
      </w:pPr>
      <w:r w:rsidRPr="00742B9A">
        <w:rPr>
          <w:rFonts w:ascii="Noto Sans" w:hAnsi="Noto Sans" w:cs="Noto Sans"/>
          <w:sz w:val="24"/>
        </w:rPr>
        <w:t>Applications for C</w:t>
      </w:r>
      <w:r w:rsidR="006F2E69" w:rsidRPr="00742B9A">
        <w:rPr>
          <w:rFonts w:ascii="Noto Sans" w:hAnsi="Noto Sans" w:cs="Noto Sans"/>
          <w:sz w:val="24"/>
        </w:rPr>
        <w:t xml:space="preserve">onstruction projects </w:t>
      </w:r>
      <w:r w:rsidRPr="00742B9A">
        <w:rPr>
          <w:rFonts w:ascii="Noto Sans" w:hAnsi="Noto Sans" w:cs="Noto Sans"/>
          <w:sz w:val="24"/>
        </w:rPr>
        <w:t xml:space="preserve">should </w:t>
      </w:r>
      <w:r w:rsidRPr="00742B9A">
        <w:rPr>
          <w:rFonts w:ascii="Noto Sans" w:hAnsi="Noto Sans" w:cs="Noto Sans"/>
          <w:b/>
          <w:bCs/>
          <w:sz w:val="24"/>
        </w:rPr>
        <w:t xml:space="preserve">include </w:t>
      </w:r>
      <w:r w:rsidR="006F2E69" w:rsidRPr="00742B9A">
        <w:rPr>
          <w:rFonts w:ascii="Noto Sans" w:hAnsi="Noto Sans" w:cs="Noto Sans"/>
          <w:b/>
          <w:bCs/>
          <w:sz w:val="24"/>
          <w:szCs w:val="24"/>
        </w:rPr>
        <w:t>detailed designs</w:t>
      </w:r>
      <w:r w:rsidR="006F2E69" w:rsidRPr="00742B9A">
        <w:rPr>
          <w:rFonts w:ascii="Noto Sans" w:hAnsi="Noto Sans" w:cs="Noto Sans"/>
          <w:sz w:val="24"/>
          <w:szCs w:val="24"/>
        </w:rPr>
        <w:t xml:space="preserve"> (80-85% in line with details provided in the </w:t>
      </w:r>
      <w:r w:rsidR="006F2E69" w:rsidRPr="00742B9A">
        <w:rPr>
          <w:rFonts w:ascii="Noto Sans" w:hAnsi="Noto Sans" w:cs="Noto Sans"/>
          <w:i/>
          <w:iCs/>
          <w:sz w:val="24"/>
          <w:szCs w:val="24"/>
        </w:rPr>
        <w:t>Design Review Guidelines</w:t>
      </w:r>
      <w:r w:rsidR="006F2E69" w:rsidRPr="00742B9A">
        <w:rPr>
          <w:rFonts w:ascii="Noto Sans" w:hAnsi="Noto Sans" w:cs="Noto Sans"/>
          <w:sz w:val="24"/>
          <w:szCs w:val="24"/>
        </w:rPr>
        <w:t xml:space="preserve"> which are </w:t>
      </w:r>
      <w:r w:rsidR="006F2E69" w:rsidRPr="00742B9A">
        <w:rPr>
          <w:rFonts w:ascii="Noto Sans" w:hAnsi="Noto Sans" w:cs="Noto Sans"/>
          <w:b/>
          <w:bCs/>
          <w:sz w:val="24"/>
          <w:szCs w:val="24"/>
        </w:rPr>
        <w:t xml:space="preserve">Attachment </w:t>
      </w:r>
      <w:r w:rsidR="00F95DD6" w:rsidRPr="00742B9A">
        <w:rPr>
          <w:rFonts w:ascii="Noto Sans" w:hAnsi="Noto Sans" w:cs="Noto Sans"/>
          <w:b/>
          <w:bCs/>
          <w:sz w:val="24"/>
          <w:szCs w:val="24"/>
        </w:rPr>
        <w:t>3</w:t>
      </w:r>
      <w:r w:rsidR="006F2E69" w:rsidRPr="00742B9A">
        <w:rPr>
          <w:rFonts w:ascii="Noto Sans" w:hAnsi="Noto Sans" w:cs="Noto Sans"/>
          <w:sz w:val="24"/>
          <w:szCs w:val="24"/>
        </w:rPr>
        <w:t xml:space="preserve"> to these guidelines) </w:t>
      </w:r>
      <w:r w:rsidR="006F2E69" w:rsidRPr="00742B9A">
        <w:rPr>
          <w:rFonts w:ascii="Noto Sans" w:hAnsi="Noto Sans" w:cs="Noto Sans"/>
          <w:b/>
          <w:bCs/>
          <w:sz w:val="24"/>
          <w:szCs w:val="24"/>
        </w:rPr>
        <w:t>or Issued for construction designs</w:t>
      </w:r>
      <w:r w:rsidR="006F2E69" w:rsidRPr="00742B9A">
        <w:rPr>
          <w:rFonts w:ascii="Noto Sans" w:hAnsi="Noto Sans" w:cs="Noto Sans"/>
          <w:sz w:val="24"/>
          <w:szCs w:val="24"/>
        </w:rPr>
        <w:t xml:space="preserve">, unless applying for </w:t>
      </w:r>
      <w:r w:rsidR="00700051" w:rsidRPr="00742B9A">
        <w:rPr>
          <w:rFonts w:ascii="Noto Sans" w:hAnsi="Noto Sans" w:cs="Noto Sans"/>
          <w:sz w:val="24"/>
          <w:szCs w:val="24"/>
        </w:rPr>
        <w:t xml:space="preserve">a </w:t>
      </w:r>
      <w:r w:rsidR="009913F2" w:rsidRPr="00742B9A">
        <w:rPr>
          <w:rFonts w:ascii="Noto Sans" w:hAnsi="Noto Sans" w:cs="Noto Sans"/>
          <w:sz w:val="24"/>
          <w:szCs w:val="24"/>
        </w:rPr>
        <w:t xml:space="preserve">Design and </w:t>
      </w:r>
      <w:r w:rsidR="006F2E69" w:rsidRPr="00742B9A">
        <w:rPr>
          <w:rFonts w:ascii="Noto Sans" w:hAnsi="Noto Sans" w:cs="Noto Sans"/>
          <w:sz w:val="24"/>
          <w:szCs w:val="24"/>
        </w:rPr>
        <w:t xml:space="preserve">Construction </w:t>
      </w:r>
      <w:r w:rsidR="00700051" w:rsidRPr="00742B9A">
        <w:rPr>
          <w:rFonts w:ascii="Noto Sans" w:hAnsi="Noto Sans" w:cs="Noto Sans"/>
          <w:sz w:val="24"/>
          <w:szCs w:val="24"/>
        </w:rPr>
        <w:t>grant</w:t>
      </w:r>
      <w:r w:rsidR="00B522B6" w:rsidRPr="00742B9A">
        <w:rPr>
          <w:rFonts w:ascii="Noto Sans" w:hAnsi="Noto Sans" w:cs="Noto Sans"/>
          <w:sz w:val="24"/>
          <w:szCs w:val="24"/>
        </w:rPr>
        <w:t>.</w:t>
      </w:r>
    </w:p>
    <w:p w14:paraId="78255891" w14:textId="39352E45" w:rsidR="006F2E69" w:rsidRPr="00742B9A" w:rsidRDefault="004D4D3F" w:rsidP="006C1F7C">
      <w:pPr>
        <w:pStyle w:val="BodyText"/>
        <w:numPr>
          <w:ilvl w:val="0"/>
          <w:numId w:val="37"/>
        </w:numPr>
        <w:spacing w:before="120" w:line="260" w:lineRule="atLeast"/>
        <w:rPr>
          <w:rFonts w:ascii="Noto Sans" w:hAnsi="Noto Sans" w:cs="Noto Sans"/>
          <w:i/>
          <w:iCs/>
          <w:sz w:val="24"/>
          <w:szCs w:val="24"/>
        </w:rPr>
      </w:pPr>
      <w:r w:rsidRPr="00742B9A">
        <w:rPr>
          <w:rFonts w:ascii="Noto Sans" w:hAnsi="Noto Sans" w:cs="Noto Sans"/>
          <w:sz w:val="24"/>
        </w:rPr>
        <w:t>A</w:t>
      </w:r>
      <w:r w:rsidR="006F2E69" w:rsidRPr="00742B9A">
        <w:rPr>
          <w:rFonts w:ascii="Noto Sans" w:hAnsi="Noto Sans" w:cs="Noto Sans"/>
          <w:sz w:val="24"/>
        </w:rPr>
        <w:t>pplication</w:t>
      </w:r>
      <w:r w:rsidRPr="00742B9A">
        <w:rPr>
          <w:rFonts w:ascii="Noto Sans" w:hAnsi="Noto Sans" w:cs="Noto Sans"/>
          <w:sz w:val="24"/>
        </w:rPr>
        <w:t>s</w:t>
      </w:r>
      <w:r w:rsidR="006F2E69" w:rsidRPr="00742B9A">
        <w:rPr>
          <w:rFonts w:ascii="Noto Sans" w:hAnsi="Noto Sans" w:cs="Noto Sans"/>
          <w:sz w:val="24"/>
          <w:szCs w:val="24"/>
        </w:rPr>
        <w:t xml:space="preserve"> </w:t>
      </w:r>
      <w:r w:rsidR="006C1F7C" w:rsidRPr="00742B9A">
        <w:rPr>
          <w:rFonts w:ascii="Noto Sans" w:hAnsi="Noto Sans" w:cs="Noto Sans"/>
          <w:sz w:val="24"/>
          <w:szCs w:val="24"/>
        </w:rPr>
        <w:t>should</w:t>
      </w:r>
      <w:r w:rsidR="006F2E69" w:rsidRPr="00742B9A">
        <w:rPr>
          <w:rFonts w:ascii="Noto Sans" w:hAnsi="Noto Sans" w:cs="Noto Sans"/>
          <w:sz w:val="24"/>
          <w:szCs w:val="24"/>
        </w:rPr>
        <w:t xml:space="preserve"> include </w:t>
      </w:r>
      <w:r w:rsidR="006F2E69" w:rsidRPr="00742B9A">
        <w:rPr>
          <w:rFonts w:ascii="Noto Sans" w:hAnsi="Noto Sans" w:cs="Noto Sans"/>
          <w:b/>
          <w:bCs/>
          <w:sz w:val="24"/>
          <w:szCs w:val="24"/>
        </w:rPr>
        <w:t>detailed cost estimates</w:t>
      </w:r>
      <w:r w:rsidRPr="00742B9A">
        <w:rPr>
          <w:rFonts w:ascii="Noto Sans" w:hAnsi="Noto Sans" w:cs="Noto Sans"/>
          <w:sz w:val="24"/>
          <w:szCs w:val="24"/>
        </w:rPr>
        <w:t>. I</w:t>
      </w:r>
      <w:r w:rsidR="006F2E69" w:rsidRPr="00742B9A">
        <w:rPr>
          <w:rFonts w:ascii="Noto Sans" w:hAnsi="Noto Sans" w:cs="Noto Sans"/>
          <w:sz w:val="24"/>
          <w:szCs w:val="24"/>
        </w:rPr>
        <w:t>t is expected that escalation and contingency rates are built into the cost estimates</w:t>
      </w:r>
      <w:r w:rsidRPr="00742B9A">
        <w:rPr>
          <w:rFonts w:ascii="Noto Sans" w:hAnsi="Noto Sans" w:cs="Noto Sans"/>
          <w:sz w:val="24"/>
          <w:szCs w:val="24"/>
        </w:rPr>
        <w:t xml:space="preserve"> for constructions projects</w:t>
      </w:r>
      <w:r w:rsidR="006F2E69" w:rsidRPr="00742B9A">
        <w:rPr>
          <w:rFonts w:ascii="Noto Sans" w:hAnsi="Noto Sans" w:cs="Noto Sans"/>
          <w:sz w:val="24"/>
          <w:szCs w:val="24"/>
        </w:rPr>
        <w:t xml:space="preserve"> and identified clearly. Refer to TMR’s</w:t>
      </w:r>
      <w:r w:rsidR="006F2E69" w:rsidRPr="00742B9A">
        <w:rPr>
          <w:rFonts w:ascii="Noto Sans" w:hAnsi="Noto Sans" w:cs="Noto Sans"/>
          <w:i/>
          <w:iCs/>
          <w:sz w:val="24"/>
          <w:szCs w:val="24"/>
        </w:rPr>
        <w:t xml:space="preserve"> </w:t>
      </w:r>
      <w:hyperlink r:id="rId24" w:history="1">
        <w:r w:rsidR="006F2E69" w:rsidRPr="00742B9A">
          <w:rPr>
            <w:rStyle w:val="Hyperlink"/>
            <w:rFonts w:ascii="Noto Sans" w:hAnsi="Noto Sans" w:cs="Noto Sans"/>
            <w:i/>
            <w:iCs/>
            <w:sz w:val="24"/>
            <w:szCs w:val="24"/>
          </w:rPr>
          <w:t>Project cost estimating manual</w:t>
        </w:r>
      </w:hyperlink>
      <w:r w:rsidR="006F2E69" w:rsidRPr="00742B9A">
        <w:rPr>
          <w:rFonts w:ascii="Noto Sans" w:hAnsi="Noto Sans" w:cs="Noto Sans"/>
          <w:i/>
          <w:iCs/>
          <w:sz w:val="24"/>
          <w:szCs w:val="24"/>
        </w:rPr>
        <w:t xml:space="preserve"> </w:t>
      </w:r>
      <w:r w:rsidR="006F2E69" w:rsidRPr="00742B9A">
        <w:rPr>
          <w:rFonts w:ascii="Noto Sans" w:hAnsi="Noto Sans" w:cs="Noto Sans"/>
          <w:sz w:val="24"/>
          <w:szCs w:val="24"/>
        </w:rPr>
        <w:t>for further guidance.</w:t>
      </w:r>
    </w:p>
    <w:p w14:paraId="5E3E6FFF" w14:textId="1CDEA1AA" w:rsidR="00B76AA1" w:rsidRPr="004D082E" w:rsidRDefault="00B76AA1" w:rsidP="004D082E">
      <w:pPr>
        <w:pStyle w:val="BodyText"/>
        <w:numPr>
          <w:ilvl w:val="0"/>
          <w:numId w:val="37"/>
        </w:numPr>
        <w:spacing w:before="120" w:line="260" w:lineRule="atLeast"/>
        <w:rPr>
          <w:rFonts w:ascii="Noto Sans" w:hAnsi="Noto Sans" w:cs="Noto Sans"/>
          <w:sz w:val="24"/>
          <w:szCs w:val="24"/>
        </w:rPr>
      </w:pPr>
      <w:r w:rsidRPr="00742B9A">
        <w:rPr>
          <w:rFonts w:ascii="Noto Sans" w:hAnsi="Noto Sans" w:cs="Noto Sans"/>
          <w:sz w:val="24"/>
          <w:szCs w:val="24"/>
        </w:rPr>
        <w:t xml:space="preserve">Provide as much high-quality information and </w:t>
      </w:r>
      <w:r w:rsidRPr="00742B9A">
        <w:rPr>
          <w:rFonts w:ascii="Noto Sans" w:hAnsi="Noto Sans" w:cs="Noto Sans"/>
          <w:b/>
          <w:bCs/>
          <w:sz w:val="24"/>
          <w:szCs w:val="24"/>
        </w:rPr>
        <w:t>photos/images</w:t>
      </w:r>
      <w:r w:rsidRPr="00742B9A">
        <w:rPr>
          <w:rFonts w:ascii="Noto Sans" w:hAnsi="Noto Sans" w:cs="Noto Sans"/>
          <w:sz w:val="24"/>
          <w:szCs w:val="24"/>
        </w:rPr>
        <w:t xml:space="preserve"> as possible to assist support the application. At a minimum this should include </w:t>
      </w:r>
      <w:r w:rsidRPr="004D082E">
        <w:rPr>
          <w:rFonts w:ascii="Noto Sans" w:hAnsi="Noto Sans" w:cs="Noto Sans"/>
          <w:b/>
          <w:bCs/>
          <w:sz w:val="24"/>
          <w:szCs w:val="24"/>
        </w:rPr>
        <w:t>maps</w:t>
      </w:r>
      <w:r w:rsidRPr="004D082E">
        <w:rPr>
          <w:rFonts w:ascii="Noto Sans" w:hAnsi="Noto Sans" w:cs="Noto Sans"/>
          <w:sz w:val="24"/>
          <w:szCs w:val="24"/>
        </w:rPr>
        <w:t xml:space="preserve"> showing the:</w:t>
      </w:r>
    </w:p>
    <w:p w14:paraId="1C5B6E91" w14:textId="77777777" w:rsidR="00B76AA1" w:rsidRPr="00742B9A" w:rsidRDefault="00B76AA1" w:rsidP="004D082E">
      <w:pPr>
        <w:pStyle w:val="BodyText"/>
        <w:numPr>
          <w:ilvl w:val="1"/>
          <w:numId w:val="37"/>
        </w:numPr>
        <w:tabs>
          <w:tab w:val="left" w:pos="851"/>
        </w:tabs>
        <w:spacing w:before="120" w:line="260" w:lineRule="atLeast"/>
        <w:ind w:left="851" w:hanging="473"/>
        <w:rPr>
          <w:rFonts w:ascii="Noto Sans" w:hAnsi="Noto Sans" w:cs="Noto Sans"/>
          <w:sz w:val="24"/>
          <w:szCs w:val="24"/>
        </w:rPr>
      </w:pPr>
      <w:r w:rsidRPr="00742B9A">
        <w:rPr>
          <w:rFonts w:ascii="Noto Sans" w:hAnsi="Noto Sans" w:cs="Noto Sans"/>
          <w:sz w:val="24"/>
          <w:szCs w:val="24"/>
        </w:rPr>
        <w:t>project context</w:t>
      </w:r>
    </w:p>
    <w:p w14:paraId="7AAD7DD9" w14:textId="77777777" w:rsidR="00B76AA1" w:rsidRPr="00742B9A" w:rsidRDefault="00B76AA1" w:rsidP="004D082E">
      <w:pPr>
        <w:pStyle w:val="BodyText"/>
        <w:numPr>
          <w:ilvl w:val="1"/>
          <w:numId w:val="37"/>
        </w:numPr>
        <w:tabs>
          <w:tab w:val="left" w:pos="851"/>
        </w:tabs>
        <w:spacing w:before="120" w:line="260" w:lineRule="atLeast"/>
        <w:ind w:left="851" w:hanging="473"/>
        <w:rPr>
          <w:rFonts w:ascii="Noto Sans" w:hAnsi="Noto Sans" w:cs="Noto Sans"/>
          <w:sz w:val="24"/>
          <w:szCs w:val="24"/>
        </w:rPr>
      </w:pPr>
      <w:r w:rsidRPr="00742B9A">
        <w:rPr>
          <w:rFonts w:ascii="Noto Sans" w:hAnsi="Noto Sans" w:cs="Noto Sans"/>
          <w:sz w:val="24"/>
          <w:szCs w:val="24"/>
        </w:rPr>
        <w:t>surrounding land uses</w:t>
      </w:r>
    </w:p>
    <w:p w14:paraId="6CC1F17B" w14:textId="23EF9509" w:rsidR="00B76AA1" w:rsidRPr="00742B9A" w:rsidRDefault="00B76AA1" w:rsidP="004D082E">
      <w:pPr>
        <w:pStyle w:val="BodyText"/>
        <w:numPr>
          <w:ilvl w:val="1"/>
          <w:numId w:val="37"/>
        </w:numPr>
        <w:tabs>
          <w:tab w:val="left" w:pos="851"/>
        </w:tabs>
        <w:spacing w:before="120" w:line="260" w:lineRule="atLeast"/>
        <w:ind w:left="851" w:hanging="473"/>
        <w:rPr>
          <w:rFonts w:ascii="Noto Sans" w:hAnsi="Noto Sans" w:cs="Noto Sans"/>
          <w:sz w:val="24"/>
          <w:szCs w:val="24"/>
        </w:rPr>
      </w:pPr>
      <w:r w:rsidRPr="00742B9A">
        <w:rPr>
          <w:rFonts w:ascii="Noto Sans" w:hAnsi="Noto Sans" w:cs="Noto Sans"/>
          <w:sz w:val="24"/>
          <w:szCs w:val="24"/>
        </w:rPr>
        <w:t xml:space="preserve">trip attractors of the project (refer to </w:t>
      </w:r>
      <w:r w:rsidRPr="004D082E">
        <w:rPr>
          <w:rFonts w:ascii="Noto Sans" w:hAnsi="Noto Sans" w:cs="Noto Sans"/>
          <w:b/>
          <w:bCs/>
          <w:sz w:val="24"/>
          <w:szCs w:val="24"/>
        </w:rPr>
        <w:t xml:space="preserve">Attachment </w:t>
      </w:r>
      <w:r w:rsidR="00F20649" w:rsidRPr="004D082E">
        <w:rPr>
          <w:rFonts w:ascii="Noto Sans" w:hAnsi="Noto Sans" w:cs="Noto Sans"/>
          <w:b/>
          <w:bCs/>
          <w:sz w:val="24"/>
          <w:szCs w:val="24"/>
        </w:rPr>
        <w:t>1</w:t>
      </w:r>
      <w:r w:rsidR="004D082E">
        <w:rPr>
          <w:rFonts w:ascii="Noto Sans" w:hAnsi="Noto Sans" w:cs="Noto Sans"/>
          <w:sz w:val="24"/>
          <w:szCs w:val="24"/>
        </w:rPr>
        <w:t xml:space="preserve">: </w:t>
      </w:r>
      <w:r w:rsidRPr="004D082E">
        <w:rPr>
          <w:rFonts w:ascii="Noto Sans" w:hAnsi="Noto Sans" w:cs="Noto Sans"/>
          <w:i/>
          <w:iCs/>
          <w:sz w:val="24"/>
          <w:szCs w:val="24"/>
        </w:rPr>
        <w:t>Multi-Criteria Analysis</w:t>
      </w:r>
      <w:r w:rsidRPr="00742B9A">
        <w:rPr>
          <w:rFonts w:ascii="Noto Sans" w:hAnsi="Noto Sans" w:cs="Noto Sans"/>
          <w:sz w:val="24"/>
          <w:szCs w:val="24"/>
        </w:rPr>
        <w:t>)</w:t>
      </w:r>
      <w:r w:rsidR="006F4661" w:rsidRPr="00742B9A">
        <w:rPr>
          <w:rFonts w:ascii="Noto Sans" w:hAnsi="Noto Sans" w:cs="Noto Sans"/>
          <w:sz w:val="24"/>
          <w:szCs w:val="24"/>
        </w:rPr>
        <w:t>.</w:t>
      </w:r>
    </w:p>
    <w:p w14:paraId="6759DB11" w14:textId="2CC26DEC" w:rsidR="00B76AA1" w:rsidRPr="00742B9A" w:rsidRDefault="006F4661" w:rsidP="00CD2928">
      <w:pPr>
        <w:pStyle w:val="BodyText"/>
        <w:numPr>
          <w:ilvl w:val="0"/>
          <w:numId w:val="37"/>
        </w:numPr>
        <w:spacing w:before="120" w:line="260" w:lineRule="atLeast"/>
        <w:rPr>
          <w:rFonts w:ascii="Noto Sans" w:hAnsi="Noto Sans" w:cs="Noto Sans"/>
          <w:sz w:val="24"/>
          <w:szCs w:val="24"/>
        </w:rPr>
      </w:pPr>
      <w:r w:rsidRPr="00742B9A">
        <w:rPr>
          <w:rFonts w:ascii="Noto Sans" w:hAnsi="Noto Sans" w:cs="Noto Sans"/>
          <w:sz w:val="24"/>
          <w:szCs w:val="24"/>
        </w:rPr>
        <w:t xml:space="preserve">Ensure the </w:t>
      </w:r>
      <w:r w:rsidR="00B76AA1" w:rsidRPr="00742B9A">
        <w:rPr>
          <w:rFonts w:ascii="Noto Sans" w:hAnsi="Noto Sans" w:cs="Noto Sans"/>
          <w:sz w:val="24"/>
          <w:szCs w:val="24"/>
        </w:rPr>
        <w:t xml:space="preserve">appropriate level of design drawings </w:t>
      </w:r>
      <w:r w:rsidRPr="00742B9A">
        <w:rPr>
          <w:rFonts w:ascii="Noto Sans" w:hAnsi="Noto Sans" w:cs="Noto Sans"/>
          <w:sz w:val="24"/>
          <w:szCs w:val="24"/>
        </w:rPr>
        <w:t xml:space="preserve">are included </w:t>
      </w:r>
      <w:r w:rsidR="00B76AA1" w:rsidRPr="00742B9A">
        <w:rPr>
          <w:rFonts w:ascii="Noto Sans" w:hAnsi="Noto Sans" w:cs="Noto Sans"/>
          <w:sz w:val="24"/>
          <w:szCs w:val="24"/>
        </w:rPr>
        <w:t xml:space="preserve">based on project </w:t>
      </w:r>
      <w:r w:rsidRPr="00742B9A">
        <w:rPr>
          <w:rFonts w:ascii="Noto Sans" w:hAnsi="Noto Sans" w:cs="Noto Sans"/>
          <w:sz w:val="24"/>
          <w:szCs w:val="24"/>
        </w:rPr>
        <w:t xml:space="preserve">type </w:t>
      </w:r>
      <w:r w:rsidR="00B76AA1" w:rsidRPr="00742B9A">
        <w:rPr>
          <w:rFonts w:ascii="Noto Sans" w:hAnsi="Noto Sans" w:cs="Noto Sans"/>
          <w:sz w:val="24"/>
          <w:szCs w:val="24"/>
        </w:rPr>
        <w:t xml:space="preserve">(refer to </w:t>
      </w:r>
      <w:r w:rsidR="00B76AA1" w:rsidRPr="001938A5">
        <w:rPr>
          <w:rFonts w:ascii="Noto Sans" w:hAnsi="Noto Sans" w:cs="Noto Sans"/>
          <w:b/>
          <w:bCs/>
          <w:sz w:val="24"/>
          <w:szCs w:val="24"/>
        </w:rPr>
        <w:t xml:space="preserve">Attachment </w:t>
      </w:r>
      <w:r w:rsidR="001938A5" w:rsidRPr="001938A5">
        <w:rPr>
          <w:rFonts w:ascii="Noto Sans" w:hAnsi="Noto Sans" w:cs="Noto Sans"/>
          <w:b/>
          <w:bCs/>
          <w:sz w:val="24"/>
          <w:szCs w:val="24"/>
        </w:rPr>
        <w:t>3</w:t>
      </w:r>
      <w:r w:rsidR="00B76AA1" w:rsidRPr="001938A5">
        <w:rPr>
          <w:rFonts w:ascii="Noto Sans" w:hAnsi="Noto Sans" w:cs="Noto Sans"/>
          <w:sz w:val="24"/>
          <w:szCs w:val="24"/>
        </w:rPr>
        <w:t xml:space="preserve"> – </w:t>
      </w:r>
      <w:r w:rsidR="00B76AA1" w:rsidRPr="004D082E">
        <w:rPr>
          <w:rFonts w:ascii="Noto Sans" w:hAnsi="Noto Sans" w:cs="Noto Sans"/>
          <w:i/>
          <w:iCs/>
          <w:sz w:val="24"/>
          <w:szCs w:val="24"/>
        </w:rPr>
        <w:t>Design Review Guidelines</w:t>
      </w:r>
      <w:r w:rsidR="00B76AA1" w:rsidRPr="001938A5">
        <w:rPr>
          <w:rFonts w:ascii="Noto Sans" w:hAnsi="Noto Sans" w:cs="Noto Sans"/>
          <w:sz w:val="24"/>
          <w:szCs w:val="24"/>
        </w:rPr>
        <w:t>)</w:t>
      </w:r>
      <w:r w:rsidRPr="001938A5">
        <w:rPr>
          <w:rFonts w:ascii="Noto Sans" w:hAnsi="Noto Sans" w:cs="Noto Sans"/>
          <w:sz w:val="24"/>
          <w:szCs w:val="24"/>
        </w:rPr>
        <w:t>.</w:t>
      </w:r>
    </w:p>
    <w:p w14:paraId="7D35FDDA" w14:textId="0F05BC80" w:rsidR="00B76AA1" w:rsidRPr="00742B9A" w:rsidRDefault="006F4661" w:rsidP="00CD2928">
      <w:pPr>
        <w:pStyle w:val="BodyText"/>
        <w:numPr>
          <w:ilvl w:val="0"/>
          <w:numId w:val="37"/>
        </w:numPr>
        <w:spacing w:before="120" w:line="260" w:lineRule="atLeast"/>
        <w:rPr>
          <w:rFonts w:ascii="Noto Sans" w:hAnsi="Noto Sans" w:cs="Noto Sans"/>
          <w:sz w:val="24"/>
          <w:szCs w:val="24"/>
        </w:rPr>
      </w:pPr>
      <w:r w:rsidRPr="00742B9A">
        <w:rPr>
          <w:rFonts w:ascii="Noto Sans" w:hAnsi="Noto Sans" w:cs="Noto Sans"/>
          <w:sz w:val="24"/>
          <w:szCs w:val="24"/>
        </w:rPr>
        <w:t>For design and/or construction projects</w:t>
      </w:r>
      <w:r w:rsidR="004D082E">
        <w:rPr>
          <w:rFonts w:ascii="Noto Sans" w:hAnsi="Noto Sans" w:cs="Noto Sans"/>
          <w:sz w:val="24"/>
          <w:szCs w:val="24"/>
        </w:rPr>
        <w:t>,</w:t>
      </w:r>
      <w:r w:rsidRPr="00742B9A">
        <w:rPr>
          <w:rFonts w:ascii="Noto Sans" w:hAnsi="Noto Sans" w:cs="Noto Sans"/>
          <w:sz w:val="24"/>
          <w:szCs w:val="24"/>
        </w:rPr>
        <w:t xml:space="preserve"> include </w:t>
      </w:r>
      <w:r w:rsidR="00B76AA1" w:rsidRPr="00742B9A">
        <w:rPr>
          <w:rFonts w:ascii="Noto Sans" w:hAnsi="Noto Sans" w:cs="Noto Sans"/>
          <w:sz w:val="24"/>
          <w:szCs w:val="24"/>
        </w:rPr>
        <w:t xml:space="preserve">site photos or video footage along the length of the route in each direction, clearly showing the following: </w:t>
      </w:r>
    </w:p>
    <w:p w14:paraId="1B589CDE" w14:textId="77777777" w:rsidR="00B76AA1" w:rsidRPr="00742B9A" w:rsidRDefault="00B76AA1" w:rsidP="004D082E">
      <w:pPr>
        <w:pStyle w:val="BodyText"/>
        <w:numPr>
          <w:ilvl w:val="1"/>
          <w:numId w:val="37"/>
        </w:numPr>
        <w:tabs>
          <w:tab w:val="left" w:pos="851"/>
        </w:tabs>
        <w:spacing w:before="120" w:line="260" w:lineRule="atLeast"/>
        <w:ind w:left="851" w:hanging="473"/>
        <w:rPr>
          <w:rFonts w:ascii="Noto Sans" w:hAnsi="Noto Sans" w:cs="Noto Sans"/>
          <w:sz w:val="24"/>
          <w:szCs w:val="24"/>
        </w:rPr>
      </w:pPr>
      <w:r w:rsidRPr="00742B9A">
        <w:rPr>
          <w:rFonts w:ascii="Noto Sans" w:hAnsi="Noto Sans" w:cs="Noto Sans"/>
          <w:sz w:val="24"/>
          <w:szCs w:val="24"/>
        </w:rPr>
        <w:t>the proposed alignment of the project</w:t>
      </w:r>
    </w:p>
    <w:p w14:paraId="3186B01D" w14:textId="77777777" w:rsidR="00B76AA1" w:rsidRPr="00742B9A" w:rsidRDefault="00B76AA1" w:rsidP="004D082E">
      <w:pPr>
        <w:pStyle w:val="BodyText"/>
        <w:numPr>
          <w:ilvl w:val="1"/>
          <w:numId w:val="37"/>
        </w:numPr>
        <w:tabs>
          <w:tab w:val="left" w:pos="851"/>
        </w:tabs>
        <w:spacing w:before="120" w:line="260" w:lineRule="atLeast"/>
        <w:ind w:left="851" w:hanging="473"/>
        <w:rPr>
          <w:rFonts w:ascii="Noto Sans" w:hAnsi="Noto Sans" w:cs="Noto Sans"/>
          <w:sz w:val="24"/>
          <w:szCs w:val="24"/>
        </w:rPr>
      </w:pPr>
      <w:r w:rsidRPr="00742B9A">
        <w:rPr>
          <w:rFonts w:ascii="Noto Sans" w:hAnsi="Noto Sans" w:cs="Noto Sans"/>
          <w:sz w:val="24"/>
          <w:szCs w:val="24"/>
        </w:rPr>
        <w:t>constrained widths between any barriers such as fences, poles, trees or services</w:t>
      </w:r>
    </w:p>
    <w:p w14:paraId="171F1C9C" w14:textId="77777777" w:rsidR="00B76AA1" w:rsidRPr="00742B9A" w:rsidRDefault="00B76AA1" w:rsidP="004D082E">
      <w:pPr>
        <w:pStyle w:val="BodyText"/>
        <w:numPr>
          <w:ilvl w:val="1"/>
          <w:numId w:val="37"/>
        </w:numPr>
        <w:tabs>
          <w:tab w:val="left" w:pos="851"/>
        </w:tabs>
        <w:spacing w:before="120" w:line="260" w:lineRule="atLeast"/>
        <w:ind w:left="851" w:hanging="473"/>
        <w:rPr>
          <w:rFonts w:ascii="Noto Sans" w:hAnsi="Noto Sans" w:cs="Noto Sans"/>
          <w:sz w:val="24"/>
          <w:szCs w:val="24"/>
        </w:rPr>
      </w:pPr>
      <w:r w:rsidRPr="00742B9A">
        <w:rPr>
          <w:rFonts w:ascii="Noto Sans" w:hAnsi="Noto Sans" w:cs="Noto Sans"/>
          <w:sz w:val="24"/>
          <w:szCs w:val="24"/>
        </w:rPr>
        <w:t>cross slope or longitudinal slope that may need retaining walls or earthworks and could affect constructability or cost</w:t>
      </w:r>
    </w:p>
    <w:p w14:paraId="2396DA4A" w14:textId="77777777" w:rsidR="004D082E" w:rsidRDefault="00B76AA1" w:rsidP="002C421B">
      <w:pPr>
        <w:pStyle w:val="BodyText"/>
        <w:numPr>
          <w:ilvl w:val="1"/>
          <w:numId w:val="37"/>
        </w:numPr>
        <w:tabs>
          <w:tab w:val="left" w:pos="851"/>
        </w:tabs>
        <w:spacing w:before="120" w:line="260" w:lineRule="atLeast"/>
        <w:ind w:left="851" w:hanging="473"/>
        <w:rPr>
          <w:rFonts w:ascii="Noto Sans" w:hAnsi="Noto Sans" w:cs="Noto Sans"/>
          <w:sz w:val="24"/>
          <w:szCs w:val="24"/>
        </w:rPr>
      </w:pPr>
      <w:r w:rsidRPr="004D082E">
        <w:rPr>
          <w:rFonts w:ascii="Noto Sans" w:hAnsi="Noto Sans" w:cs="Noto Sans"/>
          <w:sz w:val="24"/>
          <w:szCs w:val="24"/>
        </w:rPr>
        <w:t>any drainage on, or near, the route that could require specific treatment and</w:t>
      </w:r>
    </w:p>
    <w:p w14:paraId="46313330" w14:textId="06631E87" w:rsidR="008327E6" w:rsidRPr="004D082E" w:rsidRDefault="00B76AA1" w:rsidP="002C421B">
      <w:pPr>
        <w:pStyle w:val="BodyText"/>
        <w:numPr>
          <w:ilvl w:val="1"/>
          <w:numId w:val="37"/>
        </w:numPr>
        <w:tabs>
          <w:tab w:val="left" w:pos="851"/>
        </w:tabs>
        <w:spacing w:before="120" w:line="260" w:lineRule="atLeast"/>
        <w:ind w:left="851" w:hanging="473"/>
        <w:rPr>
          <w:rFonts w:ascii="Noto Sans" w:hAnsi="Noto Sans" w:cs="Noto Sans"/>
          <w:sz w:val="24"/>
          <w:szCs w:val="24"/>
        </w:rPr>
      </w:pPr>
      <w:r w:rsidRPr="004D082E">
        <w:rPr>
          <w:rFonts w:ascii="Noto Sans" w:hAnsi="Noto Sans" w:cs="Noto Sans"/>
          <w:sz w:val="24"/>
          <w:szCs w:val="24"/>
        </w:rPr>
        <w:t>any potential issues for Crime Prevention Through Environmental Design</w:t>
      </w:r>
      <w:r w:rsidRPr="00742B9A">
        <w:rPr>
          <w:rFonts w:ascii="Noto Sans" w:hAnsi="Noto Sans" w:cs="Noto Sans"/>
          <w:sz w:val="24"/>
          <w:szCs w:val="24"/>
          <w:vertAlign w:val="superscript"/>
        </w:rPr>
        <w:footnoteReference w:id="3"/>
      </w:r>
      <w:r w:rsidRPr="004D082E">
        <w:rPr>
          <w:rFonts w:ascii="Noto Sans" w:hAnsi="Noto Sans" w:cs="Noto Sans"/>
          <w:sz w:val="24"/>
          <w:szCs w:val="24"/>
        </w:rPr>
        <w:t>.</w:t>
      </w:r>
    </w:p>
    <w:p w14:paraId="2F14E5C3" w14:textId="452A473C" w:rsidR="00B52AC4" w:rsidRPr="00742B9A" w:rsidRDefault="00B52AC4" w:rsidP="00851E70">
      <w:pPr>
        <w:pStyle w:val="AltHeading1"/>
      </w:pPr>
      <w:bookmarkStart w:id="20" w:name="_Toc214273526"/>
      <w:r w:rsidRPr="00742B9A">
        <w:lastRenderedPageBreak/>
        <w:t xml:space="preserve">How to </w:t>
      </w:r>
      <w:r w:rsidR="00FC67E3">
        <w:t>a</w:t>
      </w:r>
      <w:r w:rsidRPr="00742B9A">
        <w:t>pply</w:t>
      </w:r>
      <w:bookmarkEnd w:id="20"/>
    </w:p>
    <w:p w14:paraId="1CD81B45" w14:textId="46079EE0" w:rsidR="00B0565B" w:rsidRPr="00EE043C" w:rsidRDefault="00B0565B" w:rsidP="00B52AC4">
      <w:pPr>
        <w:pStyle w:val="BodyText"/>
        <w:rPr>
          <w:rFonts w:ascii="Noto Sans" w:hAnsi="Noto Sans" w:cs="Noto Sans"/>
          <w:sz w:val="24"/>
          <w:szCs w:val="24"/>
        </w:rPr>
      </w:pPr>
      <w:r w:rsidRPr="00742B9A">
        <w:rPr>
          <w:rFonts w:ascii="Noto Sans" w:hAnsi="Noto Sans" w:cs="Noto Sans"/>
          <w:sz w:val="24"/>
        </w:rPr>
        <w:t xml:space="preserve">The Program application form will be provided directly to council contacts and will also be </w:t>
      </w:r>
      <w:r w:rsidR="00700051" w:rsidRPr="00742B9A">
        <w:rPr>
          <w:rFonts w:ascii="Noto Sans" w:hAnsi="Noto Sans" w:cs="Noto Sans"/>
          <w:sz w:val="24"/>
        </w:rPr>
        <w:t xml:space="preserve">made </w:t>
      </w:r>
      <w:r w:rsidRPr="00742B9A">
        <w:rPr>
          <w:rFonts w:ascii="Noto Sans" w:hAnsi="Noto Sans" w:cs="Noto Sans"/>
          <w:sz w:val="24"/>
        </w:rPr>
        <w:t xml:space="preserve">available on the Program webpage </w:t>
      </w:r>
      <w:r w:rsidR="00866D5B">
        <w:rPr>
          <w:rFonts w:ascii="Noto Sans" w:hAnsi="Noto Sans" w:cs="Noto Sans"/>
          <w:sz w:val="24"/>
        </w:rPr>
        <w:t>at</w:t>
      </w:r>
      <w:r w:rsidR="004600B9" w:rsidRPr="00EE043C">
        <w:rPr>
          <w:rFonts w:ascii="Noto Sans" w:hAnsi="Noto Sans" w:cs="Noto Sans"/>
          <w:sz w:val="24"/>
        </w:rPr>
        <w:t>:</w:t>
      </w:r>
      <w:r w:rsidR="004600B9" w:rsidRPr="00EE043C">
        <w:rPr>
          <w:rFonts w:ascii="Noto Sans" w:hAnsi="Noto Sans" w:cs="Noto Sans"/>
          <w:sz w:val="24"/>
          <w:szCs w:val="24"/>
        </w:rPr>
        <w:t xml:space="preserve"> </w:t>
      </w:r>
      <w:hyperlink r:id="rId25" w:history="1">
        <w:r w:rsidR="00EE043C" w:rsidRPr="00EA2402">
          <w:rPr>
            <w:rStyle w:val="Hyperlink"/>
            <w:rFonts w:ascii="Noto Sans" w:hAnsi="Noto Sans" w:cs="Noto Sans"/>
            <w:sz w:val="24"/>
            <w:szCs w:val="24"/>
          </w:rPr>
          <w:t>https://www.tmr.qld.gov.au/travel-and-transport/cycling/cycling-grants/active-transport-grants-program</w:t>
        </w:r>
      </w:hyperlink>
    </w:p>
    <w:p w14:paraId="2C543609" w14:textId="538FA972" w:rsidR="004600B9" w:rsidRPr="00742B9A" w:rsidRDefault="004600B9" w:rsidP="004600B9">
      <w:pPr>
        <w:pStyle w:val="BodyText"/>
        <w:rPr>
          <w:rFonts w:ascii="Noto Sans" w:hAnsi="Noto Sans" w:cs="Noto Sans"/>
          <w:sz w:val="24"/>
          <w:szCs w:val="24"/>
        </w:rPr>
      </w:pPr>
      <w:r w:rsidRPr="008304A1">
        <w:rPr>
          <w:rFonts w:ascii="Noto Sans" w:hAnsi="Noto Sans" w:cs="Noto Sans"/>
          <w:sz w:val="24"/>
          <w:szCs w:val="24"/>
        </w:rPr>
        <w:t>The application form and supporting documents must be lodged via email to</w:t>
      </w:r>
      <w:r w:rsidR="00D82796" w:rsidRPr="008304A1">
        <w:rPr>
          <w:rFonts w:ascii="Noto Sans" w:hAnsi="Noto Sans" w:cs="Noto Sans"/>
          <w:sz w:val="24"/>
          <w:szCs w:val="24"/>
        </w:rPr>
        <w:t xml:space="preserve"> </w:t>
      </w:r>
      <w:hyperlink r:id="rId26" w:history="1">
        <w:r w:rsidR="008304A1" w:rsidRPr="008304A1">
          <w:rPr>
            <w:rStyle w:val="Hyperlink"/>
            <w:rFonts w:ascii="Noto Sans" w:hAnsi="Noto Sans" w:cs="Noto Sans"/>
            <w:sz w:val="24"/>
            <w:szCs w:val="24"/>
          </w:rPr>
          <w:t>ActiveTransportGrantsProgram@tmr.qld.gov.au</w:t>
        </w:r>
      </w:hyperlink>
      <w:r w:rsidRPr="00D82796">
        <w:rPr>
          <w:rFonts w:ascii="Noto Sans" w:hAnsi="Noto Sans" w:cs="Noto Sans"/>
          <w:sz w:val="24"/>
          <w:szCs w:val="24"/>
        </w:rPr>
        <w:t xml:space="preserve"> by</w:t>
      </w:r>
      <w:r w:rsidRPr="00742B9A">
        <w:rPr>
          <w:rFonts w:ascii="Noto Sans" w:hAnsi="Noto Sans" w:cs="Noto Sans"/>
          <w:sz w:val="24"/>
          <w:szCs w:val="24"/>
        </w:rPr>
        <w:t xml:space="preserve"> the closing date. </w:t>
      </w:r>
    </w:p>
    <w:p w14:paraId="52BC5706" w14:textId="64AD4C84" w:rsidR="00E206CD" w:rsidRPr="00742B9A" w:rsidRDefault="00E206CD" w:rsidP="00E206CD">
      <w:pPr>
        <w:pStyle w:val="BodyText"/>
        <w:rPr>
          <w:rFonts w:ascii="Noto Sans" w:hAnsi="Noto Sans" w:cs="Noto Sans"/>
          <w:sz w:val="24"/>
        </w:rPr>
      </w:pPr>
      <w:r w:rsidRPr="00742B9A">
        <w:rPr>
          <w:rFonts w:ascii="Noto Sans" w:hAnsi="Noto Sans" w:cs="Noto Sans"/>
          <w:sz w:val="24"/>
        </w:rPr>
        <w:t>Late applications may be considered at the discretion of the Program. Council should contact the Program</w:t>
      </w:r>
      <w:r w:rsidR="00385AAE" w:rsidRPr="00742B9A">
        <w:rPr>
          <w:rFonts w:ascii="Noto Sans" w:hAnsi="Noto Sans" w:cs="Noto Sans"/>
          <w:sz w:val="24"/>
        </w:rPr>
        <w:t xml:space="preserve"> to request an extension to the submission date. Extensions will be considered up </w:t>
      </w:r>
      <w:r w:rsidR="008B3769" w:rsidRPr="00742B9A">
        <w:rPr>
          <w:rFonts w:ascii="Noto Sans" w:hAnsi="Noto Sans" w:cs="Noto Sans"/>
          <w:sz w:val="24"/>
        </w:rPr>
        <w:t xml:space="preserve">to </w:t>
      </w:r>
      <w:r w:rsidR="00385AAE" w:rsidRPr="00742B9A">
        <w:rPr>
          <w:rFonts w:ascii="Noto Sans" w:hAnsi="Noto Sans" w:cs="Noto Sans"/>
          <w:sz w:val="24"/>
        </w:rPr>
        <w:t>and until one week out from the closing date</w:t>
      </w:r>
      <w:r w:rsidR="00CD2928" w:rsidRPr="00742B9A">
        <w:rPr>
          <w:rFonts w:ascii="Noto Sans" w:hAnsi="Noto Sans" w:cs="Noto Sans"/>
          <w:sz w:val="24"/>
        </w:rPr>
        <w:t xml:space="preserve"> </w:t>
      </w:r>
      <w:r w:rsidR="00CD2928" w:rsidRPr="00D82796">
        <w:rPr>
          <w:rFonts w:ascii="Noto Sans" w:hAnsi="Noto Sans" w:cs="Noto Sans"/>
          <w:sz w:val="24"/>
        </w:rPr>
        <w:t>(</w:t>
      </w:r>
      <w:r w:rsidR="001938A5">
        <w:rPr>
          <w:rFonts w:ascii="Noto Sans" w:hAnsi="Noto Sans" w:cs="Noto Sans"/>
          <w:sz w:val="24"/>
        </w:rPr>
        <w:t xml:space="preserve">20 </w:t>
      </w:r>
      <w:r w:rsidR="00CD2928" w:rsidRPr="00D82796">
        <w:rPr>
          <w:rFonts w:ascii="Noto Sans" w:hAnsi="Noto Sans" w:cs="Noto Sans"/>
          <w:sz w:val="24"/>
        </w:rPr>
        <w:t>February 2026)</w:t>
      </w:r>
      <w:r w:rsidR="00385AAE" w:rsidRPr="00D82796">
        <w:rPr>
          <w:rFonts w:ascii="Noto Sans" w:hAnsi="Noto Sans" w:cs="Noto Sans"/>
          <w:sz w:val="24"/>
        </w:rPr>
        <w:t>.</w:t>
      </w:r>
      <w:r w:rsidR="00385AAE" w:rsidRPr="00742B9A">
        <w:rPr>
          <w:rFonts w:ascii="Noto Sans" w:hAnsi="Noto Sans" w:cs="Noto Sans"/>
          <w:sz w:val="24"/>
        </w:rPr>
        <w:t xml:space="preserve"> Requests for extensions received in the final week of the application period will not be considered.</w:t>
      </w:r>
    </w:p>
    <w:p w14:paraId="5099139F" w14:textId="49DF76A9" w:rsidR="006429D7" w:rsidRPr="00742B9A" w:rsidRDefault="006429D7" w:rsidP="00B52AC4">
      <w:pPr>
        <w:pStyle w:val="BodyText"/>
        <w:rPr>
          <w:rFonts w:ascii="Noto Sans" w:hAnsi="Noto Sans" w:cs="Noto Sans"/>
          <w:sz w:val="24"/>
        </w:rPr>
      </w:pPr>
      <w:r w:rsidRPr="00742B9A">
        <w:rPr>
          <w:rFonts w:ascii="Noto Sans" w:hAnsi="Noto Sans" w:cs="Noto Sans"/>
          <w:sz w:val="24"/>
        </w:rPr>
        <w:t>Before submitting an application:</w:t>
      </w:r>
    </w:p>
    <w:p w14:paraId="04E2A6CC" w14:textId="7EC27B49" w:rsidR="006429D7" w:rsidRPr="00742B9A" w:rsidRDefault="006429D7" w:rsidP="6125E117">
      <w:pPr>
        <w:pStyle w:val="BodyText"/>
        <w:numPr>
          <w:ilvl w:val="0"/>
          <w:numId w:val="41"/>
        </w:numPr>
        <w:rPr>
          <w:rFonts w:ascii="Noto Sans" w:hAnsi="Noto Sans" w:cs="Noto Sans"/>
          <w:sz w:val="24"/>
          <w:szCs w:val="24"/>
        </w:rPr>
      </w:pPr>
      <w:r w:rsidRPr="00742B9A">
        <w:rPr>
          <w:rFonts w:ascii="Noto Sans" w:hAnsi="Noto Sans" w:cs="Noto Sans"/>
          <w:sz w:val="24"/>
          <w:szCs w:val="24"/>
        </w:rPr>
        <w:t>double check the program eligibility requirements have been met</w:t>
      </w:r>
      <w:r w:rsidR="00F60146" w:rsidRPr="00742B9A">
        <w:rPr>
          <w:rFonts w:ascii="Noto Sans" w:hAnsi="Noto Sans" w:cs="Noto Sans"/>
          <w:sz w:val="24"/>
          <w:szCs w:val="24"/>
        </w:rPr>
        <w:t>, as ineligible applications will not be considered for funding</w:t>
      </w:r>
      <w:r w:rsidR="500FB023" w:rsidRPr="00742B9A">
        <w:rPr>
          <w:rFonts w:ascii="Noto Sans" w:hAnsi="Noto Sans" w:cs="Noto Sans"/>
          <w:sz w:val="24"/>
          <w:szCs w:val="24"/>
        </w:rPr>
        <w:t>;</w:t>
      </w:r>
    </w:p>
    <w:p w14:paraId="60E89930" w14:textId="7780079E" w:rsidR="006429D7" w:rsidRPr="00742B9A" w:rsidRDefault="006429D7" w:rsidP="6125E117">
      <w:pPr>
        <w:pStyle w:val="BodyText"/>
        <w:numPr>
          <w:ilvl w:val="0"/>
          <w:numId w:val="41"/>
        </w:numPr>
        <w:rPr>
          <w:rFonts w:ascii="Noto Sans" w:hAnsi="Noto Sans" w:cs="Noto Sans"/>
          <w:sz w:val="24"/>
          <w:szCs w:val="24"/>
        </w:rPr>
      </w:pPr>
      <w:r w:rsidRPr="00742B9A">
        <w:rPr>
          <w:rFonts w:ascii="Noto Sans" w:hAnsi="Noto Sans" w:cs="Noto Sans"/>
          <w:sz w:val="24"/>
          <w:szCs w:val="24"/>
        </w:rPr>
        <w:t xml:space="preserve">ensure the required level of technical details specified in the </w:t>
      </w:r>
      <w:r w:rsidRPr="00742B9A">
        <w:rPr>
          <w:rFonts w:ascii="Noto Sans" w:hAnsi="Noto Sans" w:cs="Noto Sans"/>
          <w:i/>
          <w:iCs/>
          <w:sz w:val="24"/>
          <w:szCs w:val="24"/>
        </w:rPr>
        <w:t>Design Review Guidelines</w:t>
      </w:r>
      <w:r w:rsidRPr="00742B9A">
        <w:rPr>
          <w:rFonts w:ascii="Noto Sans" w:hAnsi="Noto Sans" w:cs="Noto Sans"/>
          <w:sz w:val="24"/>
          <w:szCs w:val="24"/>
        </w:rPr>
        <w:t xml:space="preserve"> is included in </w:t>
      </w:r>
      <w:r w:rsidR="00F558B7" w:rsidRPr="00742B9A">
        <w:rPr>
          <w:rFonts w:ascii="Noto Sans" w:hAnsi="Noto Sans" w:cs="Noto Sans"/>
          <w:sz w:val="24"/>
          <w:szCs w:val="24"/>
        </w:rPr>
        <w:t xml:space="preserve">detailed </w:t>
      </w:r>
      <w:r w:rsidRPr="00742B9A">
        <w:rPr>
          <w:rFonts w:ascii="Noto Sans" w:hAnsi="Noto Sans" w:cs="Noto Sans"/>
          <w:sz w:val="24"/>
          <w:szCs w:val="24"/>
        </w:rPr>
        <w:t>design plans</w:t>
      </w:r>
      <w:r w:rsidR="00700051" w:rsidRPr="00742B9A">
        <w:rPr>
          <w:rFonts w:ascii="Noto Sans" w:hAnsi="Noto Sans" w:cs="Noto Sans"/>
          <w:sz w:val="24"/>
          <w:szCs w:val="24"/>
        </w:rPr>
        <w:t xml:space="preserve"> (if required for grant type being applied for)</w:t>
      </w:r>
      <w:r w:rsidR="55E2C4AF" w:rsidRPr="00742B9A">
        <w:rPr>
          <w:rFonts w:ascii="Noto Sans" w:hAnsi="Noto Sans" w:cs="Noto Sans"/>
          <w:sz w:val="24"/>
          <w:szCs w:val="24"/>
        </w:rPr>
        <w:t>; and</w:t>
      </w:r>
    </w:p>
    <w:p w14:paraId="75924212" w14:textId="107BB266" w:rsidR="007702F3" w:rsidRPr="00742B9A" w:rsidRDefault="007702F3" w:rsidP="006429D7">
      <w:pPr>
        <w:pStyle w:val="BodyText"/>
        <w:numPr>
          <w:ilvl w:val="0"/>
          <w:numId w:val="41"/>
        </w:numPr>
        <w:rPr>
          <w:rFonts w:ascii="Noto Sans" w:hAnsi="Noto Sans" w:cs="Noto Sans"/>
          <w:sz w:val="24"/>
        </w:rPr>
      </w:pPr>
      <w:r w:rsidRPr="00742B9A">
        <w:rPr>
          <w:rFonts w:ascii="Noto Sans" w:hAnsi="Noto Sans" w:cs="Noto Sans"/>
          <w:sz w:val="24"/>
        </w:rPr>
        <w:t xml:space="preserve">ensure </w:t>
      </w:r>
      <w:r w:rsidR="00094EAB" w:rsidRPr="00742B9A">
        <w:rPr>
          <w:rFonts w:ascii="Noto Sans" w:hAnsi="Noto Sans" w:cs="Noto Sans"/>
          <w:sz w:val="24"/>
        </w:rPr>
        <w:t xml:space="preserve">relevant </w:t>
      </w:r>
      <w:r w:rsidRPr="00742B9A">
        <w:rPr>
          <w:rFonts w:ascii="Noto Sans" w:hAnsi="Noto Sans" w:cs="Noto Sans"/>
          <w:sz w:val="24"/>
        </w:rPr>
        <w:t>support</w:t>
      </w:r>
      <w:r w:rsidR="00094EAB" w:rsidRPr="00742B9A">
        <w:rPr>
          <w:rFonts w:ascii="Noto Sans" w:hAnsi="Noto Sans" w:cs="Noto Sans"/>
          <w:sz w:val="24"/>
        </w:rPr>
        <w:t>ing</w:t>
      </w:r>
      <w:r w:rsidRPr="00742B9A">
        <w:rPr>
          <w:rFonts w:ascii="Noto Sans" w:hAnsi="Noto Sans" w:cs="Noto Sans"/>
          <w:sz w:val="24"/>
        </w:rPr>
        <w:t xml:space="preserve"> documents </w:t>
      </w:r>
      <w:r w:rsidR="00094EAB" w:rsidRPr="00742B9A">
        <w:rPr>
          <w:rFonts w:ascii="Noto Sans" w:hAnsi="Noto Sans" w:cs="Noto Sans"/>
          <w:sz w:val="24"/>
        </w:rPr>
        <w:t>are provided to support the application</w:t>
      </w:r>
      <w:r w:rsidR="008327E6" w:rsidRPr="00742B9A">
        <w:rPr>
          <w:rFonts w:ascii="Noto Sans" w:hAnsi="Noto Sans" w:cs="Noto Sans"/>
          <w:sz w:val="24"/>
        </w:rPr>
        <w:t>.</w:t>
      </w:r>
    </w:p>
    <w:p w14:paraId="59A72ACE" w14:textId="2D7E5A2E" w:rsidR="00922AC3" w:rsidRPr="00742B9A" w:rsidRDefault="00922AC3" w:rsidP="00851E70">
      <w:pPr>
        <w:pStyle w:val="AltHeading1"/>
      </w:pPr>
      <w:bookmarkStart w:id="21" w:name="_Toc214273527"/>
      <w:r w:rsidRPr="00742B9A">
        <w:t xml:space="preserve">Contact and </w:t>
      </w:r>
      <w:r w:rsidR="00FC67E3">
        <w:t>s</w:t>
      </w:r>
      <w:r w:rsidRPr="00742B9A">
        <w:t>upport</w:t>
      </w:r>
      <w:bookmarkEnd w:id="21"/>
    </w:p>
    <w:p w14:paraId="419B5682" w14:textId="5D2654F8" w:rsidR="00AA3A86" w:rsidRPr="00742B9A" w:rsidRDefault="005C55BE" w:rsidP="00AA3A86">
      <w:pPr>
        <w:pStyle w:val="BodyText"/>
        <w:rPr>
          <w:rFonts w:ascii="Noto Sans" w:hAnsi="Noto Sans" w:cs="Noto Sans"/>
          <w:sz w:val="24"/>
          <w:szCs w:val="24"/>
        </w:rPr>
      </w:pPr>
      <w:r w:rsidRPr="00742B9A">
        <w:rPr>
          <w:rFonts w:ascii="Noto Sans" w:hAnsi="Noto Sans" w:cs="Noto Sans"/>
          <w:sz w:val="24"/>
          <w:szCs w:val="24"/>
        </w:rPr>
        <w:t xml:space="preserve">The Program team can be contacted at any time </w:t>
      </w:r>
      <w:r w:rsidR="00592656" w:rsidRPr="00742B9A">
        <w:rPr>
          <w:rFonts w:ascii="Noto Sans" w:hAnsi="Noto Sans" w:cs="Noto Sans"/>
          <w:sz w:val="24"/>
          <w:szCs w:val="24"/>
        </w:rPr>
        <w:t xml:space="preserve">for further detail and guidance on the application process. </w:t>
      </w:r>
      <w:r w:rsidR="00431AF4" w:rsidRPr="00742B9A">
        <w:rPr>
          <w:rFonts w:ascii="Noto Sans" w:hAnsi="Noto Sans" w:cs="Noto Sans"/>
          <w:sz w:val="24"/>
          <w:szCs w:val="24"/>
        </w:rPr>
        <w:t>Initial contact can me made via email to:</w:t>
      </w:r>
      <w:hyperlink r:id="rId27">
        <w:r w:rsidR="00AA3A86" w:rsidRPr="00742B9A">
          <w:rPr>
            <w:rFonts w:ascii="Noto Sans" w:hAnsi="Noto Sans" w:cs="Noto Sans"/>
            <w:color w:val="FF0000"/>
            <w:sz w:val="24"/>
            <w:szCs w:val="24"/>
          </w:rPr>
          <w:t xml:space="preserve"> </w:t>
        </w:r>
        <w:hyperlink r:id="rId28" w:history="1">
          <w:r w:rsidR="00D82796" w:rsidRPr="00D82796">
            <w:rPr>
              <w:rStyle w:val="Hyperlink"/>
              <w:rFonts w:ascii="Noto Sans" w:hAnsi="Noto Sans" w:cs="Noto Sans"/>
              <w:sz w:val="24"/>
              <w:szCs w:val="24"/>
            </w:rPr>
            <w:t>ActiveTransportGrantsProgram@tmr.qld.gov.au</w:t>
          </w:r>
        </w:hyperlink>
      </w:hyperlink>
      <w:r w:rsidR="00AA3A86" w:rsidRPr="00742B9A">
        <w:rPr>
          <w:rFonts w:ascii="Noto Sans" w:hAnsi="Noto Sans" w:cs="Noto Sans"/>
          <w:sz w:val="24"/>
          <w:szCs w:val="24"/>
        </w:rPr>
        <w:t xml:space="preserve">. </w:t>
      </w:r>
    </w:p>
    <w:p w14:paraId="11FB3AC7" w14:textId="56FD9946" w:rsidR="00B52AC4" w:rsidRPr="00742B9A" w:rsidRDefault="00485E30" w:rsidP="00851E70">
      <w:pPr>
        <w:pStyle w:val="AltHeading1"/>
      </w:pPr>
      <w:bookmarkStart w:id="22" w:name="_Toc214273528"/>
      <w:r w:rsidRPr="00742B9A">
        <w:t xml:space="preserve">Requirements if the </w:t>
      </w:r>
      <w:r w:rsidR="00FC67E3">
        <w:t>a</w:t>
      </w:r>
      <w:r w:rsidRPr="00742B9A">
        <w:t xml:space="preserve">pplication is </w:t>
      </w:r>
      <w:r w:rsidR="00FC67E3">
        <w:t>s</w:t>
      </w:r>
      <w:r w:rsidRPr="00742B9A">
        <w:t>uccessful</w:t>
      </w:r>
      <w:bookmarkEnd w:id="22"/>
    </w:p>
    <w:p w14:paraId="41676290" w14:textId="18E55A81" w:rsidR="00936D8D" w:rsidRPr="00742B9A" w:rsidRDefault="00936D8D" w:rsidP="00CD2928">
      <w:pPr>
        <w:pStyle w:val="BodyText"/>
        <w:ind w:right="567"/>
        <w:rPr>
          <w:rFonts w:ascii="Noto Sans" w:hAnsi="Noto Sans" w:cs="Noto Sans"/>
          <w:sz w:val="24"/>
        </w:rPr>
      </w:pPr>
      <w:r w:rsidRPr="00742B9A">
        <w:rPr>
          <w:rFonts w:ascii="Noto Sans" w:hAnsi="Noto Sans" w:cs="Noto Sans"/>
          <w:sz w:val="24"/>
        </w:rPr>
        <w:t xml:space="preserve">Following the notification of </w:t>
      </w:r>
      <w:r w:rsidR="003A7059" w:rsidRPr="00742B9A">
        <w:rPr>
          <w:rFonts w:ascii="Noto Sans" w:hAnsi="Noto Sans" w:cs="Noto Sans"/>
          <w:sz w:val="24"/>
        </w:rPr>
        <w:t xml:space="preserve">application </w:t>
      </w:r>
      <w:r w:rsidRPr="00742B9A">
        <w:rPr>
          <w:rFonts w:ascii="Noto Sans" w:hAnsi="Noto Sans" w:cs="Noto Sans"/>
          <w:sz w:val="24"/>
        </w:rPr>
        <w:t xml:space="preserve">outcomes, an inception meeting will be held with </w:t>
      </w:r>
      <w:r w:rsidR="00592656" w:rsidRPr="00742B9A">
        <w:rPr>
          <w:rFonts w:ascii="Noto Sans" w:hAnsi="Noto Sans" w:cs="Noto Sans"/>
          <w:sz w:val="24"/>
        </w:rPr>
        <w:t>councils</w:t>
      </w:r>
      <w:r w:rsidRPr="00742B9A">
        <w:rPr>
          <w:rFonts w:ascii="Noto Sans" w:hAnsi="Noto Sans" w:cs="Noto Sans"/>
          <w:sz w:val="24"/>
        </w:rPr>
        <w:t xml:space="preserve"> during which the </w:t>
      </w:r>
      <w:r w:rsidR="00592656" w:rsidRPr="00742B9A">
        <w:rPr>
          <w:rFonts w:ascii="Noto Sans" w:hAnsi="Noto Sans" w:cs="Noto Sans"/>
          <w:sz w:val="24"/>
        </w:rPr>
        <w:t>P</w:t>
      </w:r>
      <w:r w:rsidRPr="00742B9A">
        <w:rPr>
          <w:rFonts w:ascii="Noto Sans" w:hAnsi="Noto Sans" w:cs="Noto Sans"/>
          <w:sz w:val="24"/>
        </w:rPr>
        <w:t>rogram requirements will be discussed</w:t>
      </w:r>
      <w:r w:rsidR="009B7FF1" w:rsidRPr="00742B9A">
        <w:rPr>
          <w:rFonts w:ascii="Noto Sans" w:hAnsi="Noto Sans" w:cs="Noto Sans"/>
          <w:sz w:val="24"/>
        </w:rPr>
        <w:t xml:space="preserve"> in detail</w:t>
      </w:r>
      <w:r w:rsidRPr="00742B9A">
        <w:rPr>
          <w:rFonts w:ascii="Noto Sans" w:hAnsi="Noto Sans" w:cs="Noto Sans"/>
          <w:sz w:val="24"/>
        </w:rPr>
        <w:t>.</w:t>
      </w:r>
    </w:p>
    <w:p w14:paraId="0561C052" w14:textId="79C3CE85" w:rsidR="003B7CC4" w:rsidRPr="00742B9A" w:rsidRDefault="00E46608" w:rsidP="00CD2928">
      <w:pPr>
        <w:pStyle w:val="BodyText"/>
        <w:ind w:right="567"/>
        <w:rPr>
          <w:rFonts w:ascii="Noto Sans" w:hAnsi="Noto Sans" w:cs="Noto Sans"/>
          <w:sz w:val="24"/>
        </w:rPr>
      </w:pPr>
      <w:r w:rsidRPr="00742B9A">
        <w:rPr>
          <w:rFonts w:ascii="Noto Sans" w:hAnsi="Noto Sans" w:cs="Noto Sans"/>
          <w:sz w:val="24"/>
        </w:rPr>
        <w:t xml:space="preserve">Successful applicants will be required </w:t>
      </w:r>
      <w:r w:rsidR="00B52AC4" w:rsidRPr="00742B9A">
        <w:rPr>
          <w:rFonts w:ascii="Noto Sans" w:hAnsi="Noto Sans" w:cs="Noto Sans"/>
          <w:sz w:val="24"/>
        </w:rPr>
        <w:t xml:space="preserve">to enter into the legally binding Funding Agreement </w:t>
      </w:r>
      <w:r w:rsidR="00700051" w:rsidRPr="00742B9A">
        <w:rPr>
          <w:rFonts w:ascii="Noto Sans" w:hAnsi="Noto Sans" w:cs="Noto Sans"/>
          <w:sz w:val="24"/>
        </w:rPr>
        <w:t xml:space="preserve">(Agreement) </w:t>
      </w:r>
      <w:r w:rsidR="0090666D" w:rsidRPr="00742B9A">
        <w:rPr>
          <w:rFonts w:ascii="Noto Sans" w:hAnsi="Noto Sans" w:cs="Noto Sans"/>
          <w:sz w:val="24"/>
        </w:rPr>
        <w:t xml:space="preserve">provided by the Department </w:t>
      </w:r>
      <w:r w:rsidR="00B52AC4" w:rsidRPr="00742B9A">
        <w:rPr>
          <w:rFonts w:ascii="Noto Sans" w:hAnsi="Noto Sans" w:cs="Noto Sans"/>
          <w:sz w:val="24"/>
        </w:rPr>
        <w:t>before commencing the project</w:t>
      </w:r>
      <w:r w:rsidRPr="00742B9A">
        <w:rPr>
          <w:rFonts w:ascii="Noto Sans" w:hAnsi="Noto Sans" w:cs="Noto Sans"/>
          <w:sz w:val="24"/>
        </w:rPr>
        <w:t xml:space="preserve"> and making claims for payment. </w:t>
      </w:r>
    </w:p>
    <w:p w14:paraId="542BB71F" w14:textId="77777777" w:rsidR="003B7CC4" w:rsidRPr="00742B9A" w:rsidRDefault="003B7CC4" w:rsidP="003B7CC4">
      <w:pPr>
        <w:pStyle w:val="BodyText"/>
        <w:spacing w:before="120" w:line="260" w:lineRule="atLeast"/>
        <w:rPr>
          <w:rFonts w:ascii="Noto Sans" w:hAnsi="Noto Sans" w:cs="Noto Sans"/>
          <w:sz w:val="24"/>
          <w:szCs w:val="24"/>
        </w:rPr>
      </w:pPr>
      <w:r w:rsidRPr="00742B9A">
        <w:rPr>
          <w:rFonts w:ascii="Noto Sans" w:hAnsi="Noto Sans" w:cs="Noto Sans"/>
          <w:sz w:val="24"/>
          <w:szCs w:val="24"/>
        </w:rPr>
        <w:t xml:space="preserve">Councils will have 30 calendar days from the date the draft Agreement is sent to them to complete, sign and return it to the Department for approval and execution otherwise the offer may be withdrawn. </w:t>
      </w:r>
    </w:p>
    <w:p w14:paraId="373D6095" w14:textId="1B8A56D5" w:rsidR="00E46608" w:rsidRPr="00742B9A" w:rsidRDefault="00E46608" w:rsidP="00851E70">
      <w:pPr>
        <w:pStyle w:val="Heading1"/>
      </w:pPr>
      <w:bookmarkStart w:id="23" w:name="_Toc214273529"/>
      <w:r w:rsidRPr="00742B9A">
        <w:lastRenderedPageBreak/>
        <w:t xml:space="preserve">Reporting and </w:t>
      </w:r>
      <w:r w:rsidR="00FC67E3">
        <w:t>e</w:t>
      </w:r>
      <w:r w:rsidRPr="00742B9A">
        <w:t>valuation</w:t>
      </w:r>
      <w:bookmarkEnd w:id="23"/>
    </w:p>
    <w:p w14:paraId="7EC0F946" w14:textId="77777777" w:rsidR="00E46608" w:rsidRPr="00742B9A" w:rsidRDefault="00E46608" w:rsidP="00E46608">
      <w:pPr>
        <w:pStyle w:val="BodyText"/>
        <w:rPr>
          <w:rFonts w:ascii="Noto Sans" w:hAnsi="Noto Sans" w:cs="Noto Sans"/>
          <w:sz w:val="24"/>
          <w:szCs w:val="24"/>
        </w:rPr>
      </w:pPr>
      <w:bookmarkStart w:id="24" w:name="_Hlk170811212"/>
      <w:r w:rsidRPr="00742B9A">
        <w:rPr>
          <w:rFonts w:ascii="Noto Sans" w:hAnsi="Noto Sans" w:cs="Noto Sans"/>
          <w:sz w:val="24"/>
          <w:szCs w:val="24"/>
        </w:rPr>
        <w:t xml:space="preserve">To ensure effective management of the Program, councils must comply with several reporting requirements. The following are the primary reports are required, noting there may be other reports required from time to time. </w:t>
      </w:r>
    </w:p>
    <w:p w14:paraId="4C27FF38" w14:textId="73A23AC1" w:rsidR="00E46608" w:rsidRPr="00FC67E3" w:rsidRDefault="00E46608" w:rsidP="00FC67E3">
      <w:pPr>
        <w:pStyle w:val="Heading4"/>
        <w:rPr>
          <w:rFonts w:ascii="Noto Sans" w:eastAsiaTheme="minorHAnsi" w:hAnsi="Noto Sans" w:cs="Noto Sans"/>
          <w:b/>
          <w:bCs/>
          <w:i w:val="0"/>
          <w:iCs w:val="0"/>
          <w:color w:val="auto"/>
          <w:sz w:val="24"/>
          <w:szCs w:val="24"/>
        </w:rPr>
      </w:pPr>
      <w:bookmarkStart w:id="25" w:name="_Toc170811853"/>
      <w:bookmarkEnd w:id="24"/>
      <w:r w:rsidRPr="00FC67E3">
        <w:rPr>
          <w:rFonts w:ascii="Noto Sans" w:eastAsiaTheme="minorHAnsi" w:hAnsi="Noto Sans" w:cs="Noto Sans"/>
          <w:b/>
          <w:bCs/>
          <w:i w:val="0"/>
          <w:iCs w:val="0"/>
          <w:color w:val="auto"/>
          <w:sz w:val="24"/>
          <w:szCs w:val="24"/>
        </w:rPr>
        <w:t xml:space="preserve">Project </w:t>
      </w:r>
      <w:r w:rsidR="00700051" w:rsidRPr="00FC67E3">
        <w:rPr>
          <w:rFonts w:ascii="Noto Sans" w:eastAsiaTheme="minorHAnsi" w:hAnsi="Noto Sans" w:cs="Noto Sans"/>
          <w:b/>
          <w:bCs/>
          <w:i w:val="0"/>
          <w:iCs w:val="0"/>
          <w:color w:val="auto"/>
          <w:sz w:val="24"/>
          <w:szCs w:val="24"/>
        </w:rPr>
        <w:t>W</w:t>
      </w:r>
      <w:r w:rsidRPr="00FC67E3">
        <w:rPr>
          <w:rFonts w:ascii="Noto Sans" w:eastAsiaTheme="minorHAnsi" w:hAnsi="Noto Sans" w:cs="Noto Sans"/>
          <w:b/>
          <w:bCs/>
          <w:i w:val="0"/>
          <w:iCs w:val="0"/>
          <w:color w:val="auto"/>
          <w:sz w:val="24"/>
          <w:szCs w:val="24"/>
        </w:rPr>
        <w:t xml:space="preserve">ork </w:t>
      </w:r>
      <w:r w:rsidR="00700051" w:rsidRPr="00FC67E3">
        <w:rPr>
          <w:rFonts w:ascii="Noto Sans" w:eastAsiaTheme="minorHAnsi" w:hAnsi="Noto Sans" w:cs="Noto Sans"/>
          <w:b/>
          <w:bCs/>
          <w:i w:val="0"/>
          <w:iCs w:val="0"/>
          <w:color w:val="auto"/>
          <w:sz w:val="24"/>
          <w:szCs w:val="24"/>
        </w:rPr>
        <w:t>S</w:t>
      </w:r>
      <w:r w:rsidRPr="00FC67E3">
        <w:rPr>
          <w:rFonts w:ascii="Noto Sans" w:eastAsiaTheme="minorHAnsi" w:hAnsi="Noto Sans" w:cs="Noto Sans"/>
          <w:b/>
          <w:bCs/>
          <w:i w:val="0"/>
          <w:iCs w:val="0"/>
          <w:color w:val="auto"/>
          <w:sz w:val="24"/>
          <w:szCs w:val="24"/>
        </w:rPr>
        <w:t>chedule</w:t>
      </w:r>
      <w:bookmarkEnd w:id="25"/>
    </w:p>
    <w:p w14:paraId="3576ECDF" w14:textId="7EF482FD" w:rsidR="00E46608" w:rsidRPr="00742B9A" w:rsidRDefault="00E46608" w:rsidP="00FC67E3">
      <w:pPr>
        <w:pStyle w:val="BodyText"/>
        <w:rPr>
          <w:rFonts w:ascii="Noto Sans" w:hAnsi="Noto Sans" w:cs="Noto Sans"/>
          <w:sz w:val="24"/>
          <w:szCs w:val="24"/>
        </w:rPr>
      </w:pPr>
      <w:r w:rsidRPr="00742B9A">
        <w:rPr>
          <w:rFonts w:ascii="Noto Sans" w:hAnsi="Noto Sans" w:cs="Noto Sans"/>
          <w:sz w:val="24"/>
          <w:szCs w:val="24"/>
        </w:rPr>
        <w:t>Councils are required to submit a</w:t>
      </w:r>
      <w:r w:rsidR="001175F2" w:rsidRPr="00742B9A">
        <w:rPr>
          <w:rFonts w:ascii="Noto Sans" w:hAnsi="Noto Sans" w:cs="Noto Sans"/>
          <w:sz w:val="24"/>
          <w:szCs w:val="24"/>
        </w:rPr>
        <w:t xml:space="preserve"> </w:t>
      </w:r>
      <w:r w:rsidR="000F0BF0" w:rsidRPr="00742B9A">
        <w:rPr>
          <w:rFonts w:ascii="Noto Sans" w:hAnsi="Noto Sans" w:cs="Noto Sans"/>
          <w:sz w:val="24"/>
          <w:szCs w:val="24"/>
        </w:rPr>
        <w:t>Program</w:t>
      </w:r>
      <w:r w:rsidRPr="00742B9A">
        <w:rPr>
          <w:rFonts w:ascii="Noto Sans" w:hAnsi="Noto Sans" w:cs="Noto Sans"/>
          <w:sz w:val="24"/>
          <w:szCs w:val="24"/>
        </w:rPr>
        <w:t xml:space="preserve"> Project Work Schedule</w:t>
      </w:r>
      <w:r w:rsidR="001175F2" w:rsidRPr="00742B9A">
        <w:rPr>
          <w:rFonts w:ascii="Noto Sans" w:hAnsi="Noto Sans" w:cs="Noto Sans"/>
          <w:sz w:val="24"/>
          <w:szCs w:val="24"/>
        </w:rPr>
        <w:t xml:space="preserve"> </w:t>
      </w:r>
      <w:r w:rsidR="007E7610" w:rsidRPr="00742B9A">
        <w:rPr>
          <w:rFonts w:ascii="Noto Sans" w:hAnsi="Noto Sans" w:cs="Noto Sans"/>
          <w:sz w:val="24"/>
          <w:szCs w:val="24"/>
        </w:rPr>
        <w:t>(</w:t>
      </w:r>
      <w:r w:rsidR="00A36BBF" w:rsidRPr="00742B9A">
        <w:rPr>
          <w:rFonts w:ascii="Noto Sans" w:hAnsi="Noto Sans" w:cs="Noto Sans"/>
          <w:sz w:val="24"/>
          <w:szCs w:val="24"/>
        </w:rPr>
        <w:t xml:space="preserve">template </w:t>
      </w:r>
      <w:r w:rsidR="009567BB" w:rsidRPr="00742B9A">
        <w:rPr>
          <w:rFonts w:ascii="Noto Sans" w:hAnsi="Noto Sans" w:cs="Noto Sans"/>
          <w:sz w:val="24"/>
          <w:szCs w:val="24"/>
        </w:rPr>
        <w:t>will be</w:t>
      </w:r>
      <w:r w:rsidR="007E7610" w:rsidRPr="00742B9A">
        <w:rPr>
          <w:rFonts w:ascii="Noto Sans" w:hAnsi="Noto Sans" w:cs="Noto Sans"/>
          <w:sz w:val="24"/>
          <w:szCs w:val="24"/>
        </w:rPr>
        <w:t xml:space="preserve"> provided by the Department)</w:t>
      </w:r>
      <w:r w:rsidRPr="00742B9A">
        <w:rPr>
          <w:rFonts w:ascii="Noto Sans" w:hAnsi="Noto Sans" w:cs="Noto Sans"/>
          <w:sz w:val="24"/>
          <w:szCs w:val="24"/>
        </w:rPr>
        <w:t xml:space="preserve"> by the date identified in the Agreement. The Project Work Schedule is a </w:t>
      </w:r>
      <w:r w:rsidR="00A36BBF" w:rsidRPr="00742B9A">
        <w:rPr>
          <w:rFonts w:ascii="Noto Sans" w:hAnsi="Noto Sans" w:cs="Noto Sans"/>
          <w:sz w:val="24"/>
          <w:szCs w:val="24"/>
        </w:rPr>
        <w:t xml:space="preserve">simple </w:t>
      </w:r>
      <w:r w:rsidRPr="00742B9A">
        <w:rPr>
          <w:rFonts w:ascii="Noto Sans" w:hAnsi="Noto Sans" w:cs="Noto Sans"/>
          <w:sz w:val="24"/>
          <w:szCs w:val="24"/>
        </w:rPr>
        <w:t xml:space="preserve">document that </w:t>
      </w:r>
      <w:r w:rsidR="00755E22" w:rsidRPr="00742B9A">
        <w:rPr>
          <w:rFonts w:ascii="Noto Sans" w:hAnsi="Noto Sans" w:cs="Noto Sans"/>
          <w:sz w:val="24"/>
          <w:szCs w:val="24"/>
        </w:rPr>
        <w:t>lists</w:t>
      </w:r>
      <w:r w:rsidRPr="00742B9A">
        <w:rPr>
          <w:rFonts w:ascii="Noto Sans" w:hAnsi="Noto Sans" w:cs="Noto Sans"/>
          <w:sz w:val="24"/>
          <w:szCs w:val="24"/>
        </w:rPr>
        <w:t xml:space="preserve"> the estimated delivery dates for </w:t>
      </w:r>
      <w:r w:rsidR="00755E22" w:rsidRPr="00742B9A">
        <w:rPr>
          <w:rFonts w:ascii="Noto Sans" w:hAnsi="Noto Sans" w:cs="Noto Sans"/>
          <w:sz w:val="24"/>
          <w:szCs w:val="24"/>
        </w:rPr>
        <w:t xml:space="preserve">the </w:t>
      </w:r>
      <w:r w:rsidRPr="00742B9A">
        <w:rPr>
          <w:rFonts w:ascii="Noto Sans" w:hAnsi="Noto Sans" w:cs="Noto Sans"/>
          <w:sz w:val="24"/>
          <w:szCs w:val="24"/>
        </w:rPr>
        <w:t xml:space="preserve">key milestones/deliverables for each project. </w:t>
      </w:r>
    </w:p>
    <w:p w14:paraId="2E6A0593" w14:textId="3D5A9E59" w:rsidR="00E46608" w:rsidRPr="00FC67E3" w:rsidRDefault="00E46608" w:rsidP="00FC67E3">
      <w:pPr>
        <w:pStyle w:val="Heading4"/>
        <w:rPr>
          <w:rFonts w:ascii="Noto Sans" w:eastAsiaTheme="minorHAnsi" w:hAnsi="Noto Sans" w:cs="Noto Sans"/>
          <w:b/>
          <w:bCs/>
          <w:i w:val="0"/>
          <w:iCs w:val="0"/>
          <w:color w:val="auto"/>
          <w:sz w:val="24"/>
          <w:szCs w:val="24"/>
        </w:rPr>
      </w:pPr>
      <w:bookmarkStart w:id="26" w:name="_Toc170811854"/>
      <w:r w:rsidRPr="00FC67E3">
        <w:rPr>
          <w:rFonts w:ascii="Noto Sans" w:eastAsiaTheme="minorHAnsi" w:hAnsi="Noto Sans" w:cs="Noto Sans"/>
          <w:b/>
          <w:bCs/>
          <w:i w:val="0"/>
          <w:iCs w:val="0"/>
          <w:color w:val="auto"/>
          <w:sz w:val="24"/>
          <w:szCs w:val="24"/>
        </w:rPr>
        <w:t xml:space="preserve">Project </w:t>
      </w:r>
      <w:r w:rsidR="004866CD" w:rsidRPr="00FC67E3">
        <w:rPr>
          <w:rFonts w:ascii="Noto Sans" w:eastAsiaTheme="minorHAnsi" w:hAnsi="Noto Sans" w:cs="Noto Sans"/>
          <w:b/>
          <w:bCs/>
          <w:i w:val="0"/>
          <w:iCs w:val="0"/>
          <w:color w:val="auto"/>
          <w:sz w:val="24"/>
          <w:szCs w:val="24"/>
        </w:rPr>
        <w:t>P</w:t>
      </w:r>
      <w:r w:rsidRPr="00FC67E3">
        <w:rPr>
          <w:rFonts w:ascii="Noto Sans" w:eastAsiaTheme="minorHAnsi" w:hAnsi="Noto Sans" w:cs="Noto Sans"/>
          <w:b/>
          <w:bCs/>
          <w:i w:val="0"/>
          <w:iCs w:val="0"/>
          <w:color w:val="auto"/>
          <w:sz w:val="24"/>
          <w:szCs w:val="24"/>
        </w:rPr>
        <w:t xml:space="preserve">rogress </w:t>
      </w:r>
      <w:r w:rsidR="004866CD" w:rsidRPr="00FC67E3">
        <w:rPr>
          <w:rFonts w:ascii="Noto Sans" w:eastAsiaTheme="minorHAnsi" w:hAnsi="Noto Sans" w:cs="Noto Sans"/>
          <w:b/>
          <w:bCs/>
          <w:i w:val="0"/>
          <w:iCs w:val="0"/>
          <w:color w:val="auto"/>
          <w:sz w:val="24"/>
          <w:szCs w:val="24"/>
        </w:rPr>
        <w:t>R</w:t>
      </w:r>
      <w:r w:rsidRPr="00FC67E3">
        <w:rPr>
          <w:rFonts w:ascii="Noto Sans" w:eastAsiaTheme="minorHAnsi" w:hAnsi="Noto Sans" w:cs="Noto Sans"/>
          <w:b/>
          <w:bCs/>
          <w:i w:val="0"/>
          <w:iCs w:val="0"/>
          <w:color w:val="auto"/>
          <w:sz w:val="24"/>
          <w:szCs w:val="24"/>
        </w:rPr>
        <w:t>eport</w:t>
      </w:r>
      <w:bookmarkEnd w:id="26"/>
    </w:p>
    <w:p w14:paraId="11AA3927" w14:textId="403B4A65" w:rsidR="00E46608" w:rsidRPr="00742B9A" w:rsidRDefault="00FA1B77" w:rsidP="00FC67E3">
      <w:pPr>
        <w:pStyle w:val="BodyText"/>
        <w:rPr>
          <w:rFonts w:ascii="Noto Sans" w:hAnsi="Noto Sans" w:cs="Noto Sans"/>
          <w:sz w:val="24"/>
          <w:szCs w:val="24"/>
        </w:rPr>
      </w:pPr>
      <w:r w:rsidRPr="00742B9A">
        <w:rPr>
          <w:rFonts w:ascii="Noto Sans" w:hAnsi="Noto Sans" w:cs="Noto Sans"/>
          <w:sz w:val="24"/>
          <w:szCs w:val="24"/>
        </w:rPr>
        <w:t>Every four months c</w:t>
      </w:r>
      <w:r w:rsidR="00E46608" w:rsidRPr="00742B9A">
        <w:rPr>
          <w:rFonts w:ascii="Noto Sans" w:hAnsi="Noto Sans" w:cs="Noto Sans"/>
          <w:sz w:val="24"/>
          <w:szCs w:val="24"/>
        </w:rPr>
        <w:t>ouncils must submit a progress report as stipulated in the Agreement providing an update on all active projects.</w:t>
      </w:r>
      <w:r w:rsidRPr="00742B9A">
        <w:rPr>
          <w:rFonts w:ascii="Noto Sans" w:hAnsi="Noto Sans" w:cs="Noto Sans"/>
          <w:sz w:val="24"/>
          <w:szCs w:val="24"/>
        </w:rPr>
        <w:t xml:space="preserve"> </w:t>
      </w:r>
      <w:r w:rsidR="00E46608" w:rsidRPr="00742B9A">
        <w:rPr>
          <w:rFonts w:ascii="Noto Sans" w:hAnsi="Noto Sans" w:cs="Noto Sans"/>
          <w:sz w:val="24"/>
          <w:szCs w:val="24"/>
        </w:rPr>
        <w:t xml:space="preserve">The Program team will email a progress report template to councils. </w:t>
      </w:r>
    </w:p>
    <w:p w14:paraId="4A5F4CA2" w14:textId="3DA1CA4D" w:rsidR="00E46608" w:rsidRPr="00742B9A" w:rsidRDefault="00E46608" w:rsidP="00FC67E3">
      <w:pPr>
        <w:pStyle w:val="BodyText"/>
        <w:rPr>
          <w:rFonts w:ascii="Noto Sans" w:hAnsi="Noto Sans" w:cs="Noto Sans"/>
          <w:sz w:val="24"/>
          <w:szCs w:val="24"/>
        </w:rPr>
      </w:pPr>
      <w:r w:rsidRPr="00742B9A">
        <w:rPr>
          <w:rFonts w:ascii="Noto Sans" w:hAnsi="Noto Sans" w:cs="Noto Sans"/>
          <w:sz w:val="24"/>
          <w:szCs w:val="24"/>
        </w:rPr>
        <w:t>The report will include</w:t>
      </w:r>
      <w:r w:rsidR="00FA1B77" w:rsidRPr="00742B9A">
        <w:rPr>
          <w:rFonts w:ascii="Noto Sans" w:hAnsi="Noto Sans" w:cs="Noto Sans"/>
          <w:sz w:val="24"/>
          <w:szCs w:val="24"/>
        </w:rPr>
        <w:t xml:space="preserve"> </w:t>
      </w:r>
      <w:r w:rsidR="008411D9" w:rsidRPr="00742B9A">
        <w:rPr>
          <w:rFonts w:ascii="Noto Sans" w:hAnsi="Noto Sans" w:cs="Noto Sans"/>
          <w:sz w:val="24"/>
          <w:szCs w:val="24"/>
        </w:rPr>
        <w:t>requests for</w:t>
      </w:r>
      <w:r w:rsidRPr="00742B9A">
        <w:rPr>
          <w:rFonts w:ascii="Noto Sans" w:hAnsi="Noto Sans" w:cs="Noto Sans"/>
          <w:sz w:val="24"/>
          <w:szCs w:val="24"/>
        </w:rPr>
        <w:t xml:space="preserve"> information </w:t>
      </w:r>
      <w:r w:rsidR="008411D9" w:rsidRPr="00742B9A">
        <w:rPr>
          <w:rFonts w:ascii="Noto Sans" w:hAnsi="Noto Sans" w:cs="Noto Sans"/>
          <w:sz w:val="24"/>
          <w:szCs w:val="24"/>
        </w:rPr>
        <w:t>on</w:t>
      </w:r>
      <w:r w:rsidRPr="00742B9A">
        <w:rPr>
          <w:rFonts w:ascii="Noto Sans" w:hAnsi="Noto Sans" w:cs="Noto Sans"/>
          <w:sz w:val="24"/>
          <w:szCs w:val="24"/>
        </w:rPr>
        <w:t xml:space="preserve"> project status and progress against milestones and deliverables, project risks or issues and any planned media.</w:t>
      </w:r>
    </w:p>
    <w:p w14:paraId="450BB6EC" w14:textId="77777777" w:rsidR="00E46608" w:rsidRPr="00742B9A" w:rsidRDefault="00E46608" w:rsidP="00FC67E3">
      <w:pPr>
        <w:pStyle w:val="BodyText"/>
        <w:rPr>
          <w:rFonts w:ascii="Noto Sans" w:hAnsi="Noto Sans" w:cs="Noto Sans"/>
          <w:sz w:val="24"/>
          <w:szCs w:val="24"/>
        </w:rPr>
      </w:pPr>
      <w:r w:rsidRPr="00742B9A">
        <w:rPr>
          <w:rFonts w:ascii="Noto Sans" w:hAnsi="Noto Sans" w:cs="Noto Sans"/>
          <w:sz w:val="24"/>
          <w:szCs w:val="24"/>
        </w:rPr>
        <w:t xml:space="preserve">Requests for information and/or updates on specific projects may be requested at any time. Please work with the Program team to provide the requested information in a timely manner. </w:t>
      </w:r>
    </w:p>
    <w:p w14:paraId="6D754DEE" w14:textId="7A8F3032" w:rsidR="00E46608" w:rsidRPr="00FC67E3" w:rsidRDefault="00E46608" w:rsidP="00FC67E3">
      <w:pPr>
        <w:pStyle w:val="Heading4"/>
        <w:rPr>
          <w:rFonts w:ascii="Noto Sans" w:eastAsiaTheme="minorHAnsi" w:hAnsi="Noto Sans" w:cs="Noto Sans"/>
          <w:b/>
          <w:bCs/>
          <w:i w:val="0"/>
          <w:iCs w:val="0"/>
          <w:color w:val="auto"/>
          <w:sz w:val="24"/>
          <w:szCs w:val="24"/>
        </w:rPr>
      </w:pPr>
      <w:bookmarkStart w:id="27" w:name="_Toc170811855"/>
      <w:r w:rsidRPr="00FC67E3">
        <w:rPr>
          <w:rFonts w:ascii="Noto Sans" w:eastAsiaTheme="minorHAnsi" w:hAnsi="Noto Sans" w:cs="Noto Sans"/>
          <w:b/>
          <w:bCs/>
          <w:i w:val="0"/>
          <w:iCs w:val="0"/>
          <w:color w:val="auto"/>
          <w:sz w:val="24"/>
          <w:szCs w:val="24"/>
        </w:rPr>
        <w:t xml:space="preserve">Final </w:t>
      </w:r>
      <w:r w:rsidR="004866CD" w:rsidRPr="00FC67E3">
        <w:rPr>
          <w:rFonts w:ascii="Noto Sans" w:eastAsiaTheme="minorHAnsi" w:hAnsi="Noto Sans" w:cs="Noto Sans"/>
          <w:b/>
          <w:bCs/>
          <w:i w:val="0"/>
          <w:iCs w:val="0"/>
          <w:color w:val="auto"/>
          <w:sz w:val="24"/>
          <w:szCs w:val="24"/>
        </w:rPr>
        <w:t>P</w:t>
      </w:r>
      <w:r w:rsidRPr="00FC67E3">
        <w:rPr>
          <w:rFonts w:ascii="Noto Sans" w:eastAsiaTheme="minorHAnsi" w:hAnsi="Noto Sans" w:cs="Noto Sans"/>
          <w:b/>
          <w:bCs/>
          <w:i w:val="0"/>
          <w:iCs w:val="0"/>
          <w:color w:val="auto"/>
          <w:sz w:val="24"/>
          <w:szCs w:val="24"/>
        </w:rPr>
        <w:t xml:space="preserve">roject </w:t>
      </w:r>
      <w:r w:rsidR="004866CD" w:rsidRPr="00FC67E3">
        <w:rPr>
          <w:rFonts w:ascii="Noto Sans" w:eastAsiaTheme="minorHAnsi" w:hAnsi="Noto Sans" w:cs="Noto Sans"/>
          <w:b/>
          <w:bCs/>
          <w:i w:val="0"/>
          <w:iCs w:val="0"/>
          <w:color w:val="auto"/>
          <w:sz w:val="24"/>
          <w:szCs w:val="24"/>
        </w:rPr>
        <w:t>R</w:t>
      </w:r>
      <w:r w:rsidRPr="00FC67E3">
        <w:rPr>
          <w:rFonts w:ascii="Noto Sans" w:eastAsiaTheme="minorHAnsi" w:hAnsi="Noto Sans" w:cs="Noto Sans"/>
          <w:b/>
          <w:bCs/>
          <w:i w:val="0"/>
          <w:iCs w:val="0"/>
          <w:color w:val="auto"/>
          <w:sz w:val="24"/>
          <w:szCs w:val="24"/>
        </w:rPr>
        <w:t>eport</w:t>
      </w:r>
      <w:bookmarkEnd w:id="27"/>
    </w:p>
    <w:p w14:paraId="483B8744" w14:textId="309CBCC0" w:rsidR="00E46608" w:rsidRPr="00742B9A" w:rsidRDefault="00E46608" w:rsidP="00FC67E3">
      <w:pPr>
        <w:pStyle w:val="BodyText"/>
        <w:rPr>
          <w:rFonts w:ascii="Noto Sans" w:hAnsi="Noto Sans" w:cs="Noto Sans"/>
          <w:sz w:val="24"/>
          <w:szCs w:val="24"/>
        </w:rPr>
      </w:pPr>
      <w:r w:rsidRPr="00742B9A">
        <w:rPr>
          <w:rFonts w:ascii="Noto Sans" w:hAnsi="Noto Sans" w:cs="Noto Sans"/>
          <w:sz w:val="24"/>
          <w:szCs w:val="24"/>
        </w:rPr>
        <w:t>Councils must submit a Final Project Report for each completed project by the date stipulated in the Agreement.</w:t>
      </w:r>
      <w:r w:rsidR="008E7E21" w:rsidRPr="00742B9A">
        <w:rPr>
          <w:rFonts w:ascii="Noto Sans" w:hAnsi="Noto Sans" w:cs="Noto Sans"/>
          <w:sz w:val="24"/>
          <w:szCs w:val="24"/>
        </w:rPr>
        <w:t xml:space="preserve"> The Program team will email a final report template to councils.</w:t>
      </w:r>
    </w:p>
    <w:p w14:paraId="47C9B17F" w14:textId="77777777" w:rsidR="00FC67E3" w:rsidRDefault="00E46608" w:rsidP="00FC67E3">
      <w:pPr>
        <w:pStyle w:val="BodyText"/>
        <w:rPr>
          <w:rFonts w:ascii="Noto Sans" w:hAnsi="Noto Sans" w:cs="Noto Sans"/>
          <w:sz w:val="24"/>
          <w:szCs w:val="24"/>
        </w:rPr>
      </w:pPr>
      <w:r w:rsidRPr="00742B9A">
        <w:rPr>
          <w:rFonts w:ascii="Noto Sans" w:hAnsi="Noto Sans" w:cs="Noto Sans"/>
          <w:sz w:val="24"/>
          <w:szCs w:val="24"/>
        </w:rPr>
        <w:t>The report must be completed, signed and submitted to the Program team with the following attachments:</w:t>
      </w:r>
    </w:p>
    <w:p w14:paraId="720E1219" w14:textId="77777777" w:rsidR="003B007A" w:rsidRDefault="00E46608" w:rsidP="003B007A">
      <w:pPr>
        <w:pStyle w:val="BodyText"/>
        <w:numPr>
          <w:ilvl w:val="0"/>
          <w:numId w:val="65"/>
        </w:numPr>
        <w:ind w:left="426"/>
        <w:rPr>
          <w:rFonts w:ascii="Noto Sans" w:hAnsi="Noto Sans" w:cs="Noto Sans"/>
          <w:sz w:val="24"/>
          <w:szCs w:val="24"/>
        </w:rPr>
      </w:pPr>
      <w:r w:rsidRPr="00742B9A">
        <w:rPr>
          <w:rFonts w:ascii="Noto Sans" w:hAnsi="Noto Sans" w:cs="Noto Sans"/>
          <w:sz w:val="24"/>
          <w:szCs w:val="24"/>
        </w:rPr>
        <w:t>Summarised project expenditure report showing the final cost of the project.</w:t>
      </w:r>
    </w:p>
    <w:p w14:paraId="6A61D4AB" w14:textId="77777777" w:rsidR="003B007A" w:rsidRDefault="00E46608" w:rsidP="003B007A">
      <w:pPr>
        <w:pStyle w:val="BodyText"/>
        <w:numPr>
          <w:ilvl w:val="0"/>
          <w:numId w:val="65"/>
        </w:numPr>
        <w:ind w:left="426"/>
        <w:rPr>
          <w:rFonts w:ascii="Noto Sans" w:hAnsi="Noto Sans" w:cs="Noto Sans"/>
          <w:sz w:val="24"/>
          <w:szCs w:val="24"/>
        </w:rPr>
      </w:pPr>
      <w:r w:rsidRPr="003B007A">
        <w:rPr>
          <w:rFonts w:ascii="Noto Sans" w:hAnsi="Noto Sans" w:cs="Noto Sans"/>
          <w:sz w:val="24"/>
          <w:szCs w:val="24"/>
        </w:rPr>
        <w:t>Any media releases or events associated with the project.</w:t>
      </w:r>
    </w:p>
    <w:p w14:paraId="065F2BCB" w14:textId="77777777" w:rsidR="003B007A" w:rsidRDefault="00E46608" w:rsidP="003B007A">
      <w:pPr>
        <w:pStyle w:val="BodyText"/>
        <w:numPr>
          <w:ilvl w:val="0"/>
          <w:numId w:val="65"/>
        </w:numPr>
        <w:ind w:left="426"/>
        <w:rPr>
          <w:rFonts w:ascii="Noto Sans" w:hAnsi="Noto Sans" w:cs="Noto Sans"/>
          <w:sz w:val="24"/>
          <w:szCs w:val="24"/>
        </w:rPr>
      </w:pPr>
      <w:r w:rsidRPr="003B007A">
        <w:rPr>
          <w:rFonts w:ascii="Noto Sans" w:hAnsi="Noto Sans" w:cs="Noto Sans"/>
          <w:sz w:val="24"/>
          <w:szCs w:val="24"/>
        </w:rPr>
        <w:t xml:space="preserve">Final </w:t>
      </w:r>
      <w:r w:rsidR="0025434D" w:rsidRPr="003B007A">
        <w:rPr>
          <w:rFonts w:ascii="Noto Sans" w:hAnsi="Noto Sans" w:cs="Noto Sans"/>
          <w:sz w:val="24"/>
          <w:szCs w:val="24"/>
        </w:rPr>
        <w:t>plans</w:t>
      </w:r>
      <w:r w:rsidR="006E4277" w:rsidRPr="003B007A">
        <w:rPr>
          <w:rFonts w:ascii="Noto Sans" w:hAnsi="Noto Sans" w:cs="Noto Sans"/>
          <w:sz w:val="24"/>
          <w:szCs w:val="24"/>
        </w:rPr>
        <w:t xml:space="preserve">, detailed </w:t>
      </w:r>
      <w:r w:rsidRPr="003B007A">
        <w:rPr>
          <w:rFonts w:ascii="Noto Sans" w:hAnsi="Noto Sans" w:cs="Noto Sans"/>
          <w:sz w:val="24"/>
          <w:szCs w:val="24"/>
        </w:rPr>
        <w:t>designs or</w:t>
      </w:r>
      <w:r w:rsidR="006E4277" w:rsidRPr="003B007A">
        <w:rPr>
          <w:rFonts w:ascii="Noto Sans" w:hAnsi="Noto Sans" w:cs="Noto Sans"/>
          <w:sz w:val="24"/>
          <w:szCs w:val="24"/>
        </w:rPr>
        <w:t xml:space="preserve"> </w:t>
      </w:r>
      <w:r w:rsidRPr="003B007A">
        <w:rPr>
          <w:rFonts w:ascii="Noto Sans" w:hAnsi="Noto Sans" w:cs="Noto Sans"/>
          <w:sz w:val="24"/>
          <w:szCs w:val="24"/>
        </w:rPr>
        <w:t xml:space="preserve">As </w:t>
      </w:r>
      <w:r w:rsidR="006E4277" w:rsidRPr="003B007A">
        <w:rPr>
          <w:rFonts w:ascii="Noto Sans" w:hAnsi="Noto Sans" w:cs="Noto Sans"/>
          <w:sz w:val="24"/>
          <w:szCs w:val="24"/>
        </w:rPr>
        <w:t>C</w:t>
      </w:r>
      <w:r w:rsidRPr="003B007A">
        <w:rPr>
          <w:rFonts w:ascii="Noto Sans" w:hAnsi="Noto Sans" w:cs="Noto Sans"/>
          <w:sz w:val="24"/>
          <w:szCs w:val="24"/>
        </w:rPr>
        <w:t xml:space="preserve">onstructed drawings </w:t>
      </w:r>
      <w:r w:rsidR="006E4277" w:rsidRPr="003B007A">
        <w:rPr>
          <w:rFonts w:ascii="Noto Sans" w:hAnsi="Noto Sans" w:cs="Noto Sans"/>
          <w:sz w:val="24"/>
          <w:szCs w:val="24"/>
        </w:rPr>
        <w:t xml:space="preserve">(including </w:t>
      </w:r>
      <w:r w:rsidRPr="003B007A">
        <w:rPr>
          <w:rFonts w:ascii="Noto Sans" w:hAnsi="Noto Sans" w:cs="Noto Sans"/>
          <w:sz w:val="24"/>
          <w:szCs w:val="24"/>
        </w:rPr>
        <w:t>a shapefile* of delivered asset for construction projects</w:t>
      </w:r>
      <w:r w:rsidR="006E4277" w:rsidRPr="003B007A">
        <w:rPr>
          <w:rFonts w:ascii="Noto Sans" w:hAnsi="Noto Sans" w:cs="Noto Sans"/>
          <w:sz w:val="24"/>
          <w:szCs w:val="24"/>
        </w:rPr>
        <w:t>)</w:t>
      </w:r>
      <w:r w:rsidRPr="003B007A">
        <w:rPr>
          <w:rFonts w:ascii="Noto Sans" w:hAnsi="Noto Sans" w:cs="Noto Sans"/>
          <w:sz w:val="24"/>
          <w:szCs w:val="24"/>
        </w:rPr>
        <w:t>.</w:t>
      </w:r>
    </w:p>
    <w:p w14:paraId="2E087A77" w14:textId="77777777" w:rsidR="003B007A" w:rsidRDefault="00552938" w:rsidP="003B007A">
      <w:pPr>
        <w:pStyle w:val="BodyText"/>
        <w:numPr>
          <w:ilvl w:val="0"/>
          <w:numId w:val="65"/>
        </w:numPr>
        <w:ind w:left="426"/>
        <w:rPr>
          <w:rFonts w:ascii="Noto Sans" w:hAnsi="Noto Sans" w:cs="Noto Sans"/>
          <w:sz w:val="24"/>
          <w:szCs w:val="24"/>
        </w:rPr>
      </w:pPr>
      <w:r w:rsidRPr="003B007A">
        <w:rPr>
          <w:rFonts w:ascii="Noto Sans" w:hAnsi="Noto Sans" w:cs="Noto Sans"/>
          <w:sz w:val="24"/>
          <w:szCs w:val="24"/>
        </w:rPr>
        <w:t>Photographic evidence of constructed projects, meaning photographs or video of the project which clearly show the final delivered facility as per the checklist in the final report template.</w:t>
      </w:r>
    </w:p>
    <w:p w14:paraId="3EF8237B" w14:textId="769E329C" w:rsidR="00FC67E3" w:rsidRPr="003B007A" w:rsidRDefault="00552938" w:rsidP="003B007A">
      <w:pPr>
        <w:pStyle w:val="BodyText"/>
        <w:numPr>
          <w:ilvl w:val="1"/>
          <w:numId w:val="65"/>
        </w:numPr>
        <w:ind w:left="851"/>
        <w:rPr>
          <w:rFonts w:ascii="Noto Sans" w:hAnsi="Noto Sans" w:cs="Noto Sans"/>
          <w:sz w:val="24"/>
          <w:szCs w:val="24"/>
        </w:rPr>
      </w:pPr>
      <w:r w:rsidRPr="003B007A">
        <w:rPr>
          <w:rFonts w:ascii="Noto Sans" w:hAnsi="Noto Sans" w:cs="Noto Sans"/>
          <w:sz w:val="24"/>
          <w:szCs w:val="24"/>
        </w:rPr>
        <w:t>Please note that the department reserves the right to audit construction project quality and conformance to the Agreement and if necessary, request changes.</w:t>
      </w:r>
    </w:p>
    <w:p w14:paraId="6B5E1175" w14:textId="532B4B64" w:rsidR="00552938" w:rsidRPr="00FC67E3" w:rsidRDefault="00552938" w:rsidP="003B007A">
      <w:pPr>
        <w:pStyle w:val="BodyText"/>
        <w:numPr>
          <w:ilvl w:val="1"/>
          <w:numId w:val="65"/>
        </w:numPr>
        <w:ind w:left="851"/>
        <w:rPr>
          <w:rFonts w:ascii="Noto Sans" w:hAnsi="Noto Sans" w:cs="Noto Sans"/>
          <w:sz w:val="24"/>
          <w:szCs w:val="24"/>
        </w:rPr>
      </w:pPr>
      <w:r w:rsidRPr="00FC67E3">
        <w:rPr>
          <w:rFonts w:ascii="Noto Sans" w:hAnsi="Noto Sans" w:cs="Noto Sans"/>
          <w:sz w:val="24"/>
          <w:szCs w:val="24"/>
        </w:rPr>
        <w:t>Copies of the as constructed design plans should be submitted to the Program team for endorsement.</w:t>
      </w:r>
    </w:p>
    <w:p w14:paraId="685778C5" w14:textId="29C38D20" w:rsidR="00E46608" w:rsidRPr="00742B9A" w:rsidRDefault="00E46608" w:rsidP="00FC67E3">
      <w:pPr>
        <w:rPr>
          <w:rFonts w:ascii="Noto Sans" w:hAnsi="Noto Sans" w:cs="Noto Sans"/>
          <w:sz w:val="24"/>
          <w:szCs w:val="24"/>
        </w:rPr>
      </w:pPr>
      <w:r w:rsidRPr="00742B9A">
        <w:rPr>
          <w:rFonts w:ascii="Noto Sans" w:hAnsi="Noto Sans" w:cs="Noto Sans"/>
          <w:sz w:val="24"/>
          <w:szCs w:val="24"/>
        </w:rPr>
        <w:t xml:space="preserve">*For further information on shapefile refer to </w:t>
      </w:r>
      <w:r w:rsidR="00552938" w:rsidRPr="00742B9A">
        <w:rPr>
          <w:rFonts w:ascii="Noto Sans" w:hAnsi="Noto Sans" w:cs="Noto Sans"/>
          <w:b/>
          <w:bCs/>
          <w:sz w:val="24"/>
          <w:szCs w:val="24"/>
        </w:rPr>
        <w:t>A</w:t>
      </w:r>
      <w:r w:rsidRPr="00742B9A">
        <w:rPr>
          <w:rFonts w:ascii="Noto Sans" w:hAnsi="Noto Sans" w:cs="Noto Sans"/>
          <w:b/>
          <w:bCs/>
          <w:sz w:val="24"/>
          <w:szCs w:val="24"/>
        </w:rPr>
        <w:t xml:space="preserve">ttachment </w:t>
      </w:r>
      <w:r w:rsidR="000E0945">
        <w:rPr>
          <w:rFonts w:ascii="Noto Sans" w:hAnsi="Noto Sans" w:cs="Noto Sans"/>
          <w:b/>
          <w:bCs/>
          <w:sz w:val="24"/>
          <w:szCs w:val="24"/>
        </w:rPr>
        <w:t>4</w:t>
      </w:r>
      <w:r w:rsidR="00552938" w:rsidRPr="00742B9A">
        <w:rPr>
          <w:rFonts w:ascii="Noto Sans" w:hAnsi="Noto Sans" w:cs="Noto Sans"/>
          <w:sz w:val="24"/>
          <w:szCs w:val="24"/>
        </w:rPr>
        <w:t xml:space="preserve"> to these guidelines</w:t>
      </w:r>
      <w:r w:rsidR="00BE6CAA">
        <w:rPr>
          <w:rFonts w:ascii="Noto Sans" w:hAnsi="Noto Sans" w:cs="Noto Sans"/>
          <w:sz w:val="24"/>
          <w:szCs w:val="24"/>
        </w:rPr>
        <w:t xml:space="preserve">: </w:t>
      </w:r>
      <w:r w:rsidRPr="00BE6CAA">
        <w:rPr>
          <w:rFonts w:ascii="Noto Sans" w:hAnsi="Noto Sans" w:cs="Noto Sans"/>
          <w:i/>
          <w:iCs/>
          <w:sz w:val="24"/>
          <w:szCs w:val="24"/>
        </w:rPr>
        <w:t>Guidance for recording active transport grant infrastructure in GIS</w:t>
      </w:r>
      <w:r w:rsidRPr="00742B9A">
        <w:rPr>
          <w:rFonts w:ascii="Noto Sans" w:hAnsi="Noto Sans" w:cs="Noto Sans"/>
          <w:sz w:val="24"/>
          <w:szCs w:val="24"/>
        </w:rPr>
        <w:t>.</w:t>
      </w:r>
    </w:p>
    <w:p w14:paraId="2AD17B73" w14:textId="04CB0301" w:rsidR="00936D8D" w:rsidRPr="00742B9A" w:rsidRDefault="00936D8D" w:rsidP="00851E70">
      <w:pPr>
        <w:pStyle w:val="Heading1"/>
      </w:pPr>
      <w:bookmarkStart w:id="28" w:name="_Toc214273530"/>
      <w:r w:rsidRPr="00742B9A">
        <w:lastRenderedPageBreak/>
        <w:t xml:space="preserve">Project </w:t>
      </w:r>
      <w:r w:rsidR="00FC67E3">
        <w:t>v</w:t>
      </w:r>
      <w:r w:rsidRPr="00742B9A">
        <w:t xml:space="preserve">ariation </w:t>
      </w:r>
      <w:r w:rsidR="00FC67E3">
        <w:t>r</w:t>
      </w:r>
      <w:r w:rsidRPr="00742B9A">
        <w:t>equests</w:t>
      </w:r>
      <w:bookmarkEnd w:id="28"/>
    </w:p>
    <w:p w14:paraId="017A0382" w14:textId="77777777" w:rsidR="00936D8D" w:rsidRPr="00742B9A" w:rsidRDefault="00936D8D" w:rsidP="00936D8D">
      <w:pPr>
        <w:pStyle w:val="BodyText"/>
        <w:rPr>
          <w:rFonts w:ascii="Noto Sans" w:hAnsi="Noto Sans" w:cs="Noto Sans"/>
          <w:sz w:val="24"/>
          <w:szCs w:val="24"/>
        </w:rPr>
      </w:pPr>
      <w:r w:rsidRPr="00742B9A">
        <w:rPr>
          <w:rFonts w:ascii="Noto Sans" w:hAnsi="Noto Sans" w:cs="Noto Sans"/>
          <w:sz w:val="24"/>
          <w:szCs w:val="24"/>
        </w:rPr>
        <w:t xml:space="preserve">The Agreement provides that all project activities must always be carried out in accordance with terms and conditions of the Agreement. If circumstances occur that are likely to adversely affect a council's ability to deliver a project in compliance with the terms of the Agreement, then the council may request a variation to the Agreement. </w:t>
      </w:r>
    </w:p>
    <w:p w14:paraId="1E02D5F0" w14:textId="4E09BF71" w:rsidR="00B565A2" w:rsidRPr="00742B9A" w:rsidRDefault="00936D8D" w:rsidP="00936D8D">
      <w:pPr>
        <w:pStyle w:val="BodyText"/>
        <w:rPr>
          <w:rFonts w:ascii="Noto Sans" w:hAnsi="Noto Sans" w:cs="Noto Sans"/>
          <w:sz w:val="24"/>
          <w:szCs w:val="24"/>
        </w:rPr>
      </w:pPr>
      <w:r w:rsidRPr="00742B9A">
        <w:rPr>
          <w:rFonts w:ascii="Noto Sans" w:hAnsi="Noto Sans" w:cs="Noto Sans"/>
          <w:sz w:val="24"/>
          <w:szCs w:val="24"/>
        </w:rPr>
        <w:t>Potential variations to the Agreement must be requested in writing and follow the Project Variation Reque</w:t>
      </w:r>
      <w:r w:rsidR="000E6001">
        <w:rPr>
          <w:rFonts w:ascii="Noto Sans" w:hAnsi="Noto Sans" w:cs="Noto Sans"/>
          <w:sz w:val="24"/>
          <w:szCs w:val="24"/>
        </w:rPr>
        <w:t>s</w:t>
      </w:r>
      <w:r w:rsidRPr="00742B9A">
        <w:rPr>
          <w:rFonts w:ascii="Noto Sans" w:hAnsi="Noto Sans" w:cs="Noto Sans"/>
          <w:sz w:val="24"/>
          <w:szCs w:val="24"/>
        </w:rPr>
        <w:t>t</w:t>
      </w:r>
      <w:r w:rsidR="000E6001">
        <w:rPr>
          <w:rFonts w:ascii="Noto Sans" w:hAnsi="Noto Sans" w:cs="Noto Sans"/>
          <w:sz w:val="24"/>
          <w:szCs w:val="24"/>
        </w:rPr>
        <w:t>s</w:t>
      </w:r>
      <w:r w:rsidRPr="00742B9A">
        <w:rPr>
          <w:rFonts w:ascii="Noto Sans" w:hAnsi="Noto Sans" w:cs="Noto Sans"/>
          <w:sz w:val="24"/>
          <w:szCs w:val="24"/>
        </w:rPr>
        <w:t xml:space="preserve"> </w:t>
      </w:r>
      <w:r w:rsidR="00BE6CAA">
        <w:rPr>
          <w:rFonts w:ascii="Noto Sans" w:hAnsi="Noto Sans" w:cs="Noto Sans"/>
          <w:sz w:val="24"/>
          <w:szCs w:val="24"/>
        </w:rPr>
        <w:t>p</w:t>
      </w:r>
      <w:r w:rsidRPr="00742B9A">
        <w:rPr>
          <w:rFonts w:ascii="Noto Sans" w:hAnsi="Noto Sans" w:cs="Noto Sans"/>
          <w:sz w:val="24"/>
          <w:szCs w:val="24"/>
        </w:rPr>
        <w:t xml:space="preserve">rocess outlined in </w:t>
      </w:r>
      <w:r w:rsidRPr="00742B9A">
        <w:rPr>
          <w:rFonts w:ascii="Noto Sans" w:hAnsi="Noto Sans" w:cs="Noto Sans"/>
          <w:b/>
          <w:bCs/>
          <w:sz w:val="24"/>
          <w:szCs w:val="24"/>
        </w:rPr>
        <w:t xml:space="preserve">Attachment </w:t>
      </w:r>
      <w:r w:rsidR="000E0945">
        <w:rPr>
          <w:rFonts w:ascii="Noto Sans" w:hAnsi="Noto Sans" w:cs="Noto Sans"/>
          <w:b/>
          <w:bCs/>
          <w:sz w:val="24"/>
          <w:szCs w:val="24"/>
        </w:rPr>
        <w:t>5</w:t>
      </w:r>
      <w:r w:rsidRPr="00742B9A">
        <w:rPr>
          <w:rFonts w:ascii="Noto Sans" w:hAnsi="Noto Sans" w:cs="Noto Sans"/>
          <w:sz w:val="24"/>
          <w:szCs w:val="24"/>
        </w:rPr>
        <w:t xml:space="preserve">. </w:t>
      </w:r>
      <w:bookmarkStart w:id="29" w:name="_Hlk141359277"/>
    </w:p>
    <w:p w14:paraId="40E53D9C" w14:textId="68723138" w:rsidR="00936D8D" w:rsidRPr="00742B9A" w:rsidRDefault="00936D8D" w:rsidP="00936D8D">
      <w:pPr>
        <w:pStyle w:val="BodyText"/>
        <w:rPr>
          <w:rFonts w:ascii="Noto Sans" w:hAnsi="Noto Sans" w:cs="Noto Sans"/>
          <w:sz w:val="24"/>
          <w:szCs w:val="24"/>
        </w:rPr>
      </w:pPr>
      <w:r w:rsidRPr="00742B9A">
        <w:rPr>
          <w:rFonts w:ascii="Noto Sans" w:hAnsi="Noto Sans" w:cs="Noto Sans"/>
          <w:sz w:val="24"/>
          <w:szCs w:val="24"/>
        </w:rPr>
        <w:t xml:space="preserve">Requests for variations </w:t>
      </w:r>
      <w:r w:rsidR="00B565A2" w:rsidRPr="00742B9A">
        <w:rPr>
          <w:rFonts w:ascii="Noto Sans" w:hAnsi="Noto Sans" w:cs="Noto Sans"/>
          <w:sz w:val="24"/>
          <w:szCs w:val="24"/>
        </w:rPr>
        <w:t xml:space="preserve">to the Program funding contribution will only be considered in </w:t>
      </w:r>
      <w:r w:rsidRPr="00742B9A">
        <w:rPr>
          <w:rFonts w:ascii="Noto Sans" w:hAnsi="Noto Sans" w:cs="Noto Sans"/>
          <w:sz w:val="24"/>
          <w:szCs w:val="24"/>
        </w:rPr>
        <w:t xml:space="preserve">exceptional circumstances. </w:t>
      </w:r>
    </w:p>
    <w:p w14:paraId="3C954B61" w14:textId="77777777" w:rsidR="00936D8D" w:rsidRPr="00742B9A" w:rsidRDefault="00936D8D" w:rsidP="00851E70">
      <w:pPr>
        <w:pStyle w:val="Heading1"/>
      </w:pPr>
      <w:bookmarkStart w:id="30" w:name="_Toc170811857"/>
      <w:bookmarkStart w:id="31" w:name="_Toc214273531"/>
      <w:bookmarkEnd w:id="29"/>
      <w:r w:rsidRPr="00742B9A">
        <w:t>Project withdrawal</w:t>
      </w:r>
      <w:bookmarkEnd w:id="30"/>
      <w:bookmarkEnd w:id="31"/>
    </w:p>
    <w:p w14:paraId="4679993C" w14:textId="77777777" w:rsidR="00936D8D" w:rsidRPr="00742B9A" w:rsidRDefault="00936D8D" w:rsidP="00936D8D">
      <w:pPr>
        <w:pStyle w:val="BodyText"/>
        <w:rPr>
          <w:rFonts w:ascii="Noto Sans" w:hAnsi="Noto Sans" w:cs="Noto Sans"/>
          <w:iCs/>
          <w:sz w:val="24"/>
          <w:szCs w:val="24"/>
        </w:rPr>
      </w:pPr>
      <w:r w:rsidRPr="00742B9A">
        <w:rPr>
          <w:rFonts w:ascii="Noto Sans" w:hAnsi="Noto Sans" w:cs="Noto Sans"/>
          <w:iCs/>
          <w:sz w:val="24"/>
          <w:szCs w:val="24"/>
        </w:rPr>
        <w:t>Councils must submit formal notice to the department if they have determined that a project can no longer proceed. Councils must provide reasons for the withdrawal, as well as any alternative or future plans relating to the project.</w:t>
      </w:r>
    </w:p>
    <w:p w14:paraId="41F87A33" w14:textId="77777777" w:rsidR="00936D8D" w:rsidRPr="00742B9A" w:rsidRDefault="00936D8D" w:rsidP="00936D8D">
      <w:pPr>
        <w:pStyle w:val="BodyText"/>
        <w:rPr>
          <w:rFonts w:ascii="Noto Sans" w:hAnsi="Noto Sans" w:cs="Noto Sans"/>
          <w:iCs/>
          <w:sz w:val="24"/>
          <w:szCs w:val="24"/>
        </w:rPr>
      </w:pPr>
      <w:r w:rsidRPr="00742B9A">
        <w:rPr>
          <w:rFonts w:ascii="Noto Sans" w:hAnsi="Noto Sans" w:cs="Noto Sans"/>
          <w:iCs/>
          <w:sz w:val="24"/>
          <w:szCs w:val="24"/>
        </w:rPr>
        <w:t xml:space="preserve">Council will be required to return any funds already paid unless otherwise agreed by the department. </w:t>
      </w:r>
    </w:p>
    <w:p w14:paraId="7474C37A" w14:textId="77777777" w:rsidR="00936D8D" w:rsidRPr="00742B9A" w:rsidRDefault="00936D8D" w:rsidP="00851E70">
      <w:pPr>
        <w:pStyle w:val="Heading1"/>
      </w:pPr>
      <w:bookmarkStart w:id="32" w:name="_Toc170811858"/>
      <w:bookmarkStart w:id="33" w:name="_Toc214273532"/>
      <w:r w:rsidRPr="00742B9A">
        <w:t>Acknowledgment of the State</w:t>
      </w:r>
      <w:bookmarkEnd w:id="32"/>
      <w:bookmarkEnd w:id="33"/>
    </w:p>
    <w:p w14:paraId="3E7C0E11" w14:textId="0C12E4A3" w:rsidR="00936D8D" w:rsidRPr="00742B9A" w:rsidRDefault="00936D8D" w:rsidP="00936D8D">
      <w:pPr>
        <w:pStyle w:val="BodyText"/>
        <w:rPr>
          <w:rFonts w:ascii="Noto Sans" w:hAnsi="Noto Sans" w:cs="Noto Sans"/>
          <w:sz w:val="24"/>
          <w:szCs w:val="24"/>
        </w:rPr>
      </w:pPr>
      <w:r w:rsidRPr="00742B9A">
        <w:rPr>
          <w:rFonts w:ascii="Noto Sans" w:hAnsi="Noto Sans" w:cs="Noto Sans"/>
          <w:sz w:val="24"/>
          <w:szCs w:val="24"/>
        </w:rPr>
        <w:t xml:space="preserve">Councils are required to acknowledge the Queensland Government contribution to all projects funded through the Program. Acknowledgement should be made in all community-facing materials including all media releases, announcements, events, website information and on-site signage. </w:t>
      </w:r>
      <w:r w:rsidR="0090352B" w:rsidRPr="00742B9A">
        <w:rPr>
          <w:rFonts w:ascii="Noto Sans" w:hAnsi="Noto Sans" w:cs="Noto Sans"/>
          <w:sz w:val="24"/>
          <w:szCs w:val="24"/>
        </w:rPr>
        <w:t xml:space="preserve">The Agreement will include details on </w:t>
      </w:r>
      <w:r w:rsidR="002F4642" w:rsidRPr="00742B9A">
        <w:rPr>
          <w:rFonts w:ascii="Noto Sans" w:hAnsi="Noto Sans" w:cs="Noto Sans"/>
          <w:sz w:val="24"/>
          <w:szCs w:val="24"/>
        </w:rPr>
        <w:t>correct wording.</w:t>
      </w:r>
    </w:p>
    <w:p w14:paraId="383467A3" w14:textId="77777777" w:rsidR="00936D8D" w:rsidRPr="00742B9A" w:rsidRDefault="00936D8D" w:rsidP="00851E70">
      <w:pPr>
        <w:pStyle w:val="Heading1"/>
      </w:pPr>
      <w:bookmarkStart w:id="34" w:name="_Toc170811859"/>
      <w:bookmarkStart w:id="35" w:name="_Toc214273533"/>
      <w:r w:rsidRPr="00742B9A">
        <w:t>Media requirements</w:t>
      </w:r>
      <w:bookmarkEnd w:id="34"/>
      <w:bookmarkEnd w:id="35"/>
    </w:p>
    <w:p w14:paraId="55AE46CE" w14:textId="496F1880" w:rsidR="00FD3509" w:rsidRDefault="00936D8D" w:rsidP="00FD3509">
      <w:pPr>
        <w:pStyle w:val="BodyText"/>
        <w:rPr>
          <w:rFonts w:ascii="Noto Sans" w:eastAsiaTheme="majorEastAsia" w:hAnsi="Noto Sans" w:cs="Noto Sans"/>
          <w:b/>
          <w:bCs/>
          <w:color w:val="005EB8" w:themeColor="accent3"/>
          <w:sz w:val="48"/>
          <w:szCs w:val="48"/>
          <w14:ligatures w14:val="none"/>
        </w:rPr>
      </w:pPr>
      <w:r w:rsidRPr="00742B9A">
        <w:rPr>
          <w:rFonts w:ascii="Noto Sans" w:hAnsi="Noto Sans" w:cs="Noto Sans"/>
          <w:sz w:val="24"/>
          <w:szCs w:val="24"/>
        </w:rPr>
        <w:t xml:space="preserve">All media opportunities should be highlighted in project reporting. Councils must notify the Program team of any planned media statement release a </w:t>
      </w:r>
      <w:r w:rsidRPr="00742B9A">
        <w:rPr>
          <w:rFonts w:ascii="Noto Sans" w:hAnsi="Noto Sans" w:cs="Noto Sans"/>
          <w:b/>
          <w:bCs/>
          <w:sz w:val="24"/>
          <w:szCs w:val="24"/>
        </w:rPr>
        <w:t>minimum of 10 business days</w:t>
      </w:r>
      <w:r w:rsidRPr="00742B9A">
        <w:rPr>
          <w:rFonts w:ascii="Noto Sans" w:hAnsi="Noto Sans" w:cs="Noto Sans"/>
          <w:sz w:val="24"/>
          <w:szCs w:val="24"/>
        </w:rPr>
        <w:t xml:space="preserve"> prior to the planned release. Councils must also invite the Minister for Transport and Main Roads to any planned media events and provide a minimum of 20 business days’ notice for these events. </w:t>
      </w:r>
      <w:bookmarkStart w:id="36" w:name="_Toc170811860"/>
      <w:bookmarkStart w:id="37" w:name="_Toc214273534"/>
      <w:bookmarkStart w:id="38" w:name="_Hlk170811447"/>
      <w:r w:rsidR="00FD3509">
        <w:br w:type="page"/>
      </w:r>
    </w:p>
    <w:p w14:paraId="26C45DC2" w14:textId="6275A0FF" w:rsidR="00936D8D" w:rsidRPr="00742B9A" w:rsidRDefault="00936D8D" w:rsidP="00851E70">
      <w:pPr>
        <w:pStyle w:val="Heading1"/>
      </w:pPr>
      <w:r w:rsidRPr="00742B9A">
        <w:lastRenderedPageBreak/>
        <w:t>Signage</w:t>
      </w:r>
      <w:bookmarkEnd w:id="36"/>
      <w:bookmarkEnd w:id="37"/>
    </w:p>
    <w:p w14:paraId="78AE5598" w14:textId="647B0DE0" w:rsidR="00936D8D" w:rsidRPr="00742B9A" w:rsidRDefault="000E0945" w:rsidP="00936D8D">
      <w:pPr>
        <w:pStyle w:val="BodyText"/>
        <w:rPr>
          <w:rFonts w:ascii="Noto Sans" w:hAnsi="Noto Sans" w:cs="Noto Sans"/>
          <w:sz w:val="24"/>
          <w:szCs w:val="24"/>
        </w:rPr>
      </w:pPr>
      <w:r>
        <w:rPr>
          <w:rFonts w:ascii="Noto Sans" w:hAnsi="Noto Sans" w:cs="Noto Sans"/>
          <w:sz w:val="24"/>
          <w:szCs w:val="24"/>
        </w:rPr>
        <w:t>Construction, w</w:t>
      </w:r>
      <w:r w:rsidR="00936D8D" w:rsidRPr="00742B9A">
        <w:rPr>
          <w:rFonts w:ascii="Noto Sans" w:hAnsi="Noto Sans" w:cs="Noto Sans"/>
          <w:sz w:val="24"/>
          <w:szCs w:val="24"/>
        </w:rPr>
        <w:t>ayfinding</w:t>
      </w:r>
      <w:r>
        <w:rPr>
          <w:rFonts w:ascii="Noto Sans" w:hAnsi="Noto Sans" w:cs="Noto Sans"/>
          <w:sz w:val="24"/>
          <w:szCs w:val="24"/>
        </w:rPr>
        <w:t>, and directional</w:t>
      </w:r>
      <w:r w:rsidR="00936D8D" w:rsidRPr="00742B9A">
        <w:rPr>
          <w:rFonts w:ascii="Noto Sans" w:hAnsi="Noto Sans" w:cs="Noto Sans"/>
          <w:sz w:val="24"/>
          <w:szCs w:val="24"/>
        </w:rPr>
        <w:t xml:space="preserve"> signage, including 'totem' counters, funded through the Program (either as stand-alone projects or included within a construction project) should also include an acknowledgement of the state government funding, where physical space allows.</w:t>
      </w:r>
    </w:p>
    <w:p w14:paraId="5136FA9D" w14:textId="77777777" w:rsidR="00BE36A9" w:rsidRPr="00742B9A" w:rsidRDefault="00BE36A9" w:rsidP="00851E70">
      <w:pPr>
        <w:pStyle w:val="AltHeading1"/>
      </w:pPr>
      <w:bookmarkStart w:id="39" w:name="_Toc214273535"/>
      <w:bookmarkEnd w:id="38"/>
      <w:r w:rsidRPr="00742B9A">
        <w:t>Attachments</w:t>
      </w:r>
      <w:bookmarkEnd w:id="39"/>
    </w:p>
    <w:p w14:paraId="1678ECA4" w14:textId="2433DAF9" w:rsidR="00DB2D50" w:rsidRPr="00742B9A" w:rsidRDefault="00DB2D50" w:rsidP="00DB2D50">
      <w:pPr>
        <w:pStyle w:val="BodyText"/>
        <w:rPr>
          <w:rFonts w:ascii="Noto Sans" w:hAnsi="Noto Sans" w:cs="Noto Sans"/>
          <w:sz w:val="24"/>
          <w:szCs w:val="24"/>
        </w:rPr>
      </w:pPr>
      <w:r w:rsidRPr="00742B9A">
        <w:rPr>
          <w:rFonts w:ascii="Noto Sans" w:hAnsi="Noto Sans" w:cs="Noto Sans"/>
          <w:sz w:val="24"/>
          <w:szCs w:val="24"/>
        </w:rPr>
        <w:t xml:space="preserve">Attachment 1 – </w:t>
      </w:r>
      <w:r w:rsidR="004866CD" w:rsidRPr="00742B9A">
        <w:rPr>
          <w:rFonts w:ascii="Noto Sans" w:hAnsi="Noto Sans" w:cs="Noto Sans"/>
          <w:sz w:val="24"/>
          <w:szCs w:val="24"/>
        </w:rPr>
        <w:t xml:space="preserve">Multi-Criteria Analysis </w:t>
      </w:r>
    </w:p>
    <w:p w14:paraId="5D66B575" w14:textId="345621FC" w:rsidR="00DB2D50" w:rsidRPr="001938A5" w:rsidRDefault="00DB2D50" w:rsidP="00DB2D50">
      <w:pPr>
        <w:pStyle w:val="BodyText"/>
        <w:rPr>
          <w:rFonts w:ascii="Noto Sans" w:hAnsi="Noto Sans" w:cs="Noto Sans"/>
          <w:sz w:val="24"/>
          <w:szCs w:val="24"/>
        </w:rPr>
      </w:pPr>
      <w:r w:rsidRPr="001938A5">
        <w:rPr>
          <w:rFonts w:ascii="Noto Sans" w:hAnsi="Noto Sans" w:cs="Noto Sans"/>
          <w:sz w:val="24"/>
          <w:szCs w:val="24"/>
        </w:rPr>
        <w:t xml:space="preserve">Attachment 2 – </w:t>
      </w:r>
      <w:r w:rsidR="001938A5" w:rsidRPr="001938A5">
        <w:rPr>
          <w:rFonts w:ascii="Noto Sans" w:hAnsi="Noto Sans" w:cs="Noto Sans"/>
          <w:sz w:val="24"/>
          <w:szCs w:val="24"/>
        </w:rPr>
        <w:t xml:space="preserve">Cycling </w:t>
      </w:r>
      <w:r w:rsidR="004866CD" w:rsidRPr="001938A5">
        <w:rPr>
          <w:rFonts w:ascii="Noto Sans" w:hAnsi="Noto Sans" w:cs="Noto Sans"/>
          <w:sz w:val="24"/>
          <w:szCs w:val="24"/>
        </w:rPr>
        <w:t xml:space="preserve">Options Analysis </w:t>
      </w:r>
    </w:p>
    <w:p w14:paraId="60D1E2A4" w14:textId="2292BABA" w:rsidR="00DB2D50" w:rsidRPr="001938A5" w:rsidRDefault="00DB2D50" w:rsidP="00DB2D50">
      <w:pPr>
        <w:pStyle w:val="BodyText"/>
        <w:rPr>
          <w:rFonts w:ascii="Noto Sans" w:hAnsi="Noto Sans" w:cs="Noto Sans"/>
          <w:sz w:val="24"/>
          <w:szCs w:val="24"/>
        </w:rPr>
      </w:pPr>
      <w:r w:rsidRPr="001938A5">
        <w:rPr>
          <w:rFonts w:ascii="Noto Sans" w:hAnsi="Noto Sans" w:cs="Noto Sans"/>
          <w:sz w:val="24"/>
          <w:szCs w:val="24"/>
        </w:rPr>
        <w:t xml:space="preserve">Attachment </w:t>
      </w:r>
      <w:r w:rsidR="007A16E3" w:rsidRPr="001938A5">
        <w:rPr>
          <w:rFonts w:ascii="Noto Sans" w:hAnsi="Noto Sans" w:cs="Noto Sans"/>
          <w:sz w:val="24"/>
          <w:szCs w:val="24"/>
        </w:rPr>
        <w:t>3</w:t>
      </w:r>
      <w:r w:rsidRPr="001938A5">
        <w:rPr>
          <w:rFonts w:ascii="Noto Sans" w:hAnsi="Noto Sans" w:cs="Noto Sans"/>
          <w:sz w:val="24"/>
          <w:szCs w:val="24"/>
        </w:rPr>
        <w:t xml:space="preserve"> – </w:t>
      </w:r>
      <w:r w:rsidR="004866CD" w:rsidRPr="001938A5">
        <w:rPr>
          <w:rFonts w:ascii="Noto Sans" w:hAnsi="Noto Sans" w:cs="Noto Sans"/>
          <w:sz w:val="24"/>
          <w:szCs w:val="24"/>
        </w:rPr>
        <w:t>Design Review Guidelines</w:t>
      </w:r>
      <w:r w:rsidR="004866CD" w:rsidRPr="001938A5" w:rsidDel="004866CD">
        <w:rPr>
          <w:rFonts w:ascii="Noto Sans" w:hAnsi="Noto Sans" w:cs="Noto Sans"/>
          <w:sz w:val="24"/>
          <w:szCs w:val="24"/>
        </w:rPr>
        <w:t xml:space="preserve"> </w:t>
      </w:r>
    </w:p>
    <w:p w14:paraId="6D21A5A8" w14:textId="0EEEEFF7" w:rsidR="007A16E3" w:rsidRPr="001938A5" w:rsidRDefault="007A16E3" w:rsidP="007A16E3">
      <w:pPr>
        <w:pStyle w:val="BodyText"/>
        <w:rPr>
          <w:rFonts w:ascii="Noto Sans" w:hAnsi="Noto Sans" w:cs="Noto Sans"/>
          <w:sz w:val="24"/>
          <w:szCs w:val="24"/>
        </w:rPr>
      </w:pPr>
      <w:r w:rsidRPr="001938A5">
        <w:rPr>
          <w:rFonts w:ascii="Noto Sans" w:hAnsi="Noto Sans" w:cs="Noto Sans"/>
          <w:sz w:val="24"/>
          <w:szCs w:val="24"/>
        </w:rPr>
        <w:t xml:space="preserve">Attachment 4 – </w:t>
      </w:r>
      <w:r w:rsidR="000E0945" w:rsidRPr="001938A5">
        <w:rPr>
          <w:rFonts w:ascii="Noto Sans" w:hAnsi="Noto Sans" w:cs="Noto Sans"/>
          <w:sz w:val="24"/>
          <w:szCs w:val="24"/>
        </w:rPr>
        <w:t>Guidance for recording active transport grant infrastructure in GIS</w:t>
      </w:r>
    </w:p>
    <w:p w14:paraId="376BBDE7" w14:textId="7F788E19" w:rsidR="00BE6CAA" w:rsidRPr="001938A5" w:rsidRDefault="00BE6CAA" w:rsidP="00BE6CAA">
      <w:pPr>
        <w:pStyle w:val="BodyText"/>
        <w:rPr>
          <w:rFonts w:ascii="Noto Sans" w:hAnsi="Noto Sans" w:cs="Noto Sans"/>
          <w:sz w:val="24"/>
          <w:szCs w:val="24"/>
        </w:rPr>
      </w:pPr>
      <w:r w:rsidRPr="001938A5">
        <w:rPr>
          <w:rFonts w:ascii="Noto Sans" w:hAnsi="Noto Sans" w:cs="Noto Sans"/>
          <w:sz w:val="24"/>
          <w:szCs w:val="24"/>
        </w:rPr>
        <w:t xml:space="preserve">Attachment 5 – </w:t>
      </w:r>
      <w:r w:rsidR="000E0945" w:rsidRPr="001938A5">
        <w:rPr>
          <w:rFonts w:ascii="Noto Sans" w:hAnsi="Noto Sans" w:cs="Noto Sans"/>
          <w:sz w:val="24"/>
          <w:szCs w:val="24"/>
        </w:rPr>
        <w:t>Project Variation Requests</w:t>
      </w:r>
      <w:r w:rsidR="000E0945">
        <w:rPr>
          <w:rFonts w:ascii="Noto Sans" w:hAnsi="Noto Sans" w:cs="Noto Sans"/>
          <w:sz w:val="24"/>
          <w:szCs w:val="24"/>
        </w:rPr>
        <w:t xml:space="preserve"> </w:t>
      </w:r>
    </w:p>
    <w:p w14:paraId="6ABE2047" w14:textId="5001455A" w:rsidR="004D082E" w:rsidRPr="00662994" w:rsidRDefault="004D082E" w:rsidP="00DB2D50">
      <w:pPr>
        <w:pStyle w:val="BodyText"/>
        <w:rPr>
          <w:rFonts w:ascii="Noto Sans" w:hAnsi="Noto Sans" w:cs="Noto Sans"/>
          <w:b/>
          <w:bCs/>
          <w:sz w:val="24"/>
          <w:szCs w:val="24"/>
        </w:rPr>
      </w:pPr>
      <w:r w:rsidRPr="00662994">
        <w:rPr>
          <w:rFonts w:ascii="Noto Sans" w:hAnsi="Noto Sans" w:cs="Noto Sans"/>
          <w:b/>
          <w:bCs/>
          <w:sz w:val="24"/>
          <w:szCs w:val="24"/>
        </w:rPr>
        <w:t xml:space="preserve">To request a copy of these attachments, please email </w:t>
      </w:r>
      <w:hyperlink r:id="rId29" w:history="1">
        <w:r w:rsidRPr="00662994">
          <w:rPr>
            <w:rStyle w:val="Hyperlink"/>
            <w:rFonts w:ascii="Noto Sans" w:hAnsi="Noto Sans" w:cs="Noto Sans"/>
            <w:b/>
            <w:bCs/>
            <w:sz w:val="24"/>
            <w:szCs w:val="24"/>
          </w:rPr>
          <w:t>ActiveTransportGrantsProgram@tmr.qld.gov.au</w:t>
        </w:r>
      </w:hyperlink>
      <w:r w:rsidRPr="00662994">
        <w:rPr>
          <w:rFonts w:ascii="Noto Sans" w:hAnsi="Noto Sans" w:cs="Noto Sans"/>
          <w:b/>
          <w:bCs/>
          <w:sz w:val="24"/>
          <w:szCs w:val="24"/>
        </w:rPr>
        <w:t xml:space="preserve">. </w:t>
      </w:r>
    </w:p>
    <w:p w14:paraId="26F15F7E" w14:textId="00765C5C" w:rsidR="00297F55" w:rsidRPr="00742B9A" w:rsidRDefault="00297F55" w:rsidP="00851E70">
      <w:pPr>
        <w:pStyle w:val="AltHeading1"/>
      </w:pPr>
      <w:bookmarkStart w:id="40" w:name="_Toc170812321"/>
      <w:bookmarkStart w:id="41" w:name="_Toc214273536"/>
      <w:bookmarkStart w:id="42" w:name="_Toc196825950"/>
      <w:bookmarkEnd w:id="15"/>
      <w:r w:rsidRPr="00742B9A">
        <w:t>Appendix A</w:t>
      </w:r>
      <w:bookmarkEnd w:id="40"/>
      <w:bookmarkEnd w:id="41"/>
      <w:r w:rsidR="00532664">
        <w:t xml:space="preserve"> </w:t>
      </w:r>
    </w:p>
    <w:p w14:paraId="14E9213E" w14:textId="4BD2E11A" w:rsidR="00297F55" w:rsidRPr="00532664" w:rsidRDefault="00297F55" w:rsidP="003B007A">
      <w:pPr>
        <w:rPr>
          <w:rFonts w:ascii="Noto Sans" w:hAnsi="Noto Sans" w:cs="Noto Sans"/>
          <w:b/>
          <w:bCs/>
          <w:sz w:val="24"/>
          <w:szCs w:val="24"/>
        </w:rPr>
      </w:pPr>
      <w:bookmarkStart w:id="43" w:name="_Toc170812322"/>
      <w:r w:rsidRPr="00532664">
        <w:rPr>
          <w:rFonts w:ascii="Noto Sans" w:hAnsi="Noto Sans" w:cs="Noto Sans"/>
          <w:b/>
          <w:bCs/>
          <w:sz w:val="24"/>
          <w:szCs w:val="24"/>
        </w:rPr>
        <w:t>List of eligible Aboriginal and Torres Strait Islander and</w:t>
      </w:r>
      <w:r w:rsidR="000E77FA" w:rsidRPr="00532664">
        <w:rPr>
          <w:rFonts w:ascii="Noto Sans" w:hAnsi="Noto Sans" w:cs="Noto Sans"/>
          <w:b/>
          <w:bCs/>
          <w:sz w:val="24"/>
          <w:szCs w:val="24"/>
        </w:rPr>
        <w:t>/or</w:t>
      </w:r>
      <w:r w:rsidRPr="00532664">
        <w:rPr>
          <w:rFonts w:ascii="Noto Sans" w:hAnsi="Noto Sans" w:cs="Noto Sans"/>
          <w:b/>
          <w:bCs/>
          <w:sz w:val="24"/>
          <w:szCs w:val="24"/>
        </w:rPr>
        <w:t xml:space="preserve"> </w:t>
      </w:r>
      <w:r w:rsidR="000E77FA" w:rsidRPr="00532664">
        <w:rPr>
          <w:rFonts w:ascii="Noto Sans" w:hAnsi="Noto Sans" w:cs="Noto Sans"/>
          <w:b/>
          <w:bCs/>
          <w:sz w:val="24"/>
          <w:szCs w:val="24"/>
        </w:rPr>
        <w:t>V</w:t>
      </w:r>
      <w:r w:rsidRPr="00532664">
        <w:rPr>
          <w:rFonts w:ascii="Noto Sans" w:hAnsi="Noto Sans" w:cs="Noto Sans"/>
          <w:b/>
          <w:bCs/>
          <w:sz w:val="24"/>
          <w:szCs w:val="24"/>
        </w:rPr>
        <w:t xml:space="preserve">ery </w:t>
      </w:r>
      <w:r w:rsidR="000E77FA" w:rsidRPr="00532664">
        <w:rPr>
          <w:rFonts w:ascii="Noto Sans" w:hAnsi="Noto Sans" w:cs="Noto Sans"/>
          <w:b/>
          <w:bCs/>
          <w:sz w:val="24"/>
          <w:szCs w:val="24"/>
        </w:rPr>
        <w:t>R</w:t>
      </w:r>
      <w:r w:rsidRPr="00532664">
        <w:rPr>
          <w:rFonts w:ascii="Noto Sans" w:hAnsi="Noto Sans" w:cs="Noto Sans"/>
          <w:b/>
          <w:bCs/>
          <w:sz w:val="24"/>
          <w:szCs w:val="24"/>
        </w:rPr>
        <w:t xml:space="preserve">emote </w:t>
      </w:r>
      <w:r w:rsidR="00FC67E3" w:rsidRPr="00532664">
        <w:rPr>
          <w:rFonts w:ascii="Noto Sans" w:hAnsi="Noto Sans" w:cs="Noto Sans"/>
          <w:b/>
          <w:bCs/>
          <w:sz w:val="24"/>
          <w:szCs w:val="24"/>
        </w:rPr>
        <w:t>A</w:t>
      </w:r>
      <w:r w:rsidRPr="00532664">
        <w:rPr>
          <w:rFonts w:ascii="Noto Sans" w:hAnsi="Noto Sans" w:cs="Noto Sans"/>
          <w:b/>
          <w:bCs/>
          <w:sz w:val="24"/>
          <w:szCs w:val="24"/>
        </w:rPr>
        <w:t>rea councils</w:t>
      </w:r>
      <w:bookmarkEnd w:id="43"/>
      <w:r w:rsidRPr="00532664">
        <w:rPr>
          <w:rFonts w:ascii="Noto Sans" w:hAnsi="Noto Sans" w:cs="Noto Sans"/>
          <w:b/>
          <w:bCs/>
          <w:sz w:val="24"/>
          <w:szCs w:val="24"/>
        </w:rPr>
        <w:t xml:space="preserve"> </w:t>
      </w:r>
    </w:p>
    <w:p w14:paraId="60817A00" w14:textId="1B040C71" w:rsidR="00297F55" w:rsidRPr="00532664" w:rsidRDefault="00297F55" w:rsidP="00FC67E3">
      <w:pPr>
        <w:spacing w:before="120" w:after="120"/>
        <w:rPr>
          <w:rFonts w:ascii="Noto Sans" w:hAnsi="Noto Sans" w:cs="Noto Sans"/>
          <w:sz w:val="24"/>
          <w:szCs w:val="24"/>
        </w:rPr>
      </w:pPr>
      <w:r w:rsidRPr="00532664">
        <w:rPr>
          <w:rFonts w:ascii="Noto Sans" w:hAnsi="Noto Sans" w:cs="Noto Sans"/>
          <w:sz w:val="24"/>
          <w:szCs w:val="24"/>
        </w:rPr>
        <w:t>The regional classification of 'Very Remote' is as per the Australian Bureau of Statistics (ABS).</w: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firstRow="1" w:lastRow="0" w:firstColumn="1" w:lastColumn="0" w:noHBand="0" w:noVBand="1"/>
      </w:tblPr>
      <w:tblGrid>
        <w:gridCol w:w="3039"/>
        <w:gridCol w:w="1511"/>
        <w:gridCol w:w="1818"/>
        <w:gridCol w:w="1064"/>
        <w:gridCol w:w="2876"/>
      </w:tblGrid>
      <w:tr w:rsidR="00147D6D" w:rsidRPr="00532664" w14:paraId="0EE3F96E" w14:textId="77777777" w:rsidTr="00147D6D">
        <w:trPr>
          <w:trHeight w:val="567"/>
          <w:tblHeader/>
          <w:jc w:val="center"/>
        </w:trPr>
        <w:tc>
          <w:tcPr>
            <w:tcW w:w="1474" w:type="pct"/>
            <w:shd w:val="clear" w:color="auto" w:fill="005EB8" w:themeFill="accent3"/>
            <w:vAlign w:val="center"/>
            <w:hideMark/>
          </w:tcPr>
          <w:p w14:paraId="62324D2E" w14:textId="1E7CEC01" w:rsidR="00632EC6" w:rsidRPr="00532664" w:rsidRDefault="00632EC6" w:rsidP="00FB3B8A">
            <w:pPr>
              <w:rPr>
                <w:rFonts w:ascii="Noto Sans" w:eastAsia="Times New Roman" w:hAnsi="Noto Sans" w:cs="Noto Sans"/>
                <w:b/>
                <w:bCs/>
                <w:color w:val="FFFFFF" w:themeColor="background1"/>
                <w:sz w:val="20"/>
                <w:szCs w:val="20"/>
                <w:lang w:eastAsia="en-AU"/>
              </w:rPr>
            </w:pPr>
            <w:bookmarkStart w:id="44" w:name="_Hlk213684292"/>
            <w:r w:rsidRPr="00532664">
              <w:rPr>
                <w:rFonts w:ascii="Noto Sans" w:eastAsia="Times New Roman" w:hAnsi="Noto Sans" w:cs="Noto Sans"/>
                <w:b/>
                <w:bCs/>
                <w:color w:val="FFFFFF" w:themeColor="background1"/>
                <w:sz w:val="20"/>
                <w:szCs w:val="20"/>
                <w:lang w:eastAsia="en-AU"/>
              </w:rPr>
              <w:t>LGA</w:t>
            </w:r>
            <w:r w:rsidR="00147D6D" w:rsidRPr="00532664">
              <w:rPr>
                <w:rFonts w:ascii="Noto Sans" w:eastAsia="Times New Roman" w:hAnsi="Noto Sans" w:cs="Noto Sans"/>
                <w:b/>
                <w:bCs/>
                <w:color w:val="FFFFFF" w:themeColor="background1"/>
                <w:sz w:val="20"/>
                <w:szCs w:val="20"/>
                <w:lang w:eastAsia="en-AU"/>
              </w:rPr>
              <w:t xml:space="preserve"> </w:t>
            </w:r>
            <w:r w:rsidRPr="00532664">
              <w:rPr>
                <w:rFonts w:ascii="Noto Sans" w:eastAsia="Times New Roman" w:hAnsi="Noto Sans" w:cs="Noto Sans"/>
                <w:b/>
                <w:bCs/>
                <w:color w:val="FFFFFF" w:themeColor="background1"/>
                <w:sz w:val="20"/>
                <w:szCs w:val="20"/>
                <w:lang w:eastAsia="en-AU"/>
              </w:rPr>
              <w:t>NAME</w:t>
            </w:r>
            <w:r w:rsidR="00147D6D" w:rsidRPr="00532664">
              <w:rPr>
                <w:rFonts w:ascii="Noto Sans" w:eastAsia="Times New Roman" w:hAnsi="Noto Sans" w:cs="Noto Sans"/>
                <w:b/>
                <w:bCs/>
                <w:color w:val="FFFFFF" w:themeColor="background1"/>
                <w:sz w:val="20"/>
                <w:szCs w:val="20"/>
                <w:lang w:eastAsia="en-AU"/>
              </w:rPr>
              <w:t xml:space="preserve"> </w:t>
            </w:r>
            <w:r w:rsidRPr="00532664">
              <w:rPr>
                <w:rFonts w:ascii="Noto Sans" w:eastAsia="Times New Roman" w:hAnsi="Noto Sans" w:cs="Noto Sans"/>
                <w:b/>
                <w:bCs/>
                <w:color w:val="FFFFFF" w:themeColor="background1"/>
                <w:sz w:val="20"/>
                <w:szCs w:val="20"/>
                <w:lang w:eastAsia="en-AU"/>
              </w:rPr>
              <w:t>2016</w:t>
            </w:r>
          </w:p>
        </w:tc>
        <w:tc>
          <w:tcPr>
            <w:tcW w:w="733" w:type="pct"/>
            <w:shd w:val="clear" w:color="auto" w:fill="005EB8" w:themeFill="accent3"/>
            <w:vAlign w:val="center"/>
            <w:hideMark/>
          </w:tcPr>
          <w:p w14:paraId="3EC7CF3A" w14:textId="77777777" w:rsidR="00632EC6" w:rsidRPr="00532664" w:rsidRDefault="00632EC6" w:rsidP="00FB3B8A">
            <w:pPr>
              <w:jc w:val="center"/>
              <w:rPr>
                <w:rFonts w:ascii="Noto Sans" w:eastAsia="Times New Roman" w:hAnsi="Noto Sans" w:cs="Noto Sans"/>
                <w:b/>
                <w:bCs/>
                <w:color w:val="FFFFFF" w:themeColor="background1"/>
                <w:sz w:val="20"/>
                <w:szCs w:val="20"/>
                <w:lang w:eastAsia="en-AU"/>
              </w:rPr>
            </w:pPr>
            <w:r w:rsidRPr="00532664">
              <w:rPr>
                <w:rFonts w:ascii="Noto Sans" w:eastAsia="Times New Roman" w:hAnsi="Noto Sans" w:cs="Noto Sans"/>
                <w:b/>
                <w:bCs/>
                <w:color w:val="FFFFFF" w:themeColor="background1"/>
                <w:sz w:val="20"/>
                <w:szCs w:val="20"/>
                <w:lang w:eastAsia="en-AU"/>
              </w:rPr>
              <w:t>PCNP</w:t>
            </w:r>
          </w:p>
        </w:tc>
        <w:tc>
          <w:tcPr>
            <w:tcW w:w="882" w:type="pct"/>
            <w:shd w:val="clear" w:color="auto" w:fill="005EB8" w:themeFill="accent3"/>
            <w:vAlign w:val="center"/>
          </w:tcPr>
          <w:p w14:paraId="26DA5617" w14:textId="6492E6E2" w:rsidR="00632EC6" w:rsidRPr="00532664" w:rsidRDefault="00632EC6" w:rsidP="00FB3B8A">
            <w:pPr>
              <w:jc w:val="center"/>
              <w:rPr>
                <w:rFonts w:ascii="Noto Sans" w:eastAsia="Times New Roman" w:hAnsi="Noto Sans" w:cs="Noto Sans"/>
                <w:b/>
                <w:bCs/>
                <w:color w:val="FFFFFF" w:themeColor="background1"/>
                <w:sz w:val="20"/>
                <w:szCs w:val="20"/>
                <w:lang w:eastAsia="en-AU"/>
              </w:rPr>
            </w:pPr>
            <w:r w:rsidRPr="00532664">
              <w:rPr>
                <w:rFonts w:ascii="Noto Sans" w:eastAsia="Times New Roman" w:hAnsi="Noto Sans" w:cs="Noto Sans"/>
                <w:b/>
                <w:bCs/>
                <w:color w:val="FFFFFF" w:themeColor="background1"/>
                <w:sz w:val="20"/>
                <w:szCs w:val="20"/>
                <w:lang w:eastAsia="en-AU"/>
              </w:rPr>
              <w:t>Walking Network Plan</w:t>
            </w:r>
          </w:p>
        </w:tc>
        <w:tc>
          <w:tcPr>
            <w:tcW w:w="516" w:type="pct"/>
            <w:shd w:val="clear" w:color="auto" w:fill="005EB8" w:themeFill="accent3"/>
            <w:vAlign w:val="center"/>
            <w:hideMark/>
          </w:tcPr>
          <w:p w14:paraId="1265C508" w14:textId="32E9BBB5" w:rsidR="00632EC6" w:rsidRPr="00532664" w:rsidRDefault="00632EC6" w:rsidP="00FB3B8A">
            <w:pPr>
              <w:jc w:val="center"/>
              <w:rPr>
                <w:rFonts w:ascii="Noto Sans" w:eastAsia="Times New Roman" w:hAnsi="Noto Sans" w:cs="Noto Sans"/>
                <w:b/>
                <w:bCs/>
                <w:color w:val="FFFFFF" w:themeColor="background1"/>
                <w:sz w:val="20"/>
                <w:szCs w:val="20"/>
                <w:lang w:eastAsia="en-AU"/>
              </w:rPr>
            </w:pPr>
            <w:r w:rsidRPr="00532664">
              <w:rPr>
                <w:rFonts w:ascii="Noto Sans" w:eastAsia="Times New Roman" w:hAnsi="Noto Sans" w:cs="Noto Sans"/>
                <w:b/>
                <w:bCs/>
                <w:color w:val="FFFFFF" w:themeColor="background1"/>
                <w:sz w:val="20"/>
                <w:szCs w:val="20"/>
                <w:lang w:eastAsia="en-AU"/>
              </w:rPr>
              <w:t xml:space="preserve">ATSI </w:t>
            </w:r>
            <w:r w:rsidR="004D082E">
              <w:rPr>
                <w:rFonts w:ascii="Noto Sans" w:eastAsia="Times New Roman" w:hAnsi="Noto Sans" w:cs="Noto Sans"/>
                <w:b/>
                <w:bCs/>
                <w:color w:val="FFFFFF" w:themeColor="background1"/>
                <w:sz w:val="20"/>
                <w:szCs w:val="20"/>
                <w:lang w:eastAsia="en-AU"/>
              </w:rPr>
              <w:t>LGA</w:t>
            </w:r>
          </w:p>
        </w:tc>
        <w:tc>
          <w:tcPr>
            <w:tcW w:w="1395" w:type="pct"/>
            <w:shd w:val="clear" w:color="auto" w:fill="005EB8" w:themeFill="accent3"/>
            <w:vAlign w:val="center"/>
            <w:hideMark/>
          </w:tcPr>
          <w:p w14:paraId="65447907" w14:textId="77777777" w:rsidR="00632EC6" w:rsidRPr="00532664" w:rsidRDefault="00632EC6" w:rsidP="00FB3B8A">
            <w:pPr>
              <w:jc w:val="center"/>
              <w:rPr>
                <w:rFonts w:ascii="Noto Sans" w:eastAsia="Times New Roman" w:hAnsi="Noto Sans" w:cs="Noto Sans"/>
                <w:b/>
                <w:bCs/>
                <w:color w:val="FFFFFF" w:themeColor="background1"/>
                <w:sz w:val="20"/>
                <w:szCs w:val="20"/>
                <w:lang w:eastAsia="en-AU"/>
              </w:rPr>
            </w:pPr>
            <w:r w:rsidRPr="00532664">
              <w:rPr>
                <w:rFonts w:ascii="Noto Sans" w:eastAsia="Times New Roman" w:hAnsi="Noto Sans" w:cs="Noto Sans"/>
                <w:b/>
                <w:bCs/>
                <w:color w:val="FFFFFF" w:themeColor="background1"/>
                <w:sz w:val="20"/>
                <w:szCs w:val="20"/>
                <w:lang w:eastAsia="en-AU"/>
              </w:rPr>
              <w:t>ABS Regional Classification</w:t>
            </w:r>
          </w:p>
        </w:tc>
      </w:tr>
      <w:tr w:rsidR="00147D6D" w:rsidRPr="00532664" w14:paraId="1CF4CADB" w14:textId="77777777" w:rsidTr="00147D6D">
        <w:trPr>
          <w:trHeight w:val="300"/>
          <w:jc w:val="center"/>
        </w:trPr>
        <w:tc>
          <w:tcPr>
            <w:tcW w:w="1474" w:type="pct"/>
            <w:shd w:val="clear" w:color="auto" w:fill="FFFFFF" w:themeFill="background1"/>
            <w:noWrap/>
            <w:vAlign w:val="center"/>
          </w:tcPr>
          <w:p w14:paraId="126C43DA" w14:textId="3BB7B009"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Aurukun (S)</w:t>
            </w:r>
          </w:p>
        </w:tc>
        <w:tc>
          <w:tcPr>
            <w:tcW w:w="733" w:type="pct"/>
            <w:shd w:val="clear" w:color="auto" w:fill="FFFFFF" w:themeFill="background1"/>
            <w:noWrap/>
            <w:vAlign w:val="center"/>
          </w:tcPr>
          <w:p w14:paraId="5E73C87A" w14:textId="3A199E19"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In Progress</w:t>
            </w:r>
          </w:p>
        </w:tc>
        <w:tc>
          <w:tcPr>
            <w:tcW w:w="882" w:type="pct"/>
            <w:shd w:val="clear" w:color="auto" w:fill="FFFFFF" w:themeFill="background1"/>
            <w:vAlign w:val="center"/>
          </w:tcPr>
          <w:p w14:paraId="34483EF9" w14:textId="719B1AA1"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tcPr>
          <w:p w14:paraId="1ADED8B3" w14:textId="2125700C"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tcPr>
          <w:p w14:paraId="722BFF79" w14:textId="2D1C132C"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6234D436" w14:textId="77777777" w:rsidTr="00147D6D">
        <w:trPr>
          <w:trHeight w:val="300"/>
          <w:jc w:val="center"/>
        </w:trPr>
        <w:tc>
          <w:tcPr>
            <w:tcW w:w="1474" w:type="pct"/>
            <w:shd w:val="clear" w:color="auto" w:fill="FFFFFF" w:themeFill="background1"/>
            <w:noWrap/>
            <w:vAlign w:val="center"/>
            <w:hideMark/>
          </w:tcPr>
          <w:p w14:paraId="5AE4BC6A"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Barcaldine (R)</w:t>
            </w:r>
          </w:p>
        </w:tc>
        <w:tc>
          <w:tcPr>
            <w:tcW w:w="733" w:type="pct"/>
            <w:shd w:val="clear" w:color="auto" w:fill="FFFFFF" w:themeFill="background1"/>
            <w:noWrap/>
            <w:vAlign w:val="center"/>
            <w:hideMark/>
          </w:tcPr>
          <w:p w14:paraId="141D04FA"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100CA7D1" w14:textId="665989C6"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3854B5D3" w14:textId="52A49C4A"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24D032AD"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23DE54F6" w14:textId="77777777" w:rsidTr="00147D6D">
        <w:trPr>
          <w:trHeight w:val="300"/>
          <w:jc w:val="center"/>
        </w:trPr>
        <w:tc>
          <w:tcPr>
            <w:tcW w:w="1474" w:type="pct"/>
            <w:shd w:val="clear" w:color="auto" w:fill="FFFFFF" w:themeFill="background1"/>
            <w:noWrap/>
            <w:vAlign w:val="center"/>
          </w:tcPr>
          <w:p w14:paraId="1E9D8828" w14:textId="292F4BCD"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Barcoo (S)</w:t>
            </w:r>
          </w:p>
        </w:tc>
        <w:tc>
          <w:tcPr>
            <w:tcW w:w="733" w:type="pct"/>
            <w:shd w:val="clear" w:color="auto" w:fill="FFFFFF" w:themeFill="background1"/>
            <w:noWrap/>
            <w:vAlign w:val="center"/>
          </w:tcPr>
          <w:p w14:paraId="1C7D22A0" w14:textId="0E2DA8F9"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882" w:type="pct"/>
            <w:shd w:val="clear" w:color="auto" w:fill="FFFFFF" w:themeFill="background1"/>
            <w:vAlign w:val="center"/>
          </w:tcPr>
          <w:p w14:paraId="0B2C66F3" w14:textId="1407515E"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tcPr>
          <w:p w14:paraId="07A62188" w14:textId="508EA3BD"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tcPr>
          <w:p w14:paraId="0B6103E0" w14:textId="2E336A7F"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78F4B77E" w14:textId="77777777" w:rsidTr="00147D6D">
        <w:trPr>
          <w:trHeight w:val="300"/>
          <w:jc w:val="center"/>
        </w:trPr>
        <w:tc>
          <w:tcPr>
            <w:tcW w:w="1474" w:type="pct"/>
            <w:shd w:val="clear" w:color="auto" w:fill="FFFFFF" w:themeFill="background1"/>
            <w:noWrap/>
            <w:vAlign w:val="center"/>
            <w:hideMark/>
          </w:tcPr>
          <w:p w14:paraId="1FBE12C1"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Blackall-Tambo (R)</w:t>
            </w:r>
          </w:p>
        </w:tc>
        <w:tc>
          <w:tcPr>
            <w:tcW w:w="733" w:type="pct"/>
            <w:shd w:val="clear" w:color="auto" w:fill="FFFFFF" w:themeFill="background1"/>
            <w:noWrap/>
            <w:vAlign w:val="center"/>
            <w:hideMark/>
          </w:tcPr>
          <w:p w14:paraId="59E2489C"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6E4B3358" w14:textId="77C92DDB"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590861FC" w14:textId="41763139"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31A3EE2B"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706544E4" w14:textId="77777777" w:rsidTr="00147D6D">
        <w:trPr>
          <w:trHeight w:val="300"/>
          <w:jc w:val="center"/>
        </w:trPr>
        <w:tc>
          <w:tcPr>
            <w:tcW w:w="1474" w:type="pct"/>
            <w:shd w:val="clear" w:color="auto" w:fill="FFFFFF" w:themeFill="background1"/>
            <w:noWrap/>
            <w:vAlign w:val="center"/>
            <w:hideMark/>
          </w:tcPr>
          <w:p w14:paraId="5F304EBD"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Boulia (S)</w:t>
            </w:r>
          </w:p>
        </w:tc>
        <w:tc>
          <w:tcPr>
            <w:tcW w:w="733" w:type="pct"/>
            <w:shd w:val="clear" w:color="auto" w:fill="FFFFFF" w:themeFill="background1"/>
            <w:noWrap/>
            <w:vAlign w:val="center"/>
            <w:hideMark/>
          </w:tcPr>
          <w:p w14:paraId="5B498D23"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7C80BD51" w14:textId="7BF118ED"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2FB867CF" w14:textId="55FD966D"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50733FD9"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5A486AE1" w14:textId="77777777" w:rsidTr="00147D6D">
        <w:trPr>
          <w:trHeight w:val="300"/>
          <w:jc w:val="center"/>
        </w:trPr>
        <w:tc>
          <w:tcPr>
            <w:tcW w:w="1474" w:type="pct"/>
            <w:shd w:val="clear" w:color="auto" w:fill="FFFFFF" w:themeFill="background1"/>
            <w:noWrap/>
            <w:vAlign w:val="center"/>
          </w:tcPr>
          <w:p w14:paraId="5DA57A3A" w14:textId="7472C07A"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Bulloo (S)</w:t>
            </w:r>
          </w:p>
        </w:tc>
        <w:tc>
          <w:tcPr>
            <w:tcW w:w="733" w:type="pct"/>
            <w:shd w:val="clear" w:color="auto" w:fill="FFFFFF" w:themeFill="background1"/>
            <w:noWrap/>
            <w:vAlign w:val="center"/>
          </w:tcPr>
          <w:p w14:paraId="304EEB39" w14:textId="6289157C"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In Progress</w:t>
            </w:r>
          </w:p>
        </w:tc>
        <w:tc>
          <w:tcPr>
            <w:tcW w:w="882" w:type="pct"/>
            <w:shd w:val="clear" w:color="auto" w:fill="FFFFFF" w:themeFill="background1"/>
            <w:vAlign w:val="center"/>
          </w:tcPr>
          <w:p w14:paraId="7FC81AC7" w14:textId="6B562B5D"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tcPr>
          <w:p w14:paraId="5EA2AF9D" w14:textId="71EBD7F1"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tcPr>
          <w:p w14:paraId="223805EF" w14:textId="1D681D83"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30FC0850" w14:textId="77777777" w:rsidTr="00147D6D">
        <w:trPr>
          <w:trHeight w:val="300"/>
          <w:jc w:val="center"/>
        </w:trPr>
        <w:tc>
          <w:tcPr>
            <w:tcW w:w="1474" w:type="pct"/>
            <w:shd w:val="clear" w:color="auto" w:fill="FFFFFF" w:themeFill="background1"/>
            <w:noWrap/>
            <w:vAlign w:val="center"/>
            <w:hideMark/>
          </w:tcPr>
          <w:p w14:paraId="7810CF98"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Burke (S)</w:t>
            </w:r>
          </w:p>
        </w:tc>
        <w:tc>
          <w:tcPr>
            <w:tcW w:w="733" w:type="pct"/>
            <w:shd w:val="clear" w:color="auto" w:fill="FFFFFF" w:themeFill="background1"/>
            <w:noWrap/>
            <w:vAlign w:val="center"/>
            <w:hideMark/>
          </w:tcPr>
          <w:p w14:paraId="37F8E24C"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4AEC0517" w14:textId="63CA84F2"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620E3C9F" w14:textId="3AB8499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573896BF"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7EAE045D" w14:textId="77777777" w:rsidTr="00147D6D">
        <w:trPr>
          <w:trHeight w:val="300"/>
          <w:jc w:val="center"/>
        </w:trPr>
        <w:tc>
          <w:tcPr>
            <w:tcW w:w="1474" w:type="pct"/>
            <w:shd w:val="clear" w:color="auto" w:fill="FFFFFF" w:themeFill="background1"/>
            <w:noWrap/>
            <w:vAlign w:val="center"/>
            <w:hideMark/>
          </w:tcPr>
          <w:p w14:paraId="4FD7A041"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Carpentaria (S)</w:t>
            </w:r>
          </w:p>
        </w:tc>
        <w:tc>
          <w:tcPr>
            <w:tcW w:w="733" w:type="pct"/>
            <w:shd w:val="clear" w:color="auto" w:fill="FFFFFF" w:themeFill="background1"/>
            <w:noWrap/>
            <w:vAlign w:val="center"/>
            <w:hideMark/>
          </w:tcPr>
          <w:p w14:paraId="1E2BCA7D"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288281C3" w14:textId="6B5B22FC"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1103CDF8" w14:textId="5B8C1806"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5A014B2E"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3B65BF1F" w14:textId="77777777" w:rsidTr="00147D6D">
        <w:trPr>
          <w:trHeight w:val="300"/>
          <w:jc w:val="center"/>
        </w:trPr>
        <w:tc>
          <w:tcPr>
            <w:tcW w:w="1474" w:type="pct"/>
            <w:shd w:val="clear" w:color="auto" w:fill="FFFFFF" w:themeFill="background1"/>
            <w:noWrap/>
            <w:vAlign w:val="center"/>
            <w:hideMark/>
          </w:tcPr>
          <w:p w14:paraId="74EA701F"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Cherbourg (S)</w:t>
            </w:r>
          </w:p>
        </w:tc>
        <w:tc>
          <w:tcPr>
            <w:tcW w:w="733" w:type="pct"/>
            <w:shd w:val="clear" w:color="auto" w:fill="FFFFFF" w:themeFill="background1"/>
            <w:noWrap/>
            <w:vAlign w:val="center"/>
            <w:hideMark/>
          </w:tcPr>
          <w:p w14:paraId="60DC5DB4"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1B5D3F97" w14:textId="225A0D0B"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0103B9C1" w14:textId="31B8D8AD"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hideMark/>
          </w:tcPr>
          <w:p w14:paraId="06F9E228"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Inner Regional Australia</w:t>
            </w:r>
          </w:p>
        </w:tc>
      </w:tr>
      <w:tr w:rsidR="00147D6D" w:rsidRPr="00532664" w14:paraId="5ADD51FD" w14:textId="77777777" w:rsidTr="00147D6D">
        <w:trPr>
          <w:trHeight w:val="300"/>
          <w:jc w:val="center"/>
        </w:trPr>
        <w:tc>
          <w:tcPr>
            <w:tcW w:w="1474" w:type="pct"/>
            <w:shd w:val="clear" w:color="auto" w:fill="FFFFFF" w:themeFill="background1"/>
            <w:noWrap/>
            <w:vAlign w:val="center"/>
            <w:hideMark/>
          </w:tcPr>
          <w:p w14:paraId="4961DC25"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Cloncurry (S)</w:t>
            </w:r>
          </w:p>
        </w:tc>
        <w:tc>
          <w:tcPr>
            <w:tcW w:w="733" w:type="pct"/>
            <w:shd w:val="clear" w:color="auto" w:fill="FFFFFF" w:themeFill="background1"/>
            <w:noWrap/>
            <w:vAlign w:val="center"/>
            <w:hideMark/>
          </w:tcPr>
          <w:p w14:paraId="4A474B5C"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09EFABC1" w14:textId="73B31D42"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2C22F30C" w14:textId="635D360E"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53D2D90B"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351D22B8" w14:textId="77777777" w:rsidTr="00147D6D">
        <w:trPr>
          <w:trHeight w:val="300"/>
          <w:jc w:val="center"/>
        </w:trPr>
        <w:tc>
          <w:tcPr>
            <w:tcW w:w="1474" w:type="pct"/>
            <w:shd w:val="clear" w:color="auto" w:fill="FFFFFF" w:themeFill="background1"/>
            <w:noWrap/>
            <w:vAlign w:val="center"/>
            <w:hideMark/>
          </w:tcPr>
          <w:p w14:paraId="779F2C53"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Cook (S)</w:t>
            </w:r>
          </w:p>
        </w:tc>
        <w:tc>
          <w:tcPr>
            <w:tcW w:w="733" w:type="pct"/>
            <w:shd w:val="clear" w:color="auto" w:fill="FFFFFF" w:themeFill="background1"/>
            <w:noWrap/>
            <w:vAlign w:val="center"/>
            <w:hideMark/>
          </w:tcPr>
          <w:p w14:paraId="30746F0E"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793764CF" w14:textId="39766B02"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7DD52C25" w14:textId="4A9CB778"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760B9341"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28DD09C2" w14:textId="77777777" w:rsidTr="00147D6D">
        <w:trPr>
          <w:trHeight w:val="300"/>
          <w:jc w:val="center"/>
        </w:trPr>
        <w:tc>
          <w:tcPr>
            <w:tcW w:w="1474" w:type="pct"/>
            <w:shd w:val="clear" w:color="auto" w:fill="FFFFFF" w:themeFill="background1"/>
            <w:noWrap/>
            <w:vAlign w:val="center"/>
          </w:tcPr>
          <w:p w14:paraId="04BFE6B9" w14:textId="349EBFA1"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Croydon (S)</w:t>
            </w:r>
          </w:p>
        </w:tc>
        <w:tc>
          <w:tcPr>
            <w:tcW w:w="733" w:type="pct"/>
            <w:shd w:val="clear" w:color="auto" w:fill="FFFFFF" w:themeFill="background1"/>
            <w:noWrap/>
            <w:vAlign w:val="center"/>
          </w:tcPr>
          <w:p w14:paraId="51030CAA" w14:textId="089DAEB9"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882" w:type="pct"/>
            <w:shd w:val="clear" w:color="auto" w:fill="FFFFFF" w:themeFill="background1"/>
            <w:vAlign w:val="center"/>
          </w:tcPr>
          <w:p w14:paraId="31462970" w14:textId="0EF3F349"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In Progress</w:t>
            </w:r>
          </w:p>
        </w:tc>
        <w:tc>
          <w:tcPr>
            <w:tcW w:w="516" w:type="pct"/>
            <w:shd w:val="clear" w:color="auto" w:fill="FFFFFF" w:themeFill="background1"/>
            <w:noWrap/>
            <w:vAlign w:val="center"/>
          </w:tcPr>
          <w:p w14:paraId="7D09BE34" w14:textId="5D2360D1"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tcPr>
          <w:p w14:paraId="79D2D908" w14:textId="2754B1A4"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3EE7B3BC" w14:textId="77777777" w:rsidTr="00147D6D">
        <w:trPr>
          <w:trHeight w:val="300"/>
          <w:jc w:val="center"/>
        </w:trPr>
        <w:tc>
          <w:tcPr>
            <w:tcW w:w="1474" w:type="pct"/>
            <w:shd w:val="clear" w:color="auto" w:fill="FFFFFF" w:themeFill="background1"/>
            <w:noWrap/>
            <w:vAlign w:val="center"/>
          </w:tcPr>
          <w:p w14:paraId="2CCCBB55" w14:textId="746DA36D"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Diamantina (S)</w:t>
            </w:r>
          </w:p>
        </w:tc>
        <w:tc>
          <w:tcPr>
            <w:tcW w:w="733" w:type="pct"/>
            <w:shd w:val="clear" w:color="auto" w:fill="FFFFFF" w:themeFill="background1"/>
            <w:noWrap/>
            <w:vAlign w:val="center"/>
          </w:tcPr>
          <w:p w14:paraId="453B8412" w14:textId="0267107E"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882" w:type="pct"/>
            <w:shd w:val="clear" w:color="auto" w:fill="FFFFFF" w:themeFill="background1"/>
            <w:vAlign w:val="center"/>
          </w:tcPr>
          <w:p w14:paraId="6CAB4A77" w14:textId="3FC8FCE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tcPr>
          <w:p w14:paraId="1746785D" w14:textId="6BB07CA9"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tcPr>
          <w:p w14:paraId="058448C0" w14:textId="1F7A617E"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22E00C7C" w14:textId="77777777" w:rsidTr="00147D6D">
        <w:trPr>
          <w:trHeight w:val="300"/>
          <w:jc w:val="center"/>
        </w:trPr>
        <w:tc>
          <w:tcPr>
            <w:tcW w:w="1474" w:type="pct"/>
            <w:shd w:val="clear" w:color="auto" w:fill="FFFFFF" w:themeFill="background1"/>
            <w:noWrap/>
            <w:vAlign w:val="center"/>
            <w:hideMark/>
          </w:tcPr>
          <w:p w14:paraId="39C9BB4B"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Doomadgee (S)</w:t>
            </w:r>
          </w:p>
        </w:tc>
        <w:tc>
          <w:tcPr>
            <w:tcW w:w="733" w:type="pct"/>
            <w:shd w:val="clear" w:color="auto" w:fill="FFFFFF" w:themeFill="background1"/>
            <w:noWrap/>
            <w:vAlign w:val="center"/>
            <w:hideMark/>
          </w:tcPr>
          <w:p w14:paraId="0B230CE8"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048FCBC9" w14:textId="1C9B0B6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5AB2DFE5" w14:textId="0254A6CE"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hideMark/>
          </w:tcPr>
          <w:p w14:paraId="1B443633"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639225FC" w14:textId="77777777" w:rsidTr="00147D6D">
        <w:trPr>
          <w:trHeight w:val="300"/>
          <w:jc w:val="center"/>
        </w:trPr>
        <w:tc>
          <w:tcPr>
            <w:tcW w:w="1474" w:type="pct"/>
            <w:shd w:val="clear" w:color="auto" w:fill="FFFFFF" w:themeFill="background1"/>
            <w:noWrap/>
            <w:vAlign w:val="center"/>
          </w:tcPr>
          <w:p w14:paraId="0BFF311F" w14:textId="149C955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Etheridge (S)</w:t>
            </w:r>
          </w:p>
        </w:tc>
        <w:tc>
          <w:tcPr>
            <w:tcW w:w="733" w:type="pct"/>
            <w:shd w:val="clear" w:color="auto" w:fill="FFFFFF" w:themeFill="background1"/>
            <w:noWrap/>
            <w:vAlign w:val="center"/>
          </w:tcPr>
          <w:p w14:paraId="580C2DC1" w14:textId="36AC563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In Progress</w:t>
            </w:r>
          </w:p>
        </w:tc>
        <w:tc>
          <w:tcPr>
            <w:tcW w:w="882" w:type="pct"/>
            <w:shd w:val="clear" w:color="auto" w:fill="FFFFFF" w:themeFill="background1"/>
            <w:vAlign w:val="center"/>
          </w:tcPr>
          <w:p w14:paraId="07B97CA4" w14:textId="451CEB0B"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Y</w:t>
            </w:r>
          </w:p>
        </w:tc>
        <w:tc>
          <w:tcPr>
            <w:tcW w:w="516" w:type="pct"/>
            <w:shd w:val="clear" w:color="auto" w:fill="FFFFFF" w:themeFill="background1"/>
            <w:noWrap/>
            <w:vAlign w:val="center"/>
          </w:tcPr>
          <w:p w14:paraId="6644277E" w14:textId="1B89922D"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tcPr>
          <w:p w14:paraId="5FABF991" w14:textId="121DCD9E"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6CDFD7DC" w14:textId="77777777" w:rsidTr="00147D6D">
        <w:trPr>
          <w:trHeight w:val="300"/>
          <w:jc w:val="center"/>
        </w:trPr>
        <w:tc>
          <w:tcPr>
            <w:tcW w:w="1474" w:type="pct"/>
            <w:shd w:val="clear" w:color="auto" w:fill="FFFFFF" w:themeFill="background1"/>
            <w:noWrap/>
            <w:vAlign w:val="center"/>
            <w:hideMark/>
          </w:tcPr>
          <w:p w14:paraId="084BAF3E"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Flinders (S) (Qld)</w:t>
            </w:r>
          </w:p>
        </w:tc>
        <w:tc>
          <w:tcPr>
            <w:tcW w:w="733" w:type="pct"/>
            <w:shd w:val="clear" w:color="auto" w:fill="FFFFFF" w:themeFill="background1"/>
            <w:noWrap/>
            <w:vAlign w:val="center"/>
            <w:hideMark/>
          </w:tcPr>
          <w:p w14:paraId="5A8E87DB"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078CA817" w14:textId="0171D314"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28FECE74" w14:textId="71EF61ED"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5242EF36"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7960E3D2" w14:textId="77777777" w:rsidTr="00147D6D">
        <w:trPr>
          <w:trHeight w:val="300"/>
          <w:jc w:val="center"/>
        </w:trPr>
        <w:tc>
          <w:tcPr>
            <w:tcW w:w="1474" w:type="pct"/>
            <w:shd w:val="clear" w:color="auto" w:fill="FFFFFF" w:themeFill="background1"/>
            <w:noWrap/>
            <w:vAlign w:val="center"/>
          </w:tcPr>
          <w:p w14:paraId="34292A0C" w14:textId="377F9CC4"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lastRenderedPageBreak/>
              <w:t>Hope Vale (S)</w:t>
            </w:r>
          </w:p>
        </w:tc>
        <w:tc>
          <w:tcPr>
            <w:tcW w:w="733" w:type="pct"/>
            <w:shd w:val="clear" w:color="auto" w:fill="FFFFFF" w:themeFill="background1"/>
            <w:noWrap/>
            <w:vAlign w:val="center"/>
          </w:tcPr>
          <w:p w14:paraId="2A3ED338" w14:textId="799AF07D"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In Progress</w:t>
            </w:r>
          </w:p>
        </w:tc>
        <w:tc>
          <w:tcPr>
            <w:tcW w:w="882" w:type="pct"/>
            <w:shd w:val="clear" w:color="auto" w:fill="FFFFFF" w:themeFill="background1"/>
            <w:vAlign w:val="center"/>
          </w:tcPr>
          <w:p w14:paraId="73F74AED" w14:textId="06BB54BA"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In Progress</w:t>
            </w:r>
          </w:p>
        </w:tc>
        <w:tc>
          <w:tcPr>
            <w:tcW w:w="516" w:type="pct"/>
            <w:shd w:val="clear" w:color="auto" w:fill="FFFFFF" w:themeFill="background1"/>
            <w:noWrap/>
            <w:vAlign w:val="center"/>
          </w:tcPr>
          <w:p w14:paraId="4739E269" w14:textId="3A19344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tcPr>
          <w:p w14:paraId="12AFB289" w14:textId="5C7C6175"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Remote Australia</w:t>
            </w:r>
          </w:p>
        </w:tc>
      </w:tr>
      <w:tr w:rsidR="00147D6D" w:rsidRPr="00532664" w14:paraId="24532DFE" w14:textId="77777777" w:rsidTr="00147D6D">
        <w:trPr>
          <w:trHeight w:val="300"/>
          <w:jc w:val="center"/>
        </w:trPr>
        <w:tc>
          <w:tcPr>
            <w:tcW w:w="1474" w:type="pct"/>
            <w:shd w:val="clear" w:color="auto" w:fill="FFFFFF" w:themeFill="background1"/>
            <w:noWrap/>
            <w:vAlign w:val="center"/>
          </w:tcPr>
          <w:p w14:paraId="7982051C" w14:textId="0E3FD7F3"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Kowanyama (S)</w:t>
            </w:r>
          </w:p>
        </w:tc>
        <w:tc>
          <w:tcPr>
            <w:tcW w:w="733" w:type="pct"/>
            <w:shd w:val="clear" w:color="auto" w:fill="FFFFFF" w:themeFill="background1"/>
            <w:noWrap/>
            <w:vAlign w:val="center"/>
          </w:tcPr>
          <w:p w14:paraId="0C0AF6B7" w14:textId="03D2FA5B"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In Progress</w:t>
            </w:r>
          </w:p>
        </w:tc>
        <w:tc>
          <w:tcPr>
            <w:tcW w:w="882" w:type="pct"/>
            <w:shd w:val="clear" w:color="auto" w:fill="FFFFFF" w:themeFill="background1"/>
            <w:vAlign w:val="center"/>
          </w:tcPr>
          <w:p w14:paraId="02AB7A47" w14:textId="5BAE085C"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tcPr>
          <w:p w14:paraId="1BA7818E" w14:textId="71025CB5"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tcPr>
          <w:p w14:paraId="0421EB79" w14:textId="3188A46F"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25B1C09D" w14:textId="77777777" w:rsidTr="00147D6D">
        <w:trPr>
          <w:trHeight w:val="300"/>
          <w:jc w:val="center"/>
        </w:trPr>
        <w:tc>
          <w:tcPr>
            <w:tcW w:w="1474" w:type="pct"/>
            <w:shd w:val="clear" w:color="auto" w:fill="FFFFFF" w:themeFill="background1"/>
            <w:noWrap/>
            <w:vAlign w:val="center"/>
          </w:tcPr>
          <w:p w14:paraId="3709C50B" w14:textId="03FFDDFD"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Lockhart River (S)</w:t>
            </w:r>
          </w:p>
        </w:tc>
        <w:tc>
          <w:tcPr>
            <w:tcW w:w="733" w:type="pct"/>
            <w:shd w:val="clear" w:color="auto" w:fill="FFFFFF" w:themeFill="background1"/>
            <w:noWrap/>
            <w:vAlign w:val="center"/>
          </w:tcPr>
          <w:p w14:paraId="0CD9170F" w14:textId="165B3DBF"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In Progress</w:t>
            </w:r>
          </w:p>
        </w:tc>
        <w:tc>
          <w:tcPr>
            <w:tcW w:w="882" w:type="pct"/>
            <w:shd w:val="clear" w:color="auto" w:fill="FFFFFF" w:themeFill="background1"/>
            <w:vAlign w:val="center"/>
          </w:tcPr>
          <w:p w14:paraId="20BD92EA" w14:textId="3E839DE2"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tcPr>
          <w:p w14:paraId="7F5648AD" w14:textId="077EA646"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tcPr>
          <w:p w14:paraId="2C2F17D3" w14:textId="0BD42228"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7C12C24A" w14:textId="77777777" w:rsidTr="00147D6D">
        <w:trPr>
          <w:trHeight w:val="300"/>
          <w:jc w:val="center"/>
        </w:trPr>
        <w:tc>
          <w:tcPr>
            <w:tcW w:w="1474" w:type="pct"/>
            <w:shd w:val="clear" w:color="auto" w:fill="FFFFFF" w:themeFill="background1"/>
            <w:noWrap/>
            <w:vAlign w:val="center"/>
            <w:hideMark/>
          </w:tcPr>
          <w:p w14:paraId="62690CAE"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Longreach (R)</w:t>
            </w:r>
          </w:p>
        </w:tc>
        <w:tc>
          <w:tcPr>
            <w:tcW w:w="733" w:type="pct"/>
            <w:shd w:val="clear" w:color="auto" w:fill="FFFFFF" w:themeFill="background1"/>
            <w:noWrap/>
            <w:vAlign w:val="center"/>
            <w:hideMark/>
          </w:tcPr>
          <w:p w14:paraId="73184F7E"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2F490629" w14:textId="5A4CAAD6"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Y</w:t>
            </w:r>
          </w:p>
        </w:tc>
        <w:tc>
          <w:tcPr>
            <w:tcW w:w="516" w:type="pct"/>
            <w:shd w:val="clear" w:color="auto" w:fill="FFFFFF" w:themeFill="background1"/>
            <w:noWrap/>
            <w:vAlign w:val="center"/>
            <w:hideMark/>
          </w:tcPr>
          <w:p w14:paraId="06AE7E47" w14:textId="23B9F06B"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6F2F13AD"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1D79201E" w14:textId="77777777" w:rsidTr="00147D6D">
        <w:trPr>
          <w:trHeight w:val="300"/>
          <w:jc w:val="center"/>
        </w:trPr>
        <w:tc>
          <w:tcPr>
            <w:tcW w:w="1474" w:type="pct"/>
            <w:shd w:val="clear" w:color="auto" w:fill="FFFFFF" w:themeFill="background1"/>
            <w:noWrap/>
            <w:vAlign w:val="center"/>
          </w:tcPr>
          <w:p w14:paraId="3FAC061F" w14:textId="7B59DA1C"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Mapoon (S)</w:t>
            </w:r>
          </w:p>
        </w:tc>
        <w:tc>
          <w:tcPr>
            <w:tcW w:w="733" w:type="pct"/>
            <w:shd w:val="clear" w:color="auto" w:fill="FFFFFF" w:themeFill="background1"/>
            <w:noWrap/>
            <w:vAlign w:val="center"/>
          </w:tcPr>
          <w:p w14:paraId="4573A263" w14:textId="0ABB63B2"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In Progress</w:t>
            </w:r>
          </w:p>
        </w:tc>
        <w:tc>
          <w:tcPr>
            <w:tcW w:w="882" w:type="pct"/>
            <w:shd w:val="clear" w:color="auto" w:fill="FFFFFF" w:themeFill="background1"/>
            <w:vAlign w:val="center"/>
          </w:tcPr>
          <w:p w14:paraId="45BC5316" w14:textId="4A42B560"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tcPr>
          <w:p w14:paraId="0029829D" w14:textId="1F7E2774"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tcPr>
          <w:p w14:paraId="538481EC" w14:textId="3F3B345D"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7482490B" w14:textId="77777777" w:rsidTr="00147D6D">
        <w:trPr>
          <w:trHeight w:val="300"/>
          <w:jc w:val="center"/>
        </w:trPr>
        <w:tc>
          <w:tcPr>
            <w:tcW w:w="1474" w:type="pct"/>
            <w:shd w:val="clear" w:color="auto" w:fill="FFFFFF" w:themeFill="background1"/>
            <w:noWrap/>
            <w:vAlign w:val="center"/>
            <w:hideMark/>
          </w:tcPr>
          <w:p w14:paraId="76B48731"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Mareeba (S)</w:t>
            </w:r>
          </w:p>
        </w:tc>
        <w:tc>
          <w:tcPr>
            <w:tcW w:w="733" w:type="pct"/>
            <w:shd w:val="clear" w:color="auto" w:fill="FFFFFF" w:themeFill="background1"/>
            <w:noWrap/>
            <w:vAlign w:val="center"/>
            <w:hideMark/>
          </w:tcPr>
          <w:p w14:paraId="06B35BD0"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0D06E505" w14:textId="161BDC7E"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Y</w:t>
            </w:r>
          </w:p>
        </w:tc>
        <w:tc>
          <w:tcPr>
            <w:tcW w:w="516" w:type="pct"/>
            <w:shd w:val="clear" w:color="auto" w:fill="FFFFFF" w:themeFill="background1"/>
            <w:noWrap/>
            <w:vAlign w:val="center"/>
            <w:hideMark/>
          </w:tcPr>
          <w:p w14:paraId="29D5FB87" w14:textId="64CC4F31"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111F3007"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32F76076" w14:textId="77777777" w:rsidTr="00147D6D">
        <w:trPr>
          <w:trHeight w:val="300"/>
          <w:jc w:val="center"/>
        </w:trPr>
        <w:tc>
          <w:tcPr>
            <w:tcW w:w="1474" w:type="pct"/>
            <w:shd w:val="clear" w:color="auto" w:fill="FFFFFF" w:themeFill="background1"/>
            <w:noWrap/>
            <w:vAlign w:val="center"/>
            <w:hideMark/>
          </w:tcPr>
          <w:p w14:paraId="4539164B"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McKinlay (S)</w:t>
            </w:r>
          </w:p>
        </w:tc>
        <w:tc>
          <w:tcPr>
            <w:tcW w:w="733" w:type="pct"/>
            <w:shd w:val="clear" w:color="auto" w:fill="FFFFFF" w:themeFill="background1"/>
            <w:noWrap/>
            <w:vAlign w:val="center"/>
            <w:hideMark/>
          </w:tcPr>
          <w:p w14:paraId="3A191948"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18C73718" w14:textId="45E69CAC"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6FEBB76B" w14:textId="5C8C989A"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40E88306"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3CFA1ED8" w14:textId="77777777" w:rsidTr="00147D6D">
        <w:trPr>
          <w:trHeight w:val="300"/>
          <w:jc w:val="center"/>
        </w:trPr>
        <w:tc>
          <w:tcPr>
            <w:tcW w:w="1474" w:type="pct"/>
            <w:shd w:val="clear" w:color="auto" w:fill="FFFFFF" w:themeFill="background1"/>
            <w:noWrap/>
            <w:vAlign w:val="center"/>
            <w:hideMark/>
          </w:tcPr>
          <w:p w14:paraId="573C5C31"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Mornington (S)</w:t>
            </w:r>
          </w:p>
        </w:tc>
        <w:tc>
          <w:tcPr>
            <w:tcW w:w="733" w:type="pct"/>
            <w:shd w:val="clear" w:color="auto" w:fill="FFFFFF" w:themeFill="background1"/>
            <w:noWrap/>
            <w:vAlign w:val="center"/>
            <w:hideMark/>
          </w:tcPr>
          <w:p w14:paraId="41A9AF06"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7097296E" w14:textId="3B15569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25AC5040" w14:textId="35B9E250"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hideMark/>
          </w:tcPr>
          <w:p w14:paraId="5E8F5D46"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14ED89AA" w14:textId="77777777" w:rsidTr="00147D6D">
        <w:trPr>
          <w:trHeight w:val="300"/>
          <w:jc w:val="center"/>
        </w:trPr>
        <w:tc>
          <w:tcPr>
            <w:tcW w:w="1474" w:type="pct"/>
            <w:shd w:val="clear" w:color="auto" w:fill="FFFFFF" w:themeFill="background1"/>
            <w:noWrap/>
            <w:vAlign w:val="center"/>
            <w:hideMark/>
          </w:tcPr>
          <w:p w14:paraId="627E2B32"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Mount Isa (C)</w:t>
            </w:r>
          </w:p>
        </w:tc>
        <w:tc>
          <w:tcPr>
            <w:tcW w:w="733" w:type="pct"/>
            <w:shd w:val="clear" w:color="auto" w:fill="FFFFFF" w:themeFill="background1"/>
            <w:noWrap/>
            <w:vAlign w:val="center"/>
            <w:hideMark/>
          </w:tcPr>
          <w:p w14:paraId="1D4BF821"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6BE05D1B" w14:textId="07826C11"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Y</w:t>
            </w:r>
          </w:p>
        </w:tc>
        <w:tc>
          <w:tcPr>
            <w:tcW w:w="516" w:type="pct"/>
            <w:shd w:val="clear" w:color="auto" w:fill="FFFFFF" w:themeFill="background1"/>
            <w:noWrap/>
            <w:vAlign w:val="center"/>
            <w:hideMark/>
          </w:tcPr>
          <w:p w14:paraId="067AD119" w14:textId="721D5F5D"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30B46E05"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5CE25502" w14:textId="77777777" w:rsidTr="00147D6D">
        <w:trPr>
          <w:trHeight w:val="300"/>
          <w:jc w:val="center"/>
        </w:trPr>
        <w:tc>
          <w:tcPr>
            <w:tcW w:w="1474" w:type="pct"/>
            <w:shd w:val="clear" w:color="auto" w:fill="FFFFFF" w:themeFill="background1"/>
            <w:noWrap/>
            <w:vAlign w:val="center"/>
          </w:tcPr>
          <w:p w14:paraId="07AAAE91" w14:textId="7872B424"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Murweh (S)</w:t>
            </w:r>
          </w:p>
        </w:tc>
        <w:tc>
          <w:tcPr>
            <w:tcW w:w="733" w:type="pct"/>
            <w:shd w:val="clear" w:color="auto" w:fill="FFFFFF" w:themeFill="background1"/>
            <w:noWrap/>
            <w:vAlign w:val="center"/>
          </w:tcPr>
          <w:p w14:paraId="39F7A8CC" w14:textId="2B462569"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In Progress</w:t>
            </w:r>
          </w:p>
        </w:tc>
        <w:tc>
          <w:tcPr>
            <w:tcW w:w="882" w:type="pct"/>
            <w:shd w:val="clear" w:color="auto" w:fill="FFFFFF" w:themeFill="background1"/>
            <w:vAlign w:val="center"/>
          </w:tcPr>
          <w:p w14:paraId="3168B664" w14:textId="76604502"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Y</w:t>
            </w:r>
          </w:p>
        </w:tc>
        <w:tc>
          <w:tcPr>
            <w:tcW w:w="516" w:type="pct"/>
            <w:shd w:val="clear" w:color="auto" w:fill="FFFFFF" w:themeFill="background1"/>
            <w:noWrap/>
            <w:vAlign w:val="center"/>
          </w:tcPr>
          <w:p w14:paraId="6D1375D2" w14:textId="1960CB6C"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tcPr>
          <w:p w14:paraId="1E9BDFB8" w14:textId="35ACA3E0"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4D4AD4E9" w14:textId="77777777" w:rsidTr="00147D6D">
        <w:trPr>
          <w:trHeight w:val="300"/>
          <w:jc w:val="center"/>
        </w:trPr>
        <w:tc>
          <w:tcPr>
            <w:tcW w:w="1474" w:type="pct"/>
            <w:shd w:val="clear" w:color="auto" w:fill="FFFFFF" w:themeFill="background1"/>
            <w:noWrap/>
            <w:vAlign w:val="center"/>
            <w:hideMark/>
          </w:tcPr>
          <w:p w14:paraId="77C6FC0C"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Napranum (S)</w:t>
            </w:r>
          </w:p>
        </w:tc>
        <w:tc>
          <w:tcPr>
            <w:tcW w:w="733" w:type="pct"/>
            <w:shd w:val="clear" w:color="auto" w:fill="FFFFFF" w:themeFill="background1"/>
            <w:noWrap/>
            <w:vAlign w:val="center"/>
            <w:hideMark/>
          </w:tcPr>
          <w:p w14:paraId="27C04887"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79130C98" w14:textId="66446006"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16AB39BD" w14:textId="1929F119"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hideMark/>
          </w:tcPr>
          <w:p w14:paraId="41D2C135"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60338B3F" w14:textId="77777777" w:rsidTr="00147D6D">
        <w:trPr>
          <w:trHeight w:val="300"/>
          <w:jc w:val="center"/>
        </w:trPr>
        <w:tc>
          <w:tcPr>
            <w:tcW w:w="1474" w:type="pct"/>
            <w:shd w:val="clear" w:color="auto" w:fill="FFFFFF" w:themeFill="background1"/>
            <w:noWrap/>
            <w:vAlign w:val="center"/>
            <w:hideMark/>
          </w:tcPr>
          <w:p w14:paraId="4AD6D37F"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Northern Peninsula Area (R)</w:t>
            </w:r>
          </w:p>
        </w:tc>
        <w:tc>
          <w:tcPr>
            <w:tcW w:w="733" w:type="pct"/>
            <w:shd w:val="clear" w:color="auto" w:fill="FFFFFF" w:themeFill="background1"/>
            <w:noWrap/>
            <w:vAlign w:val="center"/>
            <w:hideMark/>
          </w:tcPr>
          <w:p w14:paraId="2E7C9BB6"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56F8C020" w14:textId="6523778C"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Y</w:t>
            </w:r>
          </w:p>
        </w:tc>
        <w:tc>
          <w:tcPr>
            <w:tcW w:w="516" w:type="pct"/>
            <w:shd w:val="clear" w:color="auto" w:fill="FFFFFF" w:themeFill="background1"/>
            <w:noWrap/>
            <w:vAlign w:val="center"/>
            <w:hideMark/>
          </w:tcPr>
          <w:p w14:paraId="7D6E5028" w14:textId="372BD5A1"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hideMark/>
          </w:tcPr>
          <w:p w14:paraId="0C0613D5"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56BE31B2" w14:textId="77777777" w:rsidTr="00147D6D">
        <w:trPr>
          <w:trHeight w:val="300"/>
          <w:jc w:val="center"/>
        </w:trPr>
        <w:tc>
          <w:tcPr>
            <w:tcW w:w="1474" w:type="pct"/>
            <w:shd w:val="clear" w:color="auto" w:fill="FFFFFF" w:themeFill="background1"/>
            <w:noWrap/>
            <w:vAlign w:val="center"/>
          </w:tcPr>
          <w:p w14:paraId="43F9EF2F" w14:textId="00794AEA"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Palm Island (S)</w:t>
            </w:r>
          </w:p>
        </w:tc>
        <w:tc>
          <w:tcPr>
            <w:tcW w:w="733" w:type="pct"/>
            <w:shd w:val="clear" w:color="auto" w:fill="FFFFFF" w:themeFill="background1"/>
            <w:noWrap/>
            <w:vAlign w:val="center"/>
          </w:tcPr>
          <w:p w14:paraId="6659A5A1" w14:textId="1D8883A0"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In Progress</w:t>
            </w:r>
          </w:p>
        </w:tc>
        <w:tc>
          <w:tcPr>
            <w:tcW w:w="882" w:type="pct"/>
            <w:shd w:val="clear" w:color="auto" w:fill="FFFFFF" w:themeFill="background1"/>
            <w:vAlign w:val="center"/>
          </w:tcPr>
          <w:p w14:paraId="405EBD85" w14:textId="1CAE30D2"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tcPr>
          <w:p w14:paraId="1833FD3D" w14:textId="1FEF74C0"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tcPr>
          <w:p w14:paraId="1D86C848" w14:textId="497EFA41"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Remote Australia</w:t>
            </w:r>
          </w:p>
        </w:tc>
      </w:tr>
      <w:tr w:rsidR="00147D6D" w:rsidRPr="00532664" w14:paraId="301B0AA6" w14:textId="77777777" w:rsidTr="00147D6D">
        <w:trPr>
          <w:trHeight w:val="300"/>
          <w:jc w:val="center"/>
        </w:trPr>
        <w:tc>
          <w:tcPr>
            <w:tcW w:w="1474" w:type="pct"/>
            <w:shd w:val="clear" w:color="auto" w:fill="FFFFFF" w:themeFill="background1"/>
            <w:noWrap/>
            <w:vAlign w:val="center"/>
          </w:tcPr>
          <w:p w14:paraId="39670451" w14:textId="0F05AAD2"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Paroo (S)</w:t>
            </w:r>
          </w:p>
        </w:tc>
        <w:tc>
          <w:tcPr>
            <w:tcW w:w="733" w:type="pct"/>
            <w:shd w:val="clear" w:color="auto" w:fill="FFFFFF" w:themeFill="background1"/>
            <w:noWrap/>
            <w:vAlign w:val="center"/>
          </w:tcPr>
          <w:p w14:paraId="401D747D" w14:textId="5B76CDE6"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In Progress</w:t>
            </w:r>
          </w:p>
        </w:tc>
        <w:tc>
          <w:tcPr>
            <w:tcW w:w="882" w:type="pct"/>
            <w:shd w:val="clear" w:color="auto" w:fill="FFFFFF" w:themeFill="background1"/>
            <w:vAlign w:val="center"/>
          </w:tcPr>
          <w:p w14:paraId="5304184A" w14:textId="7735DB16"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Y</w:t>
            </w:r>
          </w:p>
        </w:tc>
        <w:tc>
          <w:tcPr>
            <w:tcW w:w="516" w:type="pct"/>
            <w:shd w:val="clear" w:color="auto" w:fill="FFFFFF" w:themeFill="background1"/>
            <w:noWrap/>
            <w:vAlign w:val="center"/>
          </w:tcPr>
          <w:p w14:paraId="450AA9D0" w14:textId="0D997402"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tcPr>
          <w:p w14:paraId="45217890" w14:textId="61924D9F"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6C19789A" w14:textId="77777777" w:rsidTr="00147D6D">
        <w:trPr>
          <w:trHeight w:val="300"/>
          <w:jc w:val="center"/>
        </w:trPr>
        <w:tc>
          <w:tcPr>
            <w:tcW w:w="1474" w:type="pct"/>
            <w:shd w:val="clear" w:color="auto" w:fill="FFFFFF" w:themeFill="background1"/>
            <w:noWrap/>
            <w:vAlign w:val="center"/>
          </w:tcPr>
          <w:p w14:paraId="7E35F331" w14:textId="5F7C4EEF"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Pormpuraaw (S)</w:t>
            </w:r>
          </w:p>
        </w:tc>
        <w:tc>
          <w:tcPr>
            <w:tcW w:w="733" w:type="pct"/>
            <w:shd w:val="clear" w:color="auto" w:fill="FFFFFF" w:themeFill="background1"/>
            <w:noWrap/>
            <w:vAlign w:val="center"/>
          </w:tcPr>
          <w:p w14:paraId="76BFA4FF" w14:textId="678335AC"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882" w:type="pct"/>
            <w:shd w:val="clear" w:color="auto" w:fill="FFFFFF" w:themeFill="background1"/>
            <w:vAlign w:val="center"/>
          </w:tcPr>
          <w:p w14:paraId="1BDF9917" w14:textId="6822DBB8"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tcPr>
          <w:p w14:paraId="3129B0C4" w14:textId="5F24A520"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tcPr>
          <w:p w14:paraId="276F18DC" w14:textId="6E7B3D45"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3BA17FA7" w14:textId="77777777" w:rsidTr="00147D6D">
        <w:trPr>
          <w:trHeight w:val="300"/>
          <w:jc w:val="center"/>
        </w:trPr>
        <w:tc>
          <w:tcPr>
            <w:tcW w:w="1474" w:type="pct"/>
            <w:shd w:val="clear" w:color="auto" w:fill="FFFFFF" w:themeFill="background1"/>
            <w:noWrap/>
            <w:vAlign w:val="center"/>
          </w:tcPr>
          <w:p w14:paraId="1F626DA3" w14:textId="6F091EB1"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Quilpie (S)</w:t>
            </w:r>
          </w:p>
        </w:tc>
        <w:tc>
          <w:tcPr>
            <w:tcW w:w="733" w:type="pct"/>
            <w:shd w:val="clear" w:color="auto" w:fill="FFFFFF" w:themeFill="background1"/>
            <w:noWrap/>
            <w:vAlign w:val="center"/>
          </w:tcPr>
          <w:p w14:paraId="1E14C9CD" w14:textId="11DC4EFF"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In Progress</w:t>
            </w:r>
          </w:p>
        </w:tc>
        <w:tc>
          <w:tcPr>
            <w:tcW w:w="882" w:type="pct"/>
            <w:shd w:val="clear" w:color="auto" w:fill="FFFFFF" w:themeFill="background1"/>
            <w:vAlign w:val="center"/>
          </w:tcPr>
          <w:p w14:paraId="73E1057A" w14:textId="1C53FE15"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tcPr>
          <w:p w14:paraId="1E8E912C" w14:textId="6C00C060"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tcPr>
          <w:p w14:paraId="5E63F456" w14:textId="7C56DA6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35F88617" w14:textId="77777777" w:rsidTr="00147D6D">
        <w:trPr>
          <w:trHeight w:val="300"/>
          <w:jc w:val="center"/>
        </w:trPr>
        <w:tc>
          <w:tcPr>
            <w:tcW w:w="1474" w:type="pct"/>
            <w:shd w:val="clear" w:color="auto" w:fill="FFFFFF" w:themeFill="background1"/>
            <w:noWrap/>
            <w:vAlign w:val="center"/>
            <w:hideMark/>
          </w:tcPr>
          <w:p w14:paraId="3471EAEC"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Richmond (S)</w:t>
            </w:r>
          </w:p>
        </w:tc>
        <w:tc>
          <w:tcPr>
            <w:tcW w:w="733" w:type="pct"/>
            <w:shd w:val="clear" w:color="auto" w:fill="FFFFFF" w:themeFill="background1"/>
            <w:noWrap/>
            <w:vAlign w:val="center"/>
            <w:hideMark/>
          </w:tcPr>
          <w:p w14:paraId="114E1CF4"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71C578D6" w14:textId="5D47361B"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7CB97F79" w14:textId="1A9C1B06"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735C460E" w14:textId="77777777" w:rsidR="00FB3B8A" w:rsidRPr="00532664" w:rsidRDefault="00FB3B8A" w:rsidP="00FB3B8A">
            <w:pPr>
              <w:jc w:val="center"/>
              <w:rPr>
                <w:rFonts w:ascii="Noto Sans" w:eastAsia="Times New Roman" w:hAnsi="Noto Sans" w:cs="Noto Sans"/>
                <w:color w:val="000000"/>
                <w:sz w:val="20"/>
                <w:szCs w:val="20"/>
                <w:lang w:eastAsia="en-AU"/>
              </w:rPr>
            </w:pPr>
            <w:bookmarkStart w:id="45" w:name="_Hlk213675049"/>
            <w:r w:rsidRPr="00532664">
              <w:rPr>
                <w:rFonts w:ascii="Noto Sans" w:eastAsia="Times New Roman" w:hAnsi="Noto Sans" w:cs="Noto Sans"/>
                <w:color w:val="000000"/>
                <w:sz w:val="20"/>
                <w:szCs w:val="20"/>
                <w:lang w:eastAsia="en-AU"/>
              </w:rPr>
              <w:t>Very Remote Australia</w:t>
            </w:r>
            <w:bookmarkEnd w:id="45"/>
          </w:p>
        </w:tc>
      </w:tr>
      <w:tr w:rsidR="00147D6D" w:rsidRPr="00532664" w14:paraId="16543562" w14:textId="77777777" w:rsidTr="00147D6D">
        <w:trPr>
          <w:trHeight w:val="300"/>
          <w:jc w:val="center"/>
        </w:trPr>
        <w:tc>
          <w:tcPr>
            <w:tcW w:w="1474" w:type="pct"/>
            <w:shd w:val="clear" w:color="auto" w:fill="FFFFFF" w:themeFill="background1"/>
            <w:noWrap/>
            <w:vAlign w:val="center"/>
            <w:hideMark/>
          </w:tcPr>
          <w:p w14:paraId="1A3CF5B4"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Torres (S)</w:t>
            </w:r>
          </w:p>
        </w:tc>
        <w:tc>
          <w:tcPr>
            <w:tcW w:w="733" w:type="pct"/>
            <w:shd w:val="clear" w:color="auto" w:fill="FFFFFF" w:themeFill="background1"/>
            <w:noWrap/>
            <w:vAlign w:val="center"/>
            <w:hideMark/>
          </w:tcPr>
          <w:p w14:paraId="2FAAA999"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50D91950" w14:textId="0FF398C8"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413916B1" w14:textId="3FB9AAC5"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46286269"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27C5EDDF" w14:textId="77777777" w:rsidTr="00147D6D">
        <w:trPr>
          <w:trHeight w:val="300"/>
          <w:jc w:val="center"/>
        </w:trPr>
        <w:tc>
          <w:tcPr>
            <w:tcW w:w="1474" w:type="pct"/>
            <w:shd w:val="clear" w:color="auto" w:fill="FFFFFF" w:themeFill="background1"/>
            <w:noWrap/>
            <w:vAlign w:val="center"/>
          </w:tcPr>
          <w:p w14:paraId="49C070FA" w14:textId="4AA1BDC4"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Torres Strait Island (R)</w:t>
            </w:r>
          </w:p>
        </w:tc>
        <w:tc>
          <w:tcPr>
            <w:tcW w:w="733" w:type="pct"/>
            <w:shd w:val="clear" w:color="auto" w:fill="FFFFFF" w:themeFill="background1"/>
            <w:noWrap/>
            <w:vAlign w:val="center"/>
          </w:tcPr>
          <w:p w14:paraId="76BB0334" w14:textId="7BD21041"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In Progress</w:t>
            </w:r>
          </w:p>
        </w:tc>
        <w:tc>
          <w:tcPr>
            <w:tcW w:w="882" w:type="pct"/>
            <w:shd w:val="clear" w:color="auto" w:fill="FFFFFF" w:themeFill="background1"/>
            <w:vAlign w:val="center"/>
          </w:tcPr>
          <w:p w14:paraId="0CDCE358" w14:textId="0F38E483"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tcPr>
          <w:p w14:paraId="7F76E0AA" w14:textId="33ACF26C"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tcPr>
          <w:p w14:paraId="0E95E6DA" w14:textId="0B33FEF0"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52944290" w14:textId="77777777" w:rsidTr="00147D6D">
        <w:trPr>
          <w:trHeight w:val="300"/>
          <w:jc w:val="center"/>
        </w:trPr>
        <w:tc>
          <w:tcPr>
            <w:tcW w:w="1474" w:type="pct"/>
            <w:shd w:val="clear" w:color="auto" w:fill="FFFFFF" w:themeFill="background1"/>
            <w:noWrap/>
            <w:vAlign w:val="center"/>
            <w:hideMark/>
          </w:tcPr>
          <w:p w14:paraId="37909EE8"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Weipa (T)</w:t>
            </w:r>
          </w:p>
        </w:tc>
        <w:tc>
          <w:tcPr>
            <w:tcW w:w="733" w:type="pct"/>
            <w:shd w:val="clear" w:color="auto" w:fill="FFFFFF" w:themeFill="background1"/>
            <w:noWrap/>
            <w:vAlign w:val="center"/>
            <w:hideMark/>
          </w:tcPr>
          <w:p w14:paraId="422D0DDC"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532E90C0" w14:textId="14A31D61"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In Progress</w:t>
            </w:r>
          </w:p>
        </w:tc>
        <w:tc>
          <w:tcPr>
            <w:tcW w:w="516" w:type="pct"/>
            <w:shd w:val="clear" w:color="auto" w:fill="FFFFFF" w:themeFill="background1"/>
            <w:noWrap/>
            <w:vAlign w:val="center"/>
            <w:hideMark/>
          </w:tcPr>
          <w:p w14:paraId="55799A1F" w14:textId="110A4CBC"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351A7200"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16C835A4" w14:textId="77777777" w:rsidTr="00147D6D">
        <w:trPr>
          <w:trHeight w:val="300"/>
          <w:jc w:val="center"/>
        </w:trPr>
        <w:tc>
          <w:tcPr>
            <w:tcW w:w="1474" w:type="pct"/>
            <w:shd w:val="clear" w:color="auto" w:fill="FFFFFF" w:themeFill="background1"/>
            <w:noWrap/>
            <w:vAlign w:val="center"/>
            <w:hideMark/>
          </w:tcPr>
          <w:p w14:paraId="1CCA82FA"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Winton (S)</w:t>
            </w:r>
          </w:p>
        </w:tc>
        <w:tc>
          <w:tcPr>
            <w:tcW w:w="733" w:type="pct"/>
            <w:shd w:val="clear" w:color="auto" w:fill="FFFFFF" w:themeFill="background1"/>
            <w:noWrap/>
            <w:vAlign w:val="center"/>
            <w:hideMark/>
          </w:tcPr>
          <w:p w14:paraId="200F838B"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4A72BAB8" w14:textId="50AAD706"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In Progress</w:t>
            </w:r>
          </w:p>
        </w:tc>
        <w:tc>
          <w:tcPr>
            <w:tcW w:w="516" w:type="pct"/>
            <w:shd w:val="clear" w:color="auto" w:fill="FFFFFF" w:themeFill="background1"/>
            <w:noWrap/>
            <w:vAlign w:val="center"/>
            <w:hideMark/>
          </w:tcPr>
          <w:p w14:paraId="0E36335B" w14:textId="3C740864"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N</w:t>
            </w:r>
          </w:p>
        </w:tc>
        <w:tc>
          <w:tcPr>
            <w:tcW w:w="1395" w:type="pct"/>
            <w:shd w:val="clear" w:color="auto" w:fill="FFFFFF" w:themeFill="background1"/>
            <w:noWrap/>
            <w:vAlign w:val="center"/>
            <w:hideMark/>
          </w:tcPr>
          <w:p w14:paraId="505CE4F4"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Very Remote Australia</w:t>
            </w:r>
          </w:p>
        </w:tc>
      </w:tr>
      <w:tr w:rsidR="00147D6D" w:rsidRPr="00532664" w14:paraId="561749FD" w14:textId="77777777" w:rsidTr="00147D6D">
        <w:trPr>
          <w:trHeight w:val="300"/>
          <w:jc w:val="center"/>
        </w:trPr>
        <w:tc>
          <w:tcPr>
            <w:tcW w:w="1474" w:type="pct"/>
            <w:shd w:val="clear" w:color="auto" w:fill="FFFFFF" w:themeFill="background1"/>
            <w:noWrap/>
            <w:vAlign w:val="center"/>
            <w:hideMark/>
          </w:tcPr>
          <w:p w14:paraId="19BE959E"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Woorabinda (S)</w:t>
            </w:r>
          </w:p>
        </w:tc>
        <w:tc>
          <w:tcPr>
            <w:tcW w:w="733" w:type="pct"/>
            <w:shd w:val="clear" w:color="auto" w:fill="FFFFFF" w:themeFill="background1"/>
            <w:noWrap/>
            <w:vAlign w:val="center"/>
            <w:hideMark/>
          </w:tcPr>
          <w:p w14:paraId="3F7E9B5A"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68BF94AA" w14:textId="4507D14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Y</w:t>
            </w:r>
          </w:p>
        </w:tc>
        <w:tc>
          <w:tcPr>
            <w:tcW w:w="516" w:type="pct"/>
            <w:shd w:val="clear" w:color="auto" w:fill="FFFFFF" w:themeFill="background1"/>
            <w:noWrap/>
            <w:vAlign w:val="center"/>
            <w:hideMark/>
          </w:tcPr>
          <w:p w14:paraId="771A9413" w14:textId="2E720F3E"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hideMark/>
          </w:tcPr>
          <w:p w14:paraId="51AF8893"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Remote Australia</w:t>
            </w:r>
          </w:p>
        </w:tc>
      </w:tr>
      <w:tr w:rsidR="00147D6D" w:rsidRPr="00532664" w14:paraId="04D6E879" w14:textId="77777777" w:rsidTr="00147D6D">
        <w:trPr>
          <w:trHeight w:val="300"/>
          <w:jc w:val="center"/>
        </w:trPr>
        <w:tc>
          <w:tcPr>
            <w:tcW w:w="1474" w:type="pct"/>
            <w:shd w:val="clear" w:color="auto" w:fill="FFFFFF" w:themeFill="background1"/>
            <w:noWrap/>
            <w:vAlign w:val="center"/>
            <w:hideMark/>
          </w:tcPr>
          <w:p w14:paraId="567E5FE7"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Wujal Wujal (S)</w:t>
            </w:r>
          </w:p>
        </w:tc>
        <w:tc>
          <w:tcPr>
            <w:tcW w:w="733" w:type="pct"/>
            <w:shd w:val="clear" w:color="auto" w:fill="FFFFFF" w:themeFill="background1"/>
            <w:noWrap/>
            <w:vAlign w:val="center"/>
            <w:hideMark/>
          </w:tcPr>
          <w:p w14:paraId="4931F776"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447E29D4" w14:textId="57F4714D"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1CEF3BD7" w14:textId="18B7211E"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hideMark/>
          </w:tcPr>
          <w:p w14:paraId="20D77602"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Remote Australia</w:t>
            </w:r>
          </w:p>
        </w:tc>
      </w:tr>
      <w:tr w:rsidR="00147D6D" w:rsidRPr="00532664" w14:paraId="1D87A954" w14:textId="77777777" w:rsidTr="00147D6D">
        <w:trPr>
          <w:trHeight w:val="300"/>
          <w:jc w:val="center"/>
        </w:trPr>
        <w:tc>
          <w:tcPr>
            <w:tcW w:w="1474" w:type="pct"/>
            <w:shd w:val="clear" w:color="auto" w:fill="FFFFFF" w:themeFill="background1"/>
            <w:noWrap/>
            <w:vAlign w:val="center"/>
            <w:hideMark/>
          </w:tcPr>
          <w:p w14:paraId="43A110D8" w14:textId="77777777" w:rsidR="00FB3B8A" w:rsidRPr="00532664" w:rsidRDefault="00FB3B8A" w:rsidP="00FB3B8A">
            <w:pP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Yarrabah (S)</w:t>
            </w:r>
          </w:p>
        </w:tc>
        <w:tc>
          <w:tcPr>
            <w:tcW w:w="733" w:type="pct"/>
            <w:shd w:val="clear" w:color="auto" w:fill="FFFFFF" w:themeFill="background1"/>
            <w:noWrap/>
            <w:vAlign w:val="center"/>
            <w:hideMark/>
          </w:tcPr>
          <w:p w14:paraId="151012BA"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882" w:type="pct"/>
            <w:shd w:val="clear" w:color="auto" w:fill="FFFFFF" w:themeFill="background1"/>
            <w:vAlign w:val="center"/>
          </w:tcPr>
          <w:p w14:paraId="1E270358" w14:textId="57AB6F03"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hAnsi="Noto Sans" w:cs="Noto Sans"/>
                <w:color w:val="000000"/>
                <w:sz w:val="20"/>
                <w:szCs w:val="20"/>
              </w:rPr>
              <w:t>N</w:t>
            </w:r>
          </w:p>
        </w:tc>
        <w:tc>
          <w:tcPr>
            <w:tcW w:w="516" w:type="pct"/>
            <w:shd w:val="clear" w:color="auto" w:fill="FFFFFF" w:themeFill="background1"/>
            <w:noWrap/>
            <w:vAlign w:val="center"/>
            <w:hideMark/>
          </w:tcPr>
          <w:p w14:paraId="24AB1E66" w14:textId="3717911E"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Y</w:t>
            </w:r>
          </w:p>
        </w:tc>
        <w:tc>
          <w:tcPr>
            <w:tcW w:w="1395" w:type="pct"/>
            <w:shd w:val="clear" w:color="auto" w:fill="FFFFFF" w:themeFill="background1"/>
            <w:noWrap/>
            <w:vAlign w:val="center"/>
            <w:hideMark/>
          </w:tcPr>
          <w:p w14:paraId="53B9E4B4" w14:textId="77777777" w:rsidR="00FB3B8A" w:rsidRPr="00532664" w:rsidRDefault="00FB3B8A" w:rsidP="00FB3B8A">
            <w:pPr>
              <w:jc w:val="center"/>
              <w:rPr>
                <w:rFonts w:ascii="Noto Sans" w:eastAsia="Times New Roman" w:hAnsi="Noto Sans" w:cs="Noto Sans"/>
                <w:color w:val="000000"/>
                <w:sz w:val="20"/>
                <w:szCs w:val="20"/>
                <w:lang w:eastAsia="en-AU"/>
              </w:rPr>
            </w:pPr>
            <w:r w:rsidRPr="00532664">
              <w:rPr>
                <w:rFonts w:ascii="Noto Sans" w:eastAsia="Times New Roman" w:hAnsi="Noto Sans" w:cs="Noto Sans"/>
                <w:color w:val="000000"/>
                <w:sz w:val="20"/>
                <w:szCs w:val="20"/>
                <w:lang w:eastAsia="en-AU"/>
              </w:rPr>
              <w:t>Outer Regional Australia</w:t>
            </w:r>
          </w:p>
        </w:tc>
      </w:tr>
      <w:bookmarkEnd w:id="42"/>
      <w:bookmarkEnd w:id="44"/>
    </w:tbl>
    <w:p w14:paraId="4C558D1A" w14:textId="391F0AEF" w:rsidR="000F321A" w:rsidRPr="000F321A" w:rsidRDefault="000F321A" w:rsidP="000F321A">
      <w:pPr>
        <w:tabs>
          <w:tab w:val="left" w:pos="1236"/>
        </w:tabs>
        <w:rPr>
          <w:rFonts w:ascii="Noto Sans" w:hAnsi="Noto Sans" w:cs="Noto Sans"/>
        </w:rPr>
      </w:pPr>
    </w:p>
    <w:sectPr w:rsidR="000F321A" w:rsidRPr="000F321A" w:rsidSect="004D082E">
      <w:headerReference w:type="first" r:id="rId30"/>
      <w:pgSz w:w="11906" w:h="16838"/>
      <w:pgMar w:top="1134" w:right="737" w:bottom="1134" w:left="85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FF53F" w14:textId="77777777" w:rsidR="00640B73" w:rsidRDefault="00640B73" w:rsidP="00812ED2">
      <w:r>
        <w:separator/>
      </w:r>
    </w:p>
    <w:p w14:paraId="46301F25" w14:textId="77777777" w:rsidR="00640B73" w:rsidRDefault="00640B73"/>
  </w:endnote>
  <w:endnote w:type="continuationSeparator" w:id="0">
    <w:p w14:paraId="6DC636F7" w14:textId="77777777" w:rsidR="00640B73" w:rsidRDefault="00640B73" w:rsidP="00812ED2">
      <w:r>
        <w:continuationSeparator/>
      </w:r>
    </w:p>
    <w:p w14:paraId="68379D96" w14:textId="77777777" w:rsidR="00640B73" w:rsidRDefault="00640B73"/>
  </w:endnote>
  <w:endnote w:type="continuationNotice" w:id="1">
    <w:p w14:paraId="3C7006BD" w14:textId="77777777" w:rsidR="00640B73" w:rsidRDefault="00640B73"/>
    <w:p w14:paraId="30BF5B66" w14:textId="77777777" w:rsidR="00640B73" w:rsidRDefault="00640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aunPenh">
    <w:charset w:val="00"/>
    <w:family w:val="auto"/>
    <w:pitch w:val="variable"/>
    <w:sig w:usb0="80000003" w:usb1="00000000" w:usb2="00010000" w:usb3="00000000" w:csb0="00000001" w:csb1="00000000"/>
  </w:font>
  <w:font w:name="Noto Sans">
    <w:charset w:val="00"/>
    <w:family w:val="swiss"/>
    <w:pitch w:val="variable"/>
    <w:sig w:usb0="E00082FF" w:usb1="400078FF" w:usb2="00000021" w:usb3="00000000" w:csb0="0000019F" w:csb1="00000000"/>
  </w:font>
  <w:font w:name="MoolBoran">
    <w:charset w:val="00"/>
    <w:family w:val="swiss"/>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074795"/>
      <w:docPartObj>
        <w:docPartGallery w:val="Page Numbers (Bottom of Page)"/>
        <w:docPartUnique/>
      </w:docPartObj>
    </w:sdtPr>
    <w:sdtEndPr>
      <w:rPr>
        <w:noProof/>
      </w:rPr>
    </w:sdtEndPr>
    <w:sdtContent>
      <w:p w14:paraId="2264F3EC" w14:textId="3E0CA727" w:rsidR="00742B9A" w:rsidRPr="00040129" w:rsidRDefault="00772288" w:rsidP="00040129">
        <w:pPr>
          <w:pStyle w:val="Footer"/>
          <w:tabs>
            <w:tab w:val="clear" w:pos="9072"/>
            <w:tab w:val="right" w:pos="10206"/>
          </w:tabs>
        </w:pPr>
        <w:sdt>
          <w:sdtPr>
            <w:rPr>
              <w:rStyle w:val="Header2Char"/>
              <w:rFonts w:ascii="Noto Sans" w:hAnsi="Noto Sans" w:cs="Noto Sans"/>
            </w:rPr>
            <w:alias w:val="Title"/>
            <w:tag w:val=""/>
            <w:id w:val="-1884932058"/>
            <w:dataBinding w:prefixMappings="xmlns:ns0='http://purl.org/dc/elements/1.1/' xmlns:ns1='http://schemas.openxmlformats.org/package/2006/metadata/core-properties' " w:xpath="/ns1:coreProperties[1]/ns0:title[1]" w:storeItemID="{6C3C8BC8-F283-45AE-878A-BAB7291924A1}"/>
            <w:text/>
          </w:sdtPr>
          <w:sdtEndPr>
            <w:rPr>
              <w:rStyle w:val="Header2Char"/>
            </w:rPr>
          </w:sdtEndPr>
          <w:sdtContent>
            <w:r w:rsidR="00040129" w:rsidRPr="00040129">
              <w:rPr>
                <w:rStyle w:val="Header2Char"/>
                <w:rFonts w:ascii="Noto Sans" w:hAnsi="Noto Sans" w:cs="Noto Sans"/>
              </w:rPr>
              <w:t>Active Transport Grants Program Guidelines</w:t>
            </w:r>
          </w:sdtContent>
        </w:sdt>
        <w:r w:rsidR="00040129">
          <w:t xml:space="preserve"> </w:t>
        </w:r>
        <w:r w:rsidR="00040129">
          <w:tab/>
        </w:r>
        <w:r w:rsidR="00040129">
          <w:tab/>
        </w:r>
        <w:r w:rsidR="00040129">
          <w:fldChar w:fldCharType="begin"/>
        </w:r>
        <w:r w:rsidR="00040129">
          <w:instrText xml:space="preserve"> PAGE   \* MERGEFORMAT </w:instrText>
        </w:r>
        <w:r w:rsidR="00040129">
          <w:fldChar w:fldCharType="separate"/>
        </w:r>
        <w:r w:rsidR="00040129">
          <w:rPr>
            <w:noProof/>
          </w:rPr>
          <w:t>2</w:t>
        </w:r>
        <w:r w:rsidR="00040129">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D19A" w14:textId="69A13D97" w:rsidR="00040129" w:rsidRDefault="00040129" w:rsidP="00040129">
    <w:pPr>
      <w:pStyle w:val="Footer"/>
      <w:tabs>
        <w:tab w:val="clear" w:pos="9072"/>
        <w:tab w:val="right" w:pos="102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3559" w14:textId="77777777" w:rsidR="00640B73" w:rsidRDefault="00640B73" w:rsidP="00812ED2">
      <w:r>
        <w:separator/>
      </w:r>
    </w:p>
    <w:p w14:paraId="0F9D91D8" w14:textId="77777777" w:rsidR="00640B73" w:rsidRDefault="00640B73"/>
  </w:footnote>
  <w:footnote w:type="continuationSeparator" w:id="0">
    <w:p w14:paraId="70C31C9E" w14:textId="77777777" w:rsidR="00640B73" w:rsidRDefault="00640B73" w:rsidP="00812ED2">
      <w:r>
        <w:continuationSeparator/>
      </w:r>
    </w:p>
    <w:p w14:paraId="082DD3C3" w14:textId="77777777" w:rsidR="00640B73" w:rsidRDefault="00640B73"/>
  </w:footnote>
  <w:footnote w:type="continuationNotice" w:id="1">
    <w:p w14:paraId="5DEFB52F" w14:textId="77777777" w:rsidR="00640B73" w:rsidRDefault="00640B73"/>
    <w:p w14:paraId="5006C5AF" w14:textId="77777777" w:rsidR="00640B73" w:rsidRDefault="00640B73"/>
  </w:footnote>
  <w:footnote w:id="2">
    <w:p w14:paraId="4159CA1F" w14:textId="7BEFC003" w:rsidR="00B05A8C" w:rsidRPr="00EA2402" w:rsidRDefault="00B05A8C">
      <w:pPr>
        <w:pStyle w:val="FootnoteText"/>
        <w:rPr>
          <w:rFonts w:ascii="Noto Sans" w:hAnsi="Noto Sans" w:cs="Noto Sans"/>
        </w:rPr>
      </w:pPr>
      <w:r w:rsidRPr="00EA2402">
        <w:rPr>
          <w:rStyle w:val="FootnoteReference"/>
          <w:rFonts w:ascii="Noto Sans" w:hAnsi="Noto Sans" w:cs="Noto Sans"/>
        </w:rPr>
        <w:footnoteRef/>
      </w:r>
      <w:r w:rsidRPr="00EA2402">
        <w:rPr>
          <w:rFonts w:ascii="Noto Sans" w:hAnsi="Noto Sans" w:cs="Noto Sans"/>
        </w:rPr>
        <w:t xml:space="preserve"> </w:t>
      </w:r>
      <w:r w:rsidRPr="00EA2402">
        <w:rPr>
          <w:rStyle w:val="ui-provider"/>
          <w:rFonts w:ascii="Noto Sans" w:hAnsi="Noto Sans" w:cs="Noto Sans"/>
        </w:rPr>
        <w:t xml:space="preserve">In many instances </w:t>
      </w:r>
      <w:r w:rsidR="006F4661" w:rsidRPr="00EA2402">
        <w:rPr>
          <w:rStyle w:val="ui-provider"/>
          <w:rFonts w:ascii="Noto Sans" w:hAnsi="Noto Sans" w:cs="Noto Sans"/>
        </w:rPr>
        <w:t xml:space="preserve">walking and bike riding </w:t>
      </w:r>
      <w:r w:rsidRPr="00EA2402">
        <w:rPr>
          <w:rStyle w:val="ui-provider"/>
          <w:rFonts w:ascii="Noto Sans" w:hAnsi="Noto Sans" w:cs="Noto Sans"/>
        </w:rPr>
        <w:t>paths are also used by people riding wheeled recreational devices (WRDs), motorised mobility devices (MMDs) and/or personal mobility devices (PMDs). People using these devices are valid path users, their utility, size, speed and interaction with other path users should be considered during infrastructure design.</w:t>
      </w:r>
    </w:p>
  </w:footnote>
  <w:footnote w:id="3">
    <w:p w14:paraId="73CFC7DC" w14:textId="73457B3C" w:rsidR="00B76AA1" w:rsidRPr="00532664" w:rsidRDefault="00B76AA1" w:rsidP="00B76AA1">
      <w:pPr>
        <w:rPr>
          <w:rFonts w:ascii="Noto Sans" w:hAnsi="Noto Sans" w:cs="Noto Sans"/>
          <w:sz w:val="20"/>
          <w:szCs w:val="20"/>
        </w:rPr>
      </w:pPr>
      <w:r w:rsidRPr="00532664">
        <w:rPr>
          <w:rStyle w:val="FootnoteReference"/>
          <w:rFonts w:ascii="Noto Sans" w:hAnsi="Noto Sans" w:cs="Noto Sans"/>
          <w:szCs w:val="20"/>
        </w:rPr>
        <w:footnoteRef/>
      </w:r>
      <w:r w:rsidRPr="00532664">
        <w:rPr>
          <w:rFonts w:ascii="Noto Sans" w:hAnsi="Noto Sans" w:cs="Noto Sans"/>
          <w:szCs w:val="20"/>
        </w:rPr>
        <w:t xml:space="preserve"> </w:t>
      </w:r>
      <w:r w:rsidRPr="00532664">
        <w:rPr>
          <w:rFonts w:ascii="Noto Sans" w:hAnsi="Noto Sans" w:cs="Noto Sans"/>
          <w:sz w:val="16"/>
          <w:szCs w:val="14"/>
        </w:rPr>
        <w:t xml:space="preserve">The </w:t>
      </w:r>
      <w:r w:rsidRPr="00532664">
        <w:rPr>
          <w:rFonts w:ascii="Noto Sans" w:hAnsi="Noto Sans" w:cs="Noto Sans"/>
          <w:iCs/>
          <w:sz w:val="16"/>
          <w:szCs w:val="14"/>
        </w:rPr>
        <w:t xml:space="preserve">Crime Prevention through Environmental Design (CPTED) Guidelines for Queensland is available from </w:t>
      </w:r>
      <w:hyperlink r:id="rId1" w:history="1">
        <w:r w:rsidRPr="00532664">
          <w:rPr>
            <w:rStyle w:val="Hyperlink"/>
            <w:rFonts w:ascii="Noto Sans" w:hAnsi="Noto Sans" w:cs="Noto Sans"/>
            <w:sz w:val="16"/>
            <w:szCs w:val="14"/>
          </w:rPr>
          <w:t>https://www.police.qld.gov.au/safety-and-preventing-crime/safety-in-public-spaces</w:t>
        </w:r>
      </w:hyperlink>
      <w:r w:rsidR="006F4661" w:rsidRPr="00532664">
        <w:rPr>
          <w:rFonts w:ascii="Noto Sans" w:hAnsi="Noto Sans" w:cs="Noto Sans"/>
          <w:sz w:val="16"/>
          <w:szCs w:val="16"/>
        </w:rPr>
        <w:t>.</w:t>
      </w:r>
      <w:r w:rsidRPr="00532664">
        <w:rPr>
          <w:rFonts w:ascii="Noto Sans" w:hAnsi="Noto Sans" w:cs="Noto Sans"/>
          <w:i/>
          <w:sz w:val="16"/>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0D1C" w14:textId="0EA668C0" w:rsidR="0061190B" w:rsidRDefault="00611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686E" w14:textId="14F3A4E2" w:rsidR="00166F78" w:rsidRDefault="0016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02FC3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C0B8EB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08C32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EA03E4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61ACA10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FF6701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2A5B29"/>
    <w:multiLevelType w:val="hybridMultilevel"/>
    <w:tmpl w:val="32F4214A"/>
    <w:lvl w:ilvl="0" w:tplc="4956E49E">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18334A7"/>
    <w:multiLevelType w:val="hybridMultilevel"/>
    <w:tmpl w:val="6D8858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1D453F5"/>
    <w:multiLevelType w:val="multilevel"/>
    <w:tmpl w:val="7BC23330"/>
    <w:lvl w:ilvl="0">
      <w:start w:val="1"/>
      <w:numFmt w:val="bullet"/>
      <w:pStyle w:val="PortfolioBullet"/>
      <w:lvlText w:val=""/>
      <w:lvlJc w:val="left"/>
      <w:pPr>
        <w:tabs>
          <w:tab w:val="num" w:pos="567"/>
        </w:tabs>
        <w:ind w:left="567" w:hanging="567"/>
      </w:pPr>
      <w:rPr>
        <w:rFonts w:ascii="Symbol" w:hAnsi="Symbol" w:hint="default"/>
      </w:rPr>
    </w:lvl>
    <w:lvl w:ilvl="1">
      <w:start w:val="1"/>
      <w:numFmt w:val="bullet"/>
      <w:pStyle w:val="PortfolioBullet2"/>
      <w:lvlText w:val=""/>
      <w:lvlJc w:val="left"/>
      <w:pPr>
        <w:tabs>
          <w:tab w:val="num" w:pos="1134"/>
        </w:tabs>
        <w:ind w:left="1134" w:hanging="567"/>
      </w:pPr>
      <w:rPr>
        <w:rFonts w:ascii="Symbol" w:hAnsi="Symbol" w:hint="default"/>
      </w:rPr>
    </w:lvl>
    <w:lvl w:ilvl="2">
      <w:start w:val="1"/>
      <w:numFmt w:val="bullet"/>
      <w:pStyle w:val="PortfolioBullet3"/>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1"/>
        </w:tabs>
        <w:ind w:left="4321" w:hanging="721"/>
      </w:pPr>
      <w:rPr>
        <w:rFonts w:ascii="Symbol" w:hAnsi="Symbol" w:hint="default"/>
      </w:rPr>
    </w:lvl>
    <w:lvl w:ilvl="6">
      <w:start w:val="1"/>
      <w:numFmt w:val="bullet"/>
      <w:lvlText w:val=""/>
      <w:lvlJc w:val="left"/>
      <w:pPr>
        <w:tabs>
          <w:tab w:val="num" w:pos="5041"/>
        </w:tabs>
        <w:ind w:left="5041" w:hanging="720"/>
      </w:pPr>
      <w:rPr>
        <w:rFonts w:ascii="Symbol" w:hAnsi="Symbol" w:hint="default"/>
      </w:rPr>
    </w:lvl>
    <w:lvl w:ilvl="7">
      <w:start w:val="1"/>
      <w:numFmt w:val="bullet"/>
      <w:lvlText w:val=""/>
      <w:lvlJc w:val="left"/>
      <w:pPr>
        <w:tabs>
          <w:tab w:val="num" w:pos="5761"/>
        </w:tabs>
        <w:ind w:left="5761" w:hanging="720"/>
      </w:pPr>
      <w:rPr>
        <w:rFonts w:ascii="Symbol" w:hAnsi="Symbol" w:hint="default"/>
      </w:rPr>
    </w:lvl>
    <w:lvl w:ilvl="8">
      <w:start w:val="1"/>
      <w:numFmt w:val="bullet"/>
      <w:lvlText w:val=""/>
      <w:lvlJc w:val="left"/>
      <w:pPr>
        <w:tabs>
          <w:tab w:val="num" w:pos="6481"/>
        </w:tabs>
        <w:ind w:left="6481" w:hanging="720"/>
      </w:pPr>
      <w:rPr>
        <w:rFonts w:ascii="Symbol" w:hAnsi="Symbol" w:hint="default"/>
      </w:rPr>
    </w:lvl>
  </w:abstractNum>
  <w:abstractNum w:abstractNumId="9" w15:restartNumberingAfterBreak="0">
    <w:nsid w:val="02E7040B"/>
    <w:multiLevelType w:val="hybridMultilevel"/>
    <w:tmpl w:val="856E403C"/>
    <w:lvl w:ilvl="0" w:tplc="8C5E5AD8">
      <w:start w:val="1"/>
      <w:numFmt w:val="bullet"/>
      <w:lvlText w:val=""/>
      <w:lvlJc w:val="left"/>
      <w:pPr>
        <w:ind w:left="1020" w:hanging="360"/>
      </w:pPr>
      <w:rPr>
        <w:rFonts w:ascii="Symbol" w:hAnsi="Symbol"/>
      </w:rPr>
    </w:lvl>
    <w:lvl w:ilvl="1" w:tplc="A8F0B05C">
      <w:start w:val="1"/>
      <w:numFmt w:val="bullet"/>
      <w:lvlText w:val=""/>
      <w:lvlJc w:val="left"/>
      <w:pPr>
        <w:ind w:left="1020" w:hanging="360"/>
      </w:pPr>
      <w:rPr>
        <w:rFonts w:ascii="Symbol" w:hAnsi="Symbol"/>
      </w:rPr>
    </w:lvl>
    <w:lvl w:ilvl="2" w:tplc="4C8606BC">
      <w:start w:val="1"/>
      <w:numFmt w:val="bullet"/>
      <w:lvlText w:val=""/>
      <w:lvlJc w:val="left"/>
      <w:pPr>
        <w:ind w:left="1020" w:hanging="360"/>
      </w:pPr>
      <w:rPr>
        <w:rFonts w:ascii="Symbol" w:hAnsi="Symbol"/>
      </w:rPr>
    </w:lvl>
    <w:lvl w:ilvl="3" w:tplc="CB8666C0">
      <w:start w:val="1"/>
      <w:numFmt w:val="bullet"/>
      <w:lvlText w:val=""/>
      <w:lvlJc w:val="left"/>
      <w:pPr>
        <w:ind w:left="1020" w:hanging="360"/>
      </w:pPr>
      <w:rPr>
        <w:rFonts w:ascii="Symbol" w:hAnsi="Symbol"/>
      </w:rPr>
    </w:lvl>
    <w:lvl w:ilvl="4" w:tplc="5B7861E0">
      <w:start w:val="1"/>
      <w:numFmt w:val="bullet"/>
      <w:lvlText w:val=""/>
      <w:lvlJc w:val="left"/>
      <w:pPr>
        <w:ind w:left="1020" w:hanging="360"/>
      </w:pPr>
      <w:rPr>
        <w:rFonts w:ascii="Symbol" w:hAnsi="Symbol"/>
      </w:rPr>
    </w:lvl>
    <w:lvl w:ilvl="5" w:tplc="52982B50">
      <w:start w:val="1"/>
      <w:numFmt w:val="bullet"/>
      <w:lvlText w:val=""/>
      <w:lvlJc w:val="left"/>
      <w:pPr>
        <w:ind w:left="1020" w:hanging="360"/>
      </w:pPr>
      <w:rPr>
        <w:rFonts w:ascii="Symbol" w:hAnsi="Symbol"/>
      </w:rPr>
    </w:lvl>
    <w:lvl w:ilvl="6" w:tplc="F962B806">
      <w:start w:val="1"/>
      <w:numFmt w:val="bullet"/>
      <w:lvlText w:val=""/>
      <w:lvlJc w:val="left"/>
      <w:pPr>
        <w:ind w:left="1020" w:hanging="360"/>
      </w:pPr>
      <w:rPr>
        <w:rFonts w:ascii="Symbol" w:hAnsi="Symbol"/>
      </w:rPr>
    </w:lvl>
    <w:lvl w:ilvl="7" w:tplc="4BE4E34C">
      <w:start w:val="1"/>
      <w:numFmt w:val="bullet"/>
      <w:lvlText w:val=""/>
      <w:lvlJc w:val="left"/>
      <w:pPr>
        <w:ind w:left="1020" w:hanging="360"/>
      </w:pPr>
      <w:rPr>
        <w:rFonts w:ascii="Symbol" w:hAnsi="Symbol"/>
      </w:rPr>
    </w:lvl>
    <w:lvl w:ilvl="8" w:tplc="86889856">
      <w:start w:val="1"/>
      <w:numFmt w:val="bullet"/>
      <w:lvlText w:val=""/>
      <w:lvlJc w:val="left"/>
      <w:pPr>
        <w:ind w:left="1020" w:hanging="360"/>
      </w:pPr>
      <w:rPr>
        <w:rFonts w:ascii="Symbol" w:hAnsi="Symbol"/>
      </w:rPr>
    </w:lvl>
  </w:abstractNum>
  <w:abstractNum w:abstractNumId="10" w15:restartNumberingAfterBreak="0">
    <w:nsid w:val="082534B1"/>
    <w:multiLevelType w:val="hybridMultilevel"/>
    <w:tmpl w:val="3A9016BE"/>
    <w:lvl w:ilvl="0" w:tplc="6EB233C2">
      <w:start w:val="1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D90C2E"/>
    <w:multiLevelType w:val="hybridMultilevel"/>
    <w:tmpl w:val="DD220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716899"/>
    <w:multiLevelType w:val="hybridMultilevel"/>
    <w:tmpl w:val="1598B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0B7AA6"/>
    <w:multiLevelType w:val="hybridMultilevel"/>
    <w:tmpl w:val="22B623AC"/>
    <w:lvl w:ilvl="0" w:tplc="04AC8564">
      <w:start w:val="1"/>
      <w:numFmt w:val="lowerRoman"/>
      <w:lvlText w:val="%1."/>
      <w:lvlJc w:val="right"/>
      <w:pPr>
        <w:ind w:left="1020" w:hanging="360"/>
      </w:pPr>
    </w:lvl>
    <w:lvl w:ilvl="1" w:tplc="B666E17C">
      <w:start w:val="1"/>
      <w:numFmt w:val="lowerRoman"/>
      <w:lvlText w:val="%2."/>
      <w:lvlJc w:val="right"/>
      <w:pPr>
        <w:ind w:left="1020" w:hanging="360"/>
      </w:pPr>
    </w:lvl>
    <w:lvl w:ilvl="2" w:tplc="E026A434">
      <w:start w:val="1"/>
      <w:numFmt w:val="lowerRoman"/>
      <w:lvlText w:val="%3."/>
      <w:lvlJc w:val="right"/>
      <w:pPr>
        <w:ind w:left="1020" w:hanging="360"/>
      </w:pPr>
    </w:lvl>
    <w:lvl w:ilvl="3" w:tplc="EF2C0E78">
      <w:start w:val="1"/>
      <w:numFmt w:val="lowerRoman"/>
      <w:lvlText w:val="%4."/>
      <w:lvlJc w:val="right"/>
      <w:pPr>
        <w:ind w:left="1020" w:hanging="360"/>
      </w:pPr>
    </w:lvl>
    <w:lvl w:ilvl="4" w:tplc="59FA21D8">
      <w:start w:val="1"/>
      <w:numFmt w:val="lowerRoman"/>
      <w:lvlText w:val="%5."/>
      <w:lvlJc w:val="right"/>
      <w:pPr>
        <w:ind w:left="1020" w:hanging="360"/>
      </w:pPr>
    </w:lvl>
    <w:lvl w:ilvl="5" w:tplc="E3524238">
      <w:start w:val="1"/>
      <w:numFmt w:val="lowerRoman"/>
      <w:lvlText w:val="%6."/>
      <w:lvlJc w:val="right"/>
      <w:pPr>
        <w:ind w:left="1020" w:hanging="360"/>
      </w:pPr>
    </w:lvl>
    <w:lvl w:ilvl="6" w:tplc="D5E67F50">
      <w:start w:val="1"/>
      <w:numFmt w:val="lowerRoman"/>
      <w:lvlText w:val="%7."/>
      <w:lvlJc w:val="right"/>
      <w:pPr>
        <w:ind w:left="1020" w:hanging="360"/>
      </w:pPr>
    </w:lvl>
    <w:lvl w:ilvl="7" w:tplc="B1708BAA">
      <w:start w:val="1"/>
      <w:numFmt w:val="lowerRoman"/>
      <w:lvlText w:val="%8."/>
      <w:lvlJc w:val="right"/>
      <w:pPr>
        <w:ind w:left="1020" w:hanging="360"/>
      </w:pPr>
    </w:lvl>
    <w:lvl w:ilvl="8" w:tplc="9828C36C">
      <w:start w:val="1"/>
      <w:numFmt w:val="lowerRoman"/>
      <w:lvlText w:val="%9."/>
      <w:lvlJc w:val="right"/>
      <w:pPr>
        <w:ind w:left="1020" w:hanging="360"/>
      </w:pPr>
    </w:lvl>
  </w:abstractNum>
  <w:abstractNum w:abstractNumId="14" w15:restartNumberingAfterBreak="0">
    <w:nsid w:val="11663929"/>
    <w:multiLevelType w:val="hybridMultilevel"/>
    <w:tmpl w:val="51686352"/>
    <w:lvl w:ilvl="0" w:tplc="4AC860BA">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1F0B61"/>
    <w:multiLevelType w:val="hybridMultilevel"/>
    <w:tmpl w:val="5A921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0E23C4"/>
    <w:multiLevelType w:val="hybridMultilevel"/>
    <w:tmpl w:val="877C3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5F03D5"/>
    <w:multiLevelType w:val="hybridMultilevel"/>
    <w:tmpl w:val="16F05782"/>
    <w:lvl w:ilvl="0" w:tplc="4AC860BA">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1A6F87"/>
    <w:multiLevelType w:val="hybridMultilevel"/>
    <w:tmpl w:val="D40ED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304076"/>
    <w:multiLevelType w:val="hybridMultilevel"/>
    <w:tmpl w:val="486A992E"/>
    <w:lvl w:ilvl="0" w:tplc="0C090001">
      <w:start w:val="1"/>
      <w:numFmt w:val="bullet"/>
      <w:lvlText w:val=""/>
      <w:lvlJc w:val="left"/>
      <w:pPr>
        <w:ind w:left="429"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0" w15:restartNumberingAfterBreak="0">
    <w:nsid w:val="26887724"/>
    <w:multiLevelType w:val="hybridMultilevel"/>
    <w:tmpl w:val="C0D079E6"/>
    <w:lvl w:ilvl="0" w:tplc="FFFFFFFF">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6B5D24"/>
    <w:multiLevelType w:val="hybridMultilevel"/>
    <w:tmpl w:val="CB4CBEDE"/>
    <w:lvl w:ilvl="0" w:tplc="0C090001">
      <w:start w:val="1"/>
      <w:numFmt w:val="bullet"/>
      <w:lvlText w:val=""/>
      <w:lvlJc w:val="left"/>
      <w:pPr>
        <w:tabs>
          <w:tab w:val="num" w:pos="720"/>
        </w:tabs>
        <w:ind w:left="720" w:hanging="360"/>
      </w:pPr>
      <w:rPr>
        <w:rFonts w:ascii="Symbol" w:hAnsi="Symbol" w:hint="default"/>
      </w:rPr>
    </w:lvl>
    <w:lvl w:ilvl="1" w:tplc="EE5001FC">
      <w:start w:val="1"/>
      <w:numFmt w:val="bullet"/>
      <w:lvlText w:val="­"/>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D8057E"/>
    <w:multiLevelType w:val="hybridMultilevel"/>
    <w:tmpl w:val="BA12C176"/>
    <w:lvl w:ilvl="0" w:tplc="44A02E52">
      <w:start w:val="1"/>
      <w:numFmt w:val="lowerRoman"/>
      <w:lvlText w:val="%1)"/>
      <w:lvlJc w:val="right"/>
      <w:pPr>
        <w:ind w:left="1020" w:hanging="360"/>
      </w:pPr>
    </w:lvl>
    <w:lvl w:ilvl="1" w:tplc="52F84682">
      <w:start w:val="1"/>
      <w:numFmt w:val="lowerRoman"/>
      <w:lvlText w:val="%2)"/>
      <w:lvlJc w:val="right"/>
      <w:pPr>
        <w:ind w:left="1020" w:hanging="360"/>
      </w:pPr>
    </w:lvl>
    <w:lvl w:ilvl="2" w:tplc="7B1A1A6E">
      <w:start w:val="1"/>
      <w:numFmt w:val="lowerRoman"/>
      <w:lvlText w:val="%3)"/>
      <w:lvlJc w:val="right"/>
      <w:pPr>
        <w:ind w:left="1020" w:hanging="360"/>
      </w:pPr>
    </w:lvl>
    <w:lvl w:ilvl="3" w:tplc="57C20218">
      <w:start w:val="1"/>
      <w:numFmt w:val="lowerRoman"/>
      <w:lvlText w:val="%4)"/>
      <w:lvlJc w:val="right"/>
      <w:pPr>
        <w:ind w:left="1020" w:hanging="360"/>
      </w:pPr>
    </w:lvl>
    <w:lvl w:ilvl="4" w:tplc="CD1E94B2">
      <w:start w:val="1"/>
      <w:numFmt w:val="lowerRoman"/>
      <w:lvlText w:val="%5)"/>
      <w:lvlJc w:val="right"/>
      <w:pPr>
        <w:ind w:left="1020" w:hanging="360"/>
      </w:pPr>
    </w:lvl>
    <w:lvl w:ilvl="5" w:tplc="08B21730">
      <w:start w:val="1"/>
      <w:numFmt w:val="lowerRoman"/>
      <w:lvlText w:val="%6)"/>
      <w:lvlJc w:val="right"/>
      <w:pPr>
        <w:ind w:left="1020" w:hanging="360"/>
      </w:pPr>
    </w:lvl>
    <w:lvl w:ilvl="6" w:tplc="FF5290EC">
      <w:start w:val="1"/>
      <w:numFmt w:val="lowerRoman"/>
      <w:lvlText w:val="%7)"/>
      <w:lvlJc w:val="right"/>
      <w:pPr>
        <w:ind w:left="1020" w:hanging="360"/>
      </w:pPr>
    </w:lvl>
    <w:lvl w:ilvl="7" w:tplc="286C28FC">
      <w:start w:val="1"/>
      <w:numFmt w:val="lowerRoman"/>
      <w:lvlText w:val="%8)"/>
      <w:lvlJc w:val="right"/>
      <w:pPr>
        <w:ind w:left="1020" w:hanging="360"/>
      </w:pPr>
    </w:lvl>
    <w:lvl w:ilvl="8" w:tplc="9572D1A4">
      <w:start w:val="1"/>
      <w:numFmt w:val="lowerRoman"/>
      <w:lvlText w:val="%9)"/>
      <w:lvlJc w:val="right"/>
      <w:pPr>
        <w:ind w:left="1020" w:hanging="360"/>
      </w:pPr>
    </w:lvl>
  </w:abstractNum>
  <w:abstractNum w:abstractNumId="23" w15:restartNumberingAfterBreak="0">
    <w:nsid w:val="2BDE1A41"/>
    <w:multiLevelType w:val="singleLevel"/>
    <w:tmpl w:val="053AE676"/>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24" w15:restartNumberingAfterBreak="0">
    <w:nsid w:val="2D000791"/>
    <w:multiLevelType w:val="hybridMultilevel"/>
    <w:tmpl w:val="EA241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2352DB"/>
    <w:multiLevelType w:val="hybridMultilevel"/>
    <w:tmpl w:val="F57A0184"/>
    <w:lvl w:ilvl="0" w:tplc="8C448E24">
      <w:start w:val="1"/>
      <w:numFmt w:val="bullet"/>
      <w:lvlText w:val="o"/>
      <w:lvlJc w:val="left"/>
      <w:pPr>
        <w:ind w:left="720" w:hanging="360"/>
      </w:pPr>
      <w:rPr>
        <w:rFonts w:ascii="Courier New" w:hAnsi="Courier New" w:hint="default"/>
      </w:rPr>
    </w:lvl>
    <w:lvl w:ilvl="1" w:tplc="8760E2F0">
      <w:start w:val="1"/>
      <w:numFmt w:val="bullet"/>
      <w:lvlText w:val="o"/>
      <w:lvlJc w:val="left"/>
      <w:pPr>
        <w:ind w:left="1440" w:hanging="360"/>
      </w:pPr>
      <w:rPr>
        <w:rFonts w:ascii="Courier New" w:hAnsi="Courier New" w:hint="default"/>
      </w:rPr>
    </w:lvl>
    <w:lvl w:ilvl="2" w:tplc="A0AC5A68">
      <w:start w:val="1"/>
      <w:numFmt w:val="bullet"/>
      <w:lvlText w:val=""/>
      <w:lvlJc w:val="left"/>
      <w:pPr>
        <w:ind w:left="2160" w:hanging="360"/>
      </w:pPr>
      <w:rPr>
        <w:rFonts w:ascii="Wingdings" w:hAnsi="Wingdings" w:hint="default"/>
      </w:rPr>
    </w:lvl>
    <w:lvl w:ilvl="3" w:tplc="B64ABAFE">
      <w:start w:val="1"/>
      <w:numFmt w:val="bullet"/>
      <w:lvlText w:val=""/>
      <w:lvlJc w:val="left"/>
      <w:pPr>
        <w:ind w:left="2880" w:hanging="360"/>
      </w:pPr>
      <w:rPr>
        <w:rFonts w:ascii="Symbol" w:hAnsi="Symbol" w:hint="default"/>
      </w:rPr>
    </w:lvl>
    <w:lvl w:ilvl="4" w:tplc="38686010">
      <w:start w:val="1"/>
      <w:numFmt w:val="bullet"/>
      <w:lvlText w:val="o"/>
      <w:lvlJc w:val="left"/>
      <w:pPr>
        <w:ind w:left="3600" w:hanging="360"/>
      </w:pPr>
      <w:rPr>
        <w:rFonts w:ascii="Courier New" w:hAnsi="Courier New" w:hint="default"/>
      </w:rPr>
    </w:lvl>
    <w:lvl w:ilvl="5" w:tplc="D7F0A468">
      <w:start w:val="1"/>
      <w:numFmt w:val="bullet"/>
      <w:lvlText w:val=""/>
      <w:lvlJc w:val="left"/>
      <w:pPr>
        <w:ind w:left="4320" w:hanging="360"/>
      </w:pPr>
      <w:rPr>
        <w:rFonts w:ascii="Wingdings" w:hAnsi="Wingdings" w:hint="default"/>
      </w:rPr>
    </w:lvl>
    <w:lvl w:ilvl="6" w:tplc="93081CDA">
      <w:start w:val="1"/>
      <w:numFmt w:val="bullet"/>
      <w:lvlText w:val=""/>
      <w:lvlJc w:val="left"/>
      <w:pPr>
        <w:ind w:left="5040" w:hanging="360"/>
      </w:pPr>
      <w:rPr>
        <w:rFonts w:ascii="Symbol" w:hAnsi="Symbol" w:hint="default"/>
      </w:rPr>
    </w:lvl>
    <w:lvl w:ilvl="7" w:tplc="5D4C9FF2">
      <w:start w:val="1"/>
      <w:numFmt w:val="bullet"/>
      <w:lvlText w:val="o"/>
      <w:lvlJc w:val="left"/>
      <w:pPr>
        <w:ind w:left="5760" w:hanging="360"/>
      </w:pPr>
      <w:rPr>
        <w:rFonts w:ascii="Courier New" w:hAnsi="Courier New" w:hint="default"/>
      </w:rPr>
    </w:lvl>
    <w:lvl w:ilvl="8" w:tplc="8D0C8EC8">
      <w:start w:val="1"/>
      <w:numFmt w:val="bullet"/>
      <w:lvlText w:val=""/>
      <w:lvlJc w:val="left"/>
      <w:pPr>
        <w:ind w:left="6480" w:hanging="360"/>
      </w:pPr>
      <w:rPr>
        <w:rFonts w:ascii="Wingdings" w:hAnsi="Wingdings" w:hint="default"/>
      </w:rPr>
    </w:lvl>
  </w:abstractNum>
  <w:abstractNum w:abstractNumId="26" w15:restartNumberingAfterBreak="0">
    <w:nsid w:val="33AE4B18"/>
    <w:multiLevelType w:val="hybridMultilevel"/>
    <w:tmpl w:val="E23EE2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E87F8F"/>
    <w:multiLevelType w:val="hybridMultilevel"/>
    <w:tmpl w:val="07C68B54"/>
    <w:lvl w:ilvl="0" w:tplc="FFFFFFFF">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6220A2"/>
    <w:multiLevelType w:val="hybridMultilevel"/>
    <w:tmpl w:val="B9A69D60"/>
    <w:lvl w:ilvl="0" w:tplc="4AC860BA">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843556"/>
    <w:multiLevelType w:val="multilevel"/>
    <w:tmpl w:val="D6D43002"/>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30" w15:restartNumberingAfterBreak="0">
    <w:nsid w:val="3DF100A7"/>
    <w:multiLevelType w:val="hybridMultilevel"/>
    <w:tmpl w:val="CCDA5E60"/>
    <w:lvl w:ilvl="0" w:tplc="0C090001">
      <w:start w:val="1"/>
      <w:numFmt w:val="bullet"/>
      <w:lvlText w:val=""/>
      <w:lvlJc w:val="left"/>
      <w:pPr>
        <w:tabs>
          <w:tab w:val="num" w:pos="720"/>
        </w:tabs>
        <w:ind w:left="720" w:hanging="360"/>
      </w:pPr>
      <w:rPr>
        <w:rFonts w:ascii="Symbol" w:hAnsi="Symbol" w:hint="default"/>
      </w:rPr>
    </w:lvl>
    <w:lvl w:ilvl="1" w:tplc="EE5001FC">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071FAE"/>
    <w:multiLevelType w:val="multilevel"/>
    <w:tmpl w:val="12D4A60C"/>
    <w:styleLink w:val="ListNumberedHeadings"/>
    <w:lvl w:ilvl="0">
      <w:start w:val="1"/>
      <w:numFmt w:val="decimal"/>
      <w:lvlText w:val="%1."/>
      <w:lvlJc w:val="left"/>
      <w:pPr>
        <w:tabs>
          <w:tab w:val="num" w:pos="1134"/>
        </w:tabs>
        <w:ind w:left="1134" w:hanging="1134"/>
      </w:pPr>
      <w:rPr>
        <w:rFonts w:asciiTheme="majorHAnsi" w:hAnsiTheme="majorHAnsi" w:hint="default"/>
        <w:color w:val="002549" w:themeColor="accent1"/>
      </w:rPr>
    </w:lvl>
    <w:lvl w:ilvl="1">
      <w:start w:val="1"/>
      <w:numFmt w:val="decimal"/>
      <w:lvlText w:val="%1.%2"/>
      <w:lvlJc w:val="left"/>
      <w:pPr>
        <w:tabs>
          <w:tab w:val="num" w:pos="1134"/>
        </w:tabs>
        <w:ind w:left="1134" w:hanging="1134"/>
      </w:pPr>
      <w:rPr>
        <w:rFonts w:asciiTheme="majorHAnsi" w:hAnsiTheme="majorHAnsi" w:hint="default"/>
        <w:color w:val="004180" w:themeColor="accent2"/>
      </w:rPr>
    </w:lvl>
    <w:lvl w:ilvl="2">
      <w:start w:val="1"/>
      <w:numFmt w:val="decimal"/>
      <w:lvlText w:val="%1.%2.%3"/>
      <w:lvlJc w:val="left"/>
      <w:pPr>
        <w:tabs>
          <w:tab w:val="num" w:pos="1134"/>
        </w:tabs>
        <w:ind w:left="1134" w:hanging="1134"/>
      </w:pPr>
      <w:rPr>
        <w:rFonts w:asciiTheme="majorHAnsi" w:hAnsiTheme="majorHAnsi" w:hint="default"/>
        <w:color w:val="002549" w:themeColor="accent1"/>
      </w:rPr>
    </w:lvl>
    <w:lvl w:ilvl="3">
      <w:start w:val="1"/>
      <w:numFmt w:val="decimal"/>
      <w:lvlText w:val="%1.%2.%3.%4"/>
      <w:lvlJc w:val="left"/>
      <w:pPr>
        <w:tabs>
          <w:tab w:val="num" w:pos="1134"/>
        </w:tabs>
        <w:ind w:left="1134" w:hanging="1134"/>
      </w:pPr>
      <w:rPr>
        <w:rFonts w:asciiTheme="majorHAnsi" w:hAnsiTheme="majorHAnsi" w:hint="default"/>
        <w:color w:val="004180" w:themeColor="accent2"/>
        <w:sz w:val="24"/>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2" w15:restartNumberingAfterBreak="0">
    <w:nsid w:val="42CE0B0C"/>
    <w:multiLevelType w:val="hybridMultilevel"/>
    <w:tmpl w:val="0BECD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31D7496"/>
    <w:multiLevelType w:val="hybridMultilevel"/>
    <w:tmpl w:val="ED568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42B59EA"/>
    <w:multiLevelType w:val="hybridMultilevel"/>
    <w:tmpl w:val="5A6A2084"/>
    <w:lvl w:ilvl="0" w:tplc="6EB233C2">
      <w:start w:val="1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B4565AD"/>
    <w:multiLevelType w:val="hybridMultilevel"/>
    <w:tmpl w:val="CD8C0E5C"/>
    <w:lvl w:ilvl="0" w:tplc="0C090001">
      <w:start w:val="1"/>
      <w:numFmt w:val="bullet"/>
      <w:lvlText w:val=""/>
      <w:lvlJc w:val="left"/>
      <w:pPr>
        <w:ind w:left="720" w:hanging="360"/>
      </w:pPr>
      <w:rPr>
        <w:rFonts w:ascii="Symbol" w:hAnsi="Symbol" w:hint="default"/>
      </w:rPr>
    </w:lvl>
    <w:lvl w:ilvl="1" w:tplc="E2100BDC">
      <w:start w:val="1"/>
      <w:numFmt w:val="bullet"/>
      <w:lvlText w:val=""/>
      <w:lvlJc w:val="left"/>
      <w:pPr>
        <w:ind w:left="1440" w:hanging="360"/>
      </w:pPr>
      <w:rPr>
        <w:rFonts w:ascii="Symbol" w:hAnsi="Symbol" w:hint="default"/>
      </w:rPr>
    </w:lvl>
    <w:lvl w:ilvl="2" w:tplc="0C090005">
      <w:start w:val="1"/>
      <w:numFmt w:val="bullet"/>
      <w:lvlText w:val=""/>
      <w:lvlJc w:val="left"/>
      <w:pPr>
        <w:ind w:left="7732"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B89086C"/>
    <w:multiLevelType w:val="hybridMultilevel"/>
    <w:tmpl w:val="8AE0338A"/>
    <w:lvl w:ilvl="0" w:tplc="92DEFA8C">
      <w:start w:val="1"/>
      <w:numFmt w:val="lowerRoman"/>
      <w:lvlText w:val="%1."/>
      <w:lvlJc w:val="right"/>
      <w:pPr>
        <w:ind w:left="1020" w:hanging="360"/>
      </w:pPr>
    </w:lvl>
    <w:lvl w:ilvl="1" w:tplc="91EECDF2">
      <w:start w:val="1"/>
      <w:numFmt w:val="lowerRoman"/>
      <w:lvlText w:val="%2."/>
      <w:lvlJc w:val="right"/>
      <w:pPr>
        <w:ind w:left="1020" w:hanging="360"/>
      </w:pPr>
    </w:lvl>
    <w:lvl w:ilvl="2" w:tplc="458C5B30">
      <w:start w:val="1"/>
      <w:numFmt w:val="lowerRoman"/>
      <w:lvlText w:val="%3."/>
      <w:lvlJc w:val="right"/>
      <w:pPr>
        <w:ind w:left="1020" w:hanging="360"/>
      </w:pPr>
    </w:lvl>
    <w:lvl w:ilvl="3" w:tplc="B084534C">
      <w:start w:val="1"/>
      <w:numFmt w:val="lowerRoman"/>
      <w:lvlText w:val="%4."/>
      <w:lvlJc w:val="right"/>
      <w:pPr>
        <w:ind w:left="1020" w:hanging="360"/>
      </w:pPr>
    </w:lvl>
    <w:lvl w:ilvl="4" w:tplc="EEAA91B2">
      <w:start w:val="1"/>
      <w:numFmt w:val="lowerRoman"/>
      <w:lvlText w:val="%5."/>
      <w:lvlJc w:val="right"/>
      <w:pPr>
        <w:ind w:left="1020" w:hanging="360"/>
      </w:pPr>
    </w:lvl>
    <w:lvl w:ilvl="5" w:tplc="036A70AE">
      <w:start w:val="1"/>
      <w:numFmt w:val="lowerRoman"/>
      <w:lvlText w:val="%6."/>
      <w:lvlJc w:val="right"/>
      <w:pPr>
        <w:ind w:left="1020" w:hanging="360"/>
      </w:pPr>
    </w:lvl>
    <w:lvl w:ilvl="6" w:tplc="1EEE05FA">
      <w:start w:val="1"/>
      <w:numFmt w:val="lowerRoman"/>
      <w:lvlText w:val="%7."/>
      <w:lvlJc w:val="right"/>
      <w:pPr>
        <w:ind w:left="1020" w:hanging="360"/>
      </w:pPr>
    </w:lvl>
    <w:lvl w:ilvl="7" w:tplc="AC9EA530">
      <w:start w:val="1"/>
      <w:numFmt w:val="lowerRoman"/>
      <w:lvlText w:val="%8."/>
      <w:lvlJc w:val="right"/>
      <w:pPr>
        <w:ind w:left="1020" w:hanging="360"/>
      </w:pPr>
    </w:lvl>
    <w:lvl w:ilvl="8" w:tplc="8A1CC0B0">
      <w:start w:val="1"/>
      <w:numFmt w:val="lowerRoman"/>
      <w:lvlText w:val="%9."/>
      <w:lvlJc w:val="right"/>
      <w:pPr>
        <w:ind w:left="1020" w:hanging="360"/>
      </w:pPr>
    </w:lvl>
  </w:abstractNum>
  <w:abstractNum w:abstractNumId="37" w15:restartNumberingAfterBreak="0">
    <w:nsid w:val="50FC0E69"/>
    <w:multiLevelType w:val="hybridMultilevel"/>
    <w:tmpl w:val="E684FBFE"/>
    <w:lvl w:ilvl="0" w:tplc="C9C29C7E">
      <w:start w:val="1"/>
      <w:numFmt w:val="lowerRoman"/>
      <w:lvlText w:val="%1)"/>
      <w:lvlJc w:val="right"/>
      <w:pPr>
        <w:ind w:left="1020" w:hanging="360"/>
      </w:pPr>
    </w:lvl>
    <w:lvl w:ilvl="1" w:tplc="060A249E">
      <w:start w:val="1"/>
      <w:numFmt w:val="lowerRoman"/>
      <w:lvlText w:val="%2)"/>
      <w:lvlJc w:val="right"/>
      <w:pPr>
        <w:ind w:left="1020" w:hanging="360"/>
      </w:pPr>
    </w:lvl>
    <w:lvl w:ilvl="2" w:tplc="105AA274">
      <w:start w:val="1"/>
      <w:numFmt w:val="lowerRoman"/>
      <w:lvlText w:val="%3)"/>
      <w:lvlJc w:val="right"/>
      <w:pPr>
        <w:ind w:left="1020" w:hanging="360"/>
      </w:pPr>
    </w:lvl>
    <w:lvl w:ilvl="3" w:tplc="BCFEF7E2">
      <w:start w:val="1"/>
      <w:numFmt w:val="lowerRoman"/>
      <w:lvlText w:val="%4)"/>
      <w:lvlJc w:val="right"/>
      <w:pPr>
        <w:ind w:left="1020" w:hanging="360"/>
      </w:pPr>
    </w:lvl>
    <w:lvl w:ilvl="4" w:tplc="2F924DA6">
      <w:start w:val="1"/>
      <w:numFmt w:val="lowerRoman"/>
      <w:lvlText w:val="%5)"/>
      <w:lvlJc w:val="right"/>
      <w:pPr>
        <w:ind w:left="1020" w:hanging="360"/>
      </w:pPr>
    </w:lvl>
    <w:lvl w:ilvl="5" w:tplc="423413A6">
      <w:start w:val="1"/>
      <w:numFmt w:val="lowerRoman"/>
      <w:lvlText w:val="%6)"/>
      <w:lvlJc w:val="right"/>
      <w:pPr>
        <w:ind w:left="1020" w:hanging="360"/>
      </w:pPr>
    </w:lvl>
    <w:lvl w:ilvl="6" w:tplc="37D65A68">
      <w:start w:val="1"/>
      <w:numFmt w:val="lowerRoman"/>
      <w:lvlText w:val="%7)"/>
      <w:lvlJc w:val="right"/>
      <w:pPr>
        <w:ind w:left="1020" w:hanging="360"/>
      </w:pPr>
    </w:lvl>
    <w:lvl w:ilvl="7" w:tplc="DCEA7618">
      <w:start w:val="1"/>
      <w:numFmt w:val="lowerRoman"/>
      <w:lvlText w:val="%8)"/>
      <w:lvlJc w:val="right"/>
      <w:pPr>
        <w:ind w:left="1020" w:hanging="360"/>
      </w:pPr>
    </w:lvl>
    <w:lvl w:ilvl="8" w:tplc="E45AF480">
      <w:start w:val="1"/>
      <w:numFmt w:val="lowerRoman"/>
      <w:lvlText w:val="%9)"/>
      <w:lvlJc w:val="right"/>
      <w:pPr>
        <w:ind w:left="1020" w:hanging="360"/>
      </w:pPr>
    </w:lvl>
  </w:abstractNum>
  <w:abstractNum w:abstractNumId="38" w15:restartNumberingAfterBreak="0">
    <w:nsid w:val="51CE2549"/>
    <w:multiLevelType w:val="hybridMultilevel"/>
    <w:tmpl w:val="27FAF5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A9705F"/>
    <w:multiLevelType w:val="hybridMultilevel"/>
    <w:tmpl w:val="72F47650"/>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4F340C3"/>
    <w:multiLevelType w:val="hybridMultilevel"/>
    <w:tmpl w:val="8AD0D2AE"/>
    <w:lvl w:ilvl="0" w:tplc="DF6CC57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56C46381"/>
    <w:multiLevelType w:val="singleLevel"/>
    <w:tmpl w:val="4C7CB132"/>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abstractNum w:abstractNumId="42" w15:restartNumberingAfterBreak="0">
    <w:nsid w:val="58A44686"/>
    <w:multiLevelType w:val="hybridMultilevel"/>
    <w:tmpl w:val="A1D641F6"/>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911273B"/>
    <w:multiLevelType w:val="hybridMultilevel"/>
    <w:tmpl w:val="87AEC9A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4" w15:restartNumberingAfterBreak="0">
    <w:nsid w:val="5D1B0EB4"/>
    <w:multiLevelType w:val="hybridMultilevel"/>
    <w:tmpl w:val="9732F8E4"/>
    <w:lvl w:ilvl="0" w:tplc="E1866BC2">
      <w:start w:val="1"/>
      <w:numFmt w:val="decimal"/>
      <w:lvlText w:val="%1."/>
      <w:lvlJc w:val="left"/>
      <w:pPr>
        <w:ind w:left="1020" w:hanging="360"/>
      </w:pPr>
    </w:lvl>
    <w:lvl w:ilvl="1" w:tplc="69DECAB2">
      <w:start w:val="1"/>
      <w:numFmt w:val="decimal"/>
      <w:lvlText w:val="%2."/>
      <w:lvlJc w:val="left"/>
      <w:pPr>
        <w:ind w:left="1020" w:hanging="360"/>
      </w:pPr>
    </w:lvl>
    <w:lvl w:ilvl="2" w:tplc="97589438">
      <w:start w:val="1"/>
      <w:numFmt w:val="decimal"/>
      <w:lvlText w:val="%3."/>
      <w:lvlJc w:val="left"/>
      <w:pPr>
        <w:ind w:left="1020" w:hanging="360"/>
      </w:pPr>
    </w:lvl>
    <w:lvl w:ilvl="3" w:tplc="BC2C95B0">
      <w:start w:val="1"/>
      <w:numFmt w:val="decimal"/>
      <w:lvlText w:val="%4."/>
      <w:lvlJc w:val="left"/>
      <w:pPr>
        <w:ind w:left="1020" w:hanging="360"/>
      </w:pPr>
    </w:lvl>
    <w:lvl w:ilvl="4" w:tplc="08DC36A8">
      <w:start w:val="1"/>
      <w:numFmt w:val="decimal"/>
      <w:lvlText w:val="%5."/>
      <w:lvlJc w:val="left"/>
      <w:pPr>
        <w:ind w:left="1020" w:hanging="360"/>
      </w:pPr>
    </w:lvl>
    <w:lvl w:ilvl="5" w:tplc="169849C4">
      <w:start w:val="1"/>
      <w:numFmt w:val="decimal"/>
      <w:lvlText w:val="%6."/>
      <w:lvlJc w:val="left"/>
      <w:pPr>
        <w:ind w:left="1020" w:hanging="360"/>
      </w:pPr>
    </w:lvl>
    <w:lvl w:ilvl="6" w:tplc="6A0262DE">
      <w:start w:val="1"/>
      <w:numFmt w:val="decimal"/>
      <w:lvlText w:val="%7."/>
      <w:lvlJc w:val="left"/>
      <w:pPr>
        <w:ind w:left="1020" w:hanging="360"/>
      </w:pPr>
    </w:lvl>
    <w:lvl w:ilvl="7" w:tplc="6C72BDF0">
      <w:start w:val="1"/>
      <w:numFmt w:val="decimal"/>
      <w:lvlText w:val="%8."/>
      <w:lvlJc w:val="left"/>
      <w:pPr>
        <w:ind w:left="1020" w:hanging="360"/>
      </w:pPr>
    </w:lvl>
    <w:lvl w:ilvl="8" w:tplc="29FE7D92">
      <w:start w:val="1"/>
      <w:numFmt w:val="decimal"/>
      <w:lvlText w:val="%9."/>
      <w:lvlJc w:val="left"/>
      <w:pPr>
        <w:ind w:left="1020" w:hanging="360"/>
      </w:pPr>
    </w:lvl>
  </w:abstractNum>
  <w:abstractNum w:abstractNumId="45" w15:restartNumberingAfterBreak="0">
    <w:nsid w:val="5E6641D0"/>
    <w:multiLevelType w:val="hybridMultilevel"/>
    <w:tmpl w:val="7FC04C26"/>
    <w:lvl w:ilvl="0" w:tplc="0C090003">
      <w:start w:val="1"/>
      <w:numFmt w:val="bullet"/>
      <w:lvlText w:val="o"/>
      <w:lvlJc w:val="left"/>
      <w:pPr>
        <w:ind w:left="1134" w:hanging="360"/>
      </w:pPr>
      <w:rPr>
        <w:rFonts w:ascii="Courier New" w:hAnsi="Courier New" w:cs="Courier New" w:hint="default"/>
      </w:rPr>
    </w:lvl>
    <w:lvl w:ilvl="1" w:tplc="FFFFFFFF">
      <w:start w:val="1"/>
      <w:numFmt w:val="bullet"/>
      <w:lvlText w:val="o"/>
      <w:lvlJc w:val="left"/>
      <w:pPr>
        <w:ind w:left="1854" w:hanging="360"/>
      </w:pPr>
      <w:rPr>
        <w:rFonts w:ascii="Courier New" w:hAnsi="Courier New" w:cs="Courier New" w:hint="default"/>
      </w:rPr>
    </w:lvl>
    <w:lvl w:ilvl="2" w:tplc="FFFFFFFF" w:tentative="1">
      <w:start w:val="1"/>
      <w:numFmt w:val="bullet"/>
      <w:lvlText w:val=""/>
      <w:lvlJc w:val="left"/>
      <w:pPr>
        <w:ind w:left="2574" w:hanging="360"/>
      </w:pPr>
      <w:rPr>
        <w:rFonts w:ascii="Wingdings" w:hAnsi="Wingdings" w:hint="default"/>
      </w:rPr>
    </w:lvl>
    <w:lvl w:ilvl="3" w:tplc="FFFFFFFF" w:tentative="1">
      <w:start w:val="1"/>
      <w:numFmt w:val="bullet"/>
      <w:lvlText w:val=""/>
      <w:lvlJc w:val="left"/>
      <w:pPr>
        <w:ind w:left="3294" w:hanging="360"/>
      </w:pPr>
      <w:rPr>
        <w:rFonts w:ascii="Symbol" w:hAnsi="Symbol" w:hint="default"/>
      </w:rPr>
    </w:lvl>
    <w:lvl w:ilvl="4" w:tplc="FFFFFFFF" w:tentative="1">
      <w:start w:val="1"/>
      <w:numFmt w:val="bullet"/>
      <w:lvlText w:val="o"/>
      <w:lvlJc w:val="left"/>
      <w:pPr>
        <w:ind w:left="4014" w:hanging="360"/>
      </w:pPr>
      <w:rPr>
        <w:rFonts w:ascii="Courier New" w:hAnsi="Courier New" w:cs="Courier New" w:hint="default"/>
      </w:rPr>
    </w:lvl>
    <w:lvl w:ilvl="5" w:tplc="FFFFFFFF" w:tentative="1">
      <w:start w:val="1"/>
      <w:numFmt w:val="bullet"/>
      <w:lvlText w:val=""/>
      <w:lvlJc w:val="left"/>
      <w:pPr>
        <w:ind w:left="4734" w:hanging="360"/>
      </w:pPr>
      <w:rPr>
        <w:rFonts w:ascii="Wingdings" w:hAnsi="Wingdings" w:hint="default"/>
      </w:rPr>
    </w:lvl>
    <w:lvl w:ilvl="6" w:tplc="FFFFFFFF" w:tentative="1">
      <w:start w:val="1"/>
      <w:numFmt w:val="bullet"/>
      <w:lvlText w:val=""/>
      <w:lvlJc w:val="left"/>
      <w:pPr>
        <w:ind w:left="5454" w:hanging="360"/>
      </w:pPr>
      <w:rPr>
        <w:rFonts w:ascii="Symbol" w:hAnsi="Symbol" w:hint="default"/>
      </w:rPr>
    </w:lvl>
    <w:lvl w:ilvl="7" w:tplc="FFFFFFFF" w:tentative="1">
      <w:start w:val="1"/>
      <w:numFmt w:val="bullet"/>
      <w:lvlText w:val="o"/>
      <w:lvlJc w:val="left"/>
      <w:pPr>
        <w:ind w:left="6174" w:hanging="360"/>
      </w:pPr>
      <w:rPr>
        <w:rFonts w:ascii="Courier New" w:hAnsi="Courier New" w:cs="Courier New" w:hint="default"/>
      </w:rPr>
    </w:lvl>
    <w:lvl w:ilvl="8" w:tplc="FFFFFFFF" w:tentative="1">
      <w:start w:val="1"/>
      <w:numFmt w:val="bullet"/>
      <w:lvlText w:val=""/>
      <w:lvlJc w:val="left"/>
      <w:pPr>
        <w:ind w:left="6894" w:hanging="360"/>
      </w:pPr>
      <w:rPr>
        <w:rFonts w:ascii="Wingdings" w:hAnsi="Wingdings" w:hint="default"/>
      </w:rPr>
    </w:lvl>
  </w:abstractNum>
  <w:abstractNum w:abstractNumId="46" w15:restartNumberingAfterBreak="0">
    <w:nsid w:val="61A7199E"/>
    <w:multiLevelType w:val="hybridMultilevel"/>
    <w:tmpl w:val="F9165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95767F"/>
    <w:multiLevelType w:val="hybridMultilevel"/>
    <w:tmpl w:val="B072AC0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56D55EA"/>
    <w:multiLevelType w:val="hybridMultilevel"/>
    <w:tmpl w:val="AB5A494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63005A5"/>
    <w:multiLevelType w:val="hybridMultilevel"/>
    <w:tmpl w:val="28DCC45E"/>
    <w:lvl w:ilvl="0" w:tplc="0C090001">
      <w:start w:val="1"/>
      <w:numFmt w:val="bullet"/>
      <w:lvlText w:val=""/>
      <w:lvlJc w:val="left"/>
      <w:pPr>
        <w:tabs>
          <w:tab w:val="num" w:pos="927"/>
        </w:tabs>
        <w:ind w:left="927" w:hanging="360"/>
      </w:pPr>
      <w:rPr>
        <w:rFonts w:ascii="Symbol" w:hAnsi="Symbol" w:hint="default"/>
      </w:rPr>
    </w:lvl>
    <w:lvl w:ilvl="1" w:tplc="0C090003">
      <w:start w:val="1"/>
      <w:numFmt w:val="bullet"/>
      <w:lvlText w:val="o"/>
      <w:lvlJc w:val="left"/>
      <w:pPr>
        <w:tabs>
          <w:tab w:val="num" w:pos="1647"/>
        </w:tabs>
        <w:ind w:left="1647" w:hanging="360"/>
      </w:pPr>
      <w:rPr>
        <w:rFonts w:ascii="Courier New" w:hAnsi="Courier New" w:cs="Courier New" w:hint="default"/>
      </w:rPr>
    </w:lvl>
    <w:lvl w:ilvl="2" w:tplc="0C090005">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50" w15:restartNumberingAfterBreak="0">
    <w:nsid w:val="66860120"/>
    <w:multiLevelType w:val="hybridMultilevel"/>
    <w:tmpl w:val="9DEE5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6F048D5"/>
    <w:multiLevelType w:val="hybridMultilevel"/>
    <w:tmpl w:val="9062AB7E"/>
    <w:lvl w:ilvl="0" w:tplc="72407650">
      <w:start w:val="1"/>
      <w:numFmt w:val="lowerRoman"/>
      <w:lvlText w:val="%1)"/>
      <w:lvlJc w:val="right"/>
      <w:pPr>
        <w:ind w:left="1020" w:hanging="360"/>
      </w:pPr>
    </w:lvl>
    <w:lvl w:ilvl="1" w:tplc="6802969E">
      <w:start w:val="1"/>
      <w:numFmt w:val="lowerRoman"/>
      <w:lvlText w:val="%2)"/>
      <w:lvlJc w:val="right"/>
      <w:pPr>
        <w:ind w:left="1020" w:hanging="360"/>
      </w:pPr>
    </w:lvl>
    <w:lvl w:ilvl="2" w:tplc="ADC01948">
      <w:start w:val="1"/>
      <w:numFmt w:val="lowerRoman"/>
      <w:lvlText w:val="%3)"/>
      <w:lvlJc w:val="right"/>
      <w:pPr>
        <w:ind w:left="1020" w:hanging="360"/>
      </w:pPr>
    </w:lvl>
    <w:lvl w:ilvl="3" w:tplc="30D0019C">
      <w:start w:val="1"/>
      <w:numFmt w:val="lowerRoman"/>
      <w:lvlText w:val="%4)"/>
      <w:lvlJc w:val="right"/>
      <w:pPr>
        <w:ind w:left="1020" w:hanging="360"/>
      </w:pPr>
    </w:lvl>
    <w:lvl w:ilvl="4" w:tplc="2962E570">
      <w:start w:val="1"/>
      <w:numFmt w:val="lowerRoman"/>
      <w:lvlText w:val="%5)"/>
      <w:lvlJc w:val="right"/>
      <w:pPr>
        <w:ind w:left="1020" w:hanging="360"/>
      </w:pPr>
    </w:lvl>
    <w:lvl w:ilvl="5" w:tplc="B49EB5DE">
      <w:start w:val="1"/>
      <w:numFmt w:val="lowerRoman"/>
      <w:lvlText w:val="%6)"/>
      <w:lvlJc w:val="right"/>
      <w:pPr>
        <w:ind w:left="1020" w:hanging="360"/>
      </w:pPr>
    </w:lvl>
    <w:lvl w:ilvl="6" w:tplc="A10E3B46">
      <w:start w:val="1"/>
      <w:numFmt w:val="lowerRoman"/>
      <w:lvlText w:val="%7)"/>
      <w:lvlJc w:val="right"/>
      <w:pPr>
        <w:ind w:left="1020" w:hanging="360"/>
      </w:pPr>
    </w:lvl>
    <w:lvl w:ilvl="7" w:tplc="6FD496BC">
      <w:start w:val="1"/>
      <w:numFmt w:val="lowerRoman"/>
      <w:lvlText w:val="%8)"/>
      <w:lvlJc w:val="right"/>
      <w:pPr>
        <w:ind w:left="1020" w:hanging="360"/>
      </w:pPr>
    </w:lvl>
    <w:lvl w:ilvl="8" w:tplc="0EF051D2">
      <w:start w:val="1"/>
      <w:numFmt w:val="lowerRoman"/>
      <w:lvlText w:val="%9)"/>
      <w:lvlJc w:val="right"/>
      <w:pPr>
        <w:ind w:left="1020" w:hanging="360"/>
      </w:pPr>
    </w:lvl>
  </w:abstractNum>
  <w:abstractNum w:abstractNumId="52" w15:restartNumberingAfterBreak="0">
    <w:nsid w:val="69134765"/>
    <w:multiLevelType w:val="hybridMultilevel"/>
    <w:tmpl w:val="69AC4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AAC1519"/>
    <w:multiLevelType w:val="hybridMultilevel"/>
    <w:tmpl w:val="22DA4934"/>
    <w:lvl w:ilvl="0" w:tplc="0C090001">
      <w:start w:val="1"/>
      <w:numFmt w:val="bullet"/>
      <w:lvlText w:val=""/>
      <w:lvlJc w:val="left"/>
      <w:pPr>
        <w:ind w:left="-186" w:hanging="360"/>
      </w:pPr>
      <w:rPr>
        <w:rFonts w:ascii="Symbol" w:hAnsi="Symbol" w:hint="default"/>
      </w:rPr>
    </w:lvl>
    <w:lvl w:ilvl="1" w:tplc="0C090003">
      <w:start w:val="1"/>
      <w:numFmt w:val="bullet"/>
      <w:lvlText w:val="o"/>
      <w:lvlJc w:val="left"/>
      <w:pPr>
        <w:ind w:left="-99" w:hanging="360"/>
      </w:pPr>
      <w:rPr>
        <w:rFonts w:ascii="Courier New" w:hAnsi="Courier New" w:cs="Courier New" w:hint="default"/>
      </w:rPr>
    </w:lvl>
    <w:lvl w:ilvl="2" w:tplc="0C090005">
      <w:start w:val="1"/>
      <w:numFmt w:val="bullet"/>
      <w:lvlText w:val=""/>
      <w:lvlJc w:val="left"/>
      <w:pPr>
        <w:ind w:left="621" w:hanging="360"/>
      </w:pPr>
      <w:rPr>
        <w:rFonts w:ascii="Wingdings" w:hAnsi="Wingdings" w:hint="default"/>
      </w:rPr>
    </w:lvl>
    <w:lvl w:ilvl="3" w:tplc="0C090001">
      <w:start w:val="1"/>
      <w:numFmt w:val="bullet"/>
      <w:lvlText w:val=""/>
      <w:lvlJc w:val="left"/>
      <w:pPr>
        <w:ind w:left="1341" w:hanging="360"/>
      </w:pPr>
      <w:rPr>
        <w:rFonts w:ascii="Symbol" w:hAnsi="Symbol" w:hint="default"/>
      </w:rPr>
    </w:lvl>
    <w:lvl w:ilvl="4" w:tplc="0C090003">
      <w:start w:val="1"/>
      <w:numFmt w:val="bullet"/>
      <w:lvlText w:val="o"/>
      <w:lvlJc w:val="left"/>
      <w:pPr>
        <w:ind w:left="2061" w:hanging="360"/>
      </w:pPr>
      <w:rPr>
        <w:rFonts w:ascii="Courier New" w:hAnsi="Courier New" w:cs="Courier New" w:hint="default"/>
      </w:rPr>
    </w:lvl>
    <w:lvl w:ilvl="5" w:tplc="0C090005">
      <w:start w:val="1"/>
      <w:numFmt w:val="bullet"/>
      <w:lvlText w:val=""/>
      <w:lvlJc w:val="left"/>
      <w:pPr>
        <w:ind w:left="2781" w:hanging="360"/>
      </w:pPr>
      <w:rPr>
        <w:rFonts w:ascii="Wingdings" w:hAnsi="Wingdings" w:hint="default"/>
      </w:rPr>
    </w:lvl>
    <w:lvl w:ilvl="6" w:tplc="0C090001">
      <w:start w:val="1"/>
      <w:numFmt w:val="bullet"/>
      <w:lvlText w:val=""/>
      <w:lvlJc w:val="left"/>
      <w:pPr>
        <w:ind w:left="3501" w:hanging="360"/>
      </w:pPr>
      <w:rPr>
        <w:rFonts w:ascii="Symbol" w:hAnsi="Symbol" w:hint="default"/>
      </w:rPr>
    </w:lvl>
    <w:lvl w:ilvl="7" w:tplc="0C090003">
      <w:start w:val="1"/>
      <w:numFmt w:val="bullet"/>
      <w:lvlText w:val="o"/>
      <w:lvlJc w:val="left"/>
      <w:pPr>
        <w:ind w:left="4221" w:hanging="360"/>
      </w:pPr>
      <w:rPr>
        <w:rFonts w:ascii="Courier New" w:hAnsi="Courier New" w:cs="Courier New" w:hint="default"/>
      </w:rPr>
    </w:lvl>
    <w:lvl w:ilvl="8" w:tplc="0C090005">
      <w:start w:val="1"/>
      <w:numFmt w:val="bullet"/>
      <w:lvlText w:val=""/>
      <w:lvlJc w:val="left"/>
      <w:pPr>
        <w:ind w:left="4941" w:hanging="360"/>
      </w:pPr>
      <w:rPr>
        <w:rFonts w:ascii="Wingdings" w:hAnsi="Wingdings" w:hint="default"/>
      </w:rPr>
    </w:lvl>
  </w:abstractNum>
  <w:abstractNum w:abstractNumId="54" w15:restartNumberingAfterBreak="0">
    <w:nsid w:val="6AEB0D3E"/>
    <w:multiLevelType w:val="hybridMultilevel"/>
    <w:tmpl w:val="98D215DA"/>
    <w:lvl w:ilvl="0" w:tplc="100C2172">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5" w15:restartNumberingAfterBreak="0">
    <w:nsid w:val="6BB84F0D"/>
    <w:multiLevelType w:val="hybridMultilevel"/>
    <w:tmpl w:val="744AC88E"/>
    <w:lvl w:ilvl="0" w:tplc="1B7261C6">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6C6B0250"/>
    <w:multiLevelType w:val="hybridMultilevel"/>
    <w:tmpl w:val="B44C558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6CC22B74"/>
    <w:multiLevelType w:val="singleLevel"/>
    <w:tmpl w:val="E2D48E3E"/>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58" w15:restartNumberingAfterBreak="0">
    <w:nsid w:val="6E575AA2"/>
    <w:multiLevelType w:val="hybridMultilevel"/>
    <w:tmpl w:val="6DAA9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F5608AA"/>
    <w:multiLevelType w:val="hybridMultilevel"/>
    <w:tmpl w:val="3E98C7EA"/>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73FB2D06"/>
    <w:multiLevelType w:val="hybridMultilevel"/>
    <w:tmpl w:val="F336DFA6"/>
    <w:lvl w:ilvl="0" w:tplc="26A4DD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669797A"/>
    <w:multiLevelType w:val="hybridMultilevel"/>
    <w:tmpl w:val="20409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6DD53D3"/>
    <w:multiLevelType w:val="hybridMultilevel"/>
    <w:tmpl w:val="41420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BC45162"/>
    <w:multiLevelType w:val="hybridMultilevel"/>
    <w:tmpl w:val="1D4896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8112137">
    <w:abstractNumId w:val="25"/>
  </w:num>
  <w:num w:numId="2" w16cid:durableId="681443805">
    <w:abstractNumId w:val="4"/>
  </w:num>
  <w:num w:numId="3" w16cid:durableId="1144934196">
    <w:abstractNumId w:val="29"/>
  </w:num>
  <w:num w:numId="4" w16cid:durableId="366179799">
    <w:abstractNumId w:val="1"/>
  </w:num>
  <w:num w:numId="5" w16cid:durableId="301422981">
    <w:abstractNumId w:val="0"/>
  </w:num>
  <w:num w:numId="6" w16cid:durableId="981230258">
    <w:abstractNumId w:val="5"/>
  </w:num>
  <w:num w:numId="7" w16cid:durableId="891422129">
    <w:abstractNumId w:val="57"/>
  </w:num>
  <w:num w:numId="8" w16cid:durableId="441847904">
    <w:abstractNumId w:val="3"/>
  </w:num>
  <w:num w:numId="9" w16cid:durableId="404763866">
    <w:abstractNumId w:val="41"/>
  </w:num>
  <w:num w:numId="10" w16cid:durableId="1416708289">
    <w:abstractNumId w:val="2"/>
  </w:num>
  <w:num w:numId="11" w16cid:durableId="959923048">
    <w:abstractNumId w:val="23"/>
  </w:num>
  <w:num w:numId="12" w16cid:durableId="2132816957">
    <w:abstractNumId w:val="49"/>
  </w:num>
  <w:num w:numId="13" w16cid:durableId="2008439075">
    <w:abstractNumId w:val="58"/>
  </w:num>
  <w:num w:numId="14" w16cid:durableId="1641423773">
    <w:abstractNumId w:val="52"/>
  </w:num>
  <w:num w:numId="15" w16cid:durableId="209730237">
    <w:abstractNumId w:val="10"/>
  </w:num>
  <w:num w:numId="16" w16cid:durableId="48185853">
    <w:abstractNumId w:val="34"/>
  </w:num>
  <w:num w:numId="17" w16cid:durableId="1153719335">
    <w:abstractNumId w:val="30"/>
  </w:num>
  <w:num w:numId="18" w16cid:durableId="121659232">
    <w:abstractNumId w:val="18"/>
  </w:num>
  <w:num w:numId="19" w16cid:durableId="366374172">
    <w:abstractNumId w:val="60"/>
  </w:num>
  <w:num w:numId="20" w16cid:durableId="41834370">
    <w:abstractNumId w:val="39"/>
  </w:num>
  <w:num w:numId="21" w16cid:durableId="1891452228">
    <w:abstractNumId w:val="61"/>
  </w:num>
  <w:num w:numId="22" w16cid:durableId="154955136">
    <w:abstractNumId w:val="17"/>
  </w:num>
  <w:num w:numId="23" w16cid:durableId="317612225">
    <w:abstractNumId w:val="14"/>
  </w:num>
  <w:num w:numId="24" w16cid:durableId="880749643">
    <w:abstractNumId w:val="48"/>
  </w:num>
  <w:num w:numId="25" w16cid:durableId="58406964">
    <w:abstractNumId w:val="28"/>
  </w:num>
  <w:num w:numId="26" w16cid:durableId="189683622">
    <w:abstractNumId w:val="33"/>
  </w:num>
  <w:num w:numId="27" w16cid:durableId="918250704">
    <w:abstractNumId w:val="42"/>
  </w:num>
  <w:num w:numId="28" w16cid:durableId="718822540">
    <w:abstractNumId w:val="24"/>
  </w:num>
  <w:num w:numId="29" w16cid:durableId="53237968">
    <w:abstractNumId w:val="63"/>
  </w:num>
  <w:num w:numId="30" w16cid:durableId="687684906">
    <w:abstractNumId w:val="26"/>
  </w:num>
  <w:num w:numId="31" w16cid:durableId="653142893">
    <w:abstractNumId w:val="20"/>
  </w:num>
  <w:num w:numId="32" w16cid:durableId="1759519211">
    <w:abstractNumId w:val="50"/>
  </w:num>
  <w:num w:numId="33" w16cid:durableId="413012624">
    <w:abstractNumId w:val="43"/>
  </w:num>
  <w:num w:numId="34" w16cid:durableId="2026202477">
    <w:abstractNumId w:val="32"/>
  </w:num>
  <w:num w:numId="35" w16cid:durableId="1492983305">
    <w:abstractNumId w:val="36"/>
  </w:num>
  <w:num w:numId="36" w16cid:durableId="1847094210">
    <w:abstractNumId w:val="44"/>
  </w:num>
  <w:num w:numId="37" w16cid:durableId="1796944873">
    <w:abstractNumId w:val="56"/>
  </w:num>
  <w:num w:numId="38" w16cid:durableId="918053497">
    <w:abstractNumId w:val="54"/>
  </w:num>
  <w:num w:numId="39" w16cid:durableId="1457286938">
    <w:abstractNumId w:val="53"/>
  </w:num>
  <w:num w:numId="40" w16cid:durableId="54857858">
    <w:abstractNumId w:val="38"/>
  </w:num>
  <w:num w:numId="41" w16cid:durableId="239146929">
    <w:abstractNumId w:val="27"/>
  </w:num>
  <w:num w:numId="42" w16cid:durableId="337123046">
    <w:abstractNumId w:val="62"/>
  </w:num>
  <w:num w:numId="43" w16cid:durableId="272061012">
    <w:abstractNumId w:val="6"/>
  </w:num>
  <w:num w:numId="44" w16cid:durableId="1720010241">
    <w:abstractNumId w:val="11"/>
  </w:num>
  <w:num w:numId="45" w16cid:durableId="176651906">
    <w:abstractNumId w:val="55"/>
  </w:num>
  <w:num w:numId="46" w16cid:durableId="244849206">
    <w:abstractNumId w:val="45"/>
  </w:num>
  <w:num w:numId="47" w16cid:durableId="478349419">
    <w:abstractNumId w:val="59"/>
  </w:num>
  <w:num w:numId="48" w16cid:durableId="689769231">
    <w:abstractNumId w:val="46"/>
  </w:num>
  <w:num w:numId="49" w16cid:durableId="790827142">
    <w:abstractNumId w:val="12"/>
  </w:num>
  <w:num w:numId="50" w16cid:durableId="1527864777">
    <w:abstractNumId w:val="8"/>
  </w:num>
  <w:num w:numId="51" w16cid:durableId="138038647">
    <w:abstractNumId w:val="19"/>
  </w:num>
  <w:num w:numId="52" w16cid:durableId="1656951842">
    <w:abstractNumId w:val="9"/>
  </w:num>
  <w:num w:numId="53" w16cid:durableId="1436367160">
    <w:abstractNumId w:val="13"/>
  </w:num>
  <w:num w:numId="54" w16cid:durableId="813302086">
    <w:abstractNumId w:val="51"/>
  </w:num>
  <w:num w:numId="55" w16cid:durableId="1397169563">
    <w:abstractNumId w:val="40"/>
  </w:num>
  <w:num w:numId="56" w16cid:durableId="728698439">
    <w:abstractNumId w:val="37"/>
  </w:num>
  <w:num w:numId="57" w16cid:durableId="2121757843">
    <w:abstractNumId w:val="22"/>
  </w:num>
  <w:num w:numId="58" w16cid:durableId="742684920">
    <w:abstractNumId w:val="35"/>
  </w:num>
  <w:num w:numId="59" w16cid:durableId="469907926">
    <w:abstractNumId w:val="31"/>
    <w:lvlOverride w:ilvl="0">
      <w:lvl w:ilvl="0">
        <w:start w:val="1"/>
        <w:numFmt w:val="decimal"/>
        <w:lvlText w:val="%1."/>
        <w:lvlJc w:val="left"/>
        <w:pPr>
          <w:ind w:left="360" w:hanging="360"/>
        </w:pPr>
      </w:lvl>
    </w:lvlOverride>
    <w:lvlOverride w:ilvl="1">
      <w:lvl w:ilvl="1">
        <w:start w:val="1"/>
        <w:numFmt w:val="decimal"/>
        <w:lvlText w:val="%1.%2."/>
        <w:lvlJc w:val="left"/>
        <w:pPr>
          <w:ind w:left="7379"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0" w16cid:durableId="696737823">
    <w:abstractNumId w:val="31"/>
  </w:num>
  <w:num w:numId="61" w16cid:durableId="199562054">
    <w:abstractNumId w:val="15"/>
  </w:num>
  <w:num w:numId="62" w16cid:durableId="1368791884">
    <w:abstractNumId w:val="47"/>
  </w:num>
  <w:num w:numId="63" w16cid:durableId="324434298">
    <w:abstractNumId w:val="21"/>
  </w:num>
  <w:num w:numId="64" w16cid:durableId="973559950">
    <w:abstractNumId w:val="16"/>
  </w:num>
  <w:num w:numId="65" w16cid:durableId="999118062">
    <w:abstractNumId w:val="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48"/>
    <w:rsid w:val="00001C3B"/>
    <w:rsid w:val="00002218"/>
    <w:rsid w:val="000022CE"/>
    <w:rsid w:val="000040AF"/>
    <w:rsid w:val="000044AA"/>
    <w:rsid w:val="000073AA"/>
    <w:rsid w:val="000140AF"/>
    <w:rsid w:val="00016636"/>
    <w:rsid w:val="000235AD"/>
    <w:rsid w:val="0002370D"/>
    <w:rsid w:val="000254BD"/>
    <w:rsid w:val="000256B3"/>
    <w:rsid w:val="000260CD"/>
    <w:rsid w:val="000276BF"/>
    <w:rsid w:val="00027FE1"/>
    <w:rsid w:val="0003348C"/>
    <w:rsid w:val="00034BD1"/>
    <w:rsid w:val="0003544D"/>
    <w:rsid w:val="00040129"/>
    <w:rsid w:val="00040D9E"/>
    <w:rsid w:val="00045728"/>
    <w:rsid w:val="00047975"/>
    <w:rsid w:val="00052234"/>
    <w:rsid w:val="0005266A"/>
    <w:rsid w:val="000644E8"/>
    <w:rsid w:val="000652FD"/>
    <w:rsid w:val="0006639A"/>
    <w:rsid w:val="000675BF"/>
    <w:rsid w:val="00071ED0"/>
    <w:rsid w:val="000746DA"/>
    <w:rsid w:val="00074CA9"/>
    <w:rsid w:val="0008172A"/>
    <w:rsid w:val="00084059"/>
    <w:rsid w:val="00086245"/>
    <w:rsid w:val="000910CE"/>
    <w:rsid w:val="00094EAB"/>
    <w:rsid w:val="000969B3"/>
    <w:rsid w:val="000A4B06"/>
    <w:rsid w:val="000A5939"/>
    <w:rsid w:val="000B09F7"/>
    <w:rsid w:val="000B45EB"/>
    <w:rsid w:val="000B7DB0"/>
    <w:rsid w:val="000C6721"/>
    <w:rsid w:val="000D3574"/>
    <w:rsid w:val="000D5AFA"/>
    <w:rsid w:val="000D7238"/>
    <w:rsid w:val="000D75CB"/>
    <w:rsid w:val="000E0945"/>
    <w:rsid w:val="000E1C68"/>
    <w:rsid w:val="000E520E"/>
    <w:rsid w:val="000E6001"/>
    <w:rsid w:val="000E77FA"/>
    <w:rsid w:val="000F0BF0"/>
    <w:rsid w:val="000F187D"/>
    <w:rsid w:val="000F1B22"/>
    <w:rsid w:val="000F20F7"/>
    <w:rsid w:val="000F279E"/>
    <w:rsid w:val="000F2C11"/>
    <w:rsid w:val="000F321A"/>
    <w:rsid w:val="000F5D91"/>
    <w:rsid w:val="000F5F46"/>
    <w:rsid w:val="00101BBF"/>
    <w:rsid w:val="00102534"/>
    <w:rsid w:val="00104439"/>
    <w:rsid w:val="001076C0"/>
    <w:rsid w:val="00107FC2"/>
    <w:rsid w:val="00114E32"/>
    <w:rsid w:val="001175F2"/>
    <w:rsid w:val="00121547"/>
    <w:rsid w:val="00123702"/>
    <w:rsid w:val="00126384"/>
    <w:rsid w:val="001401B9"/>
    <w:rsid w:val="0014034C"/>
    <w:rsid w:val="00142F3A"/>
    <w:rsid w:val="001435B0"/>
    <w:rsid w:val="001436C3"/>
    <w:rsid w:val="00143899"/>
    <w:rsid w:val="00143F85"/>
    <w:rsid w:val="001444ED"/>
    <w:rsid w:val="0014662B"/>
    <w:rsid w:val="00146F24"/>
    <w:rsid w:val="00147D6D"/>
    <w:rsid w:val="0015309D"/>
    <w:rsid w:val="00153B54"/>
    <w:rsid w:val="00156EEC"/>
    <w:rsid w:val="0016310D"/>
    <w:rsid w:val="001639F5"/>
    <w:rsid w:val="001653B4"/>
    <w:rsid w:val="00166E3B"/>
    <w:rsid w:val="00166F78"/>
    <w:rsid w:val="0016707F"/>
    <w:rsid w:val="00170366"/>
    <w:rsid w:val="00173260"/>
    <w:rsid w:val="00174537"/>
    <w:rsid w:val="00174D18"/>
    <w:rsid w:val="0017796D"/>
    <w:rsid w:val="00182B6A"/>
    <w:rsid w:val="001926FF"/>
    <w:rsid w:val="001938A5"/>
    <w:rsid w:val="0019506D"/>
    <w:rsid w:val="00195132"/>
    <w:rsid w:val="00197F3C"/>
    <w:rsid w:val="001A1CDA"/>
    <w:rsid w:val="001A3692"/>
    <w:rsid w:val="001A53C3"/>
    <w:rsid w:val="001B2F46"/>
    <w:rsid w:val="001B4161"/>
    <w:rsid w:val="001B5B0F"/>
    <w:rsid w:val="001C0078"/>
    <w:rsid w:val="001D17C1"/>
    <w:rsid w:val="001D5E69"/>
    <w:rsid w:val="001E064A"/>
    <w:rsid w:val="001E1600"/>
    <w:rsid w:val="001F05DB"/>
    <w:rsid w:val="001F1923"/>
    <w:rsid w:val="001F28C8"/>
    <w:rsid w:val="001F7634"/>
    <w:rsid w:val="00204C30"/>
    <w:rsid w:val="00205AC5"/>
    <w:rsid w:val="00206A04"/>
    <w:rsid w:val="00206BFD"/>
    <w:rsid w:val="00207CC0"/>
    <w:rsid w:val="002121AB"/>
    <w:rsid w:val="00213D43"/>
    <w:rsid w:val="00215E87"/>
    <w:rsid w:val="0022239F"/>
    <w:rsid w:val="002319ED"/>
    <w:rsid w:val="00232A8E"/>
    <w:rsid w:val="002339D4"/>
    <w:rsid w:val="0024479F"/>
    <w:rsid w:val="002458AB"/>
    <w:rsid w:val="00246E0C"/>
    <w:rsid w:val="002537A2"/>
    <w:rsid w:val="00253BFF"/>
    <w:rsid w:val="0025434D"/>
    <w:rsid w:val="00254854"/>
    <w:rsid w:val="0026366E"/>
    <w:rsid w:val="00264102"/>
    <w:rsid w:val="0026686D"/>
    <w:rsid w:val="00266A95"/>
    <w:rsid w:val="00273005"/>
    <w:rsid w:val="00273943"/>
    <w:rsid w:val="00273E18"/>
    <w:rsid w:val="002837ED"/>
    <w:rsid w:val="00283DF9"/>
    <w:rsid w:val="002929FC"/>
    <w:rsid w:val="00293EF4"/>
    <w:rsid w:val="00297F55"/>
    <w:rsid w:val="002A0B82"/>
    <w:rsid w:val="002A146E"/>
    <w:rsid w:val="002A2241"/>
    <w:rsid w:val="002A4CBD"/>
    <w:rsid w:val="002B01B5"/>
    <w:rsid w:val="002B1CC5"/>
    <w:rsid w:val="002B251A"/>
    <w:rsid w:val="002B550B"/>
    <w:rsid w:val="002B69B5"/>
    <w:rsid w:val="002B7FAF"/>
    <w:rsid w:val="002C0C34"/>
    <w:rsid w:val="002C191D"/>
    <w:rsid w:val="002C7163"/>
    <w:rsid w:val="002E05D8"/>
    <w:rsid w:val="002E4B5A"/>
    <w:rsid w:val="002E5BAD"/>
    <w:rsid w:val="002E5BE7"/>
    <w:rsid w:val="002F053D"/>
    <w:rsid w:val="002F417C"/>
    <w:rsid w:val="002F4642"/>
    <w:rsid w:val="00300CD9"/>
    <w:rsid w:val="00302E59"/>
    <w:rsid w:val="00303B59"/>
    <w:rsid w:val="00304F3E"/>
    <w:rsid w:val="0031596E"/>
    <w:rsid w:val="003175EA"/>
    <w:rsid w:val="00321208"/>
    <w:rsid w:val="00321A96"/>
    <w:rsid w:val="00331076"/>
    <w:rsid w:val="0033291F"/>
    <w:rsid w:val="00335490"/>
    <w:rsid w:val="003367DA"/>
    <w:rsid w:val="00337268"/>
    <w:rsid w:val="0033747D"/>
    <w:rsid w:val="00343B35"/>
    <w:rsid w:val="00346723"/>
    <w:rsid w:val="00350C75"/>
    <w:rsid w:val="0035177E"/>
    <w:rsid w:val="00353AC7"/>
    <w:rsid w:val="003546AB"/>
    <w:rsid w:val="003564B4"/>
    <w:rsid w:val="00356C58"/>
    <w:rsid w:val="00357D71"/>
    <w:rsid w:val="003620B7"/>
    <w:rsid w:val="00362890"/>
    <w:rsid w:val="00365CF0"/>
    <w:rsid w:val="00367498"/>
    <w:rsid w:val="00374975"/>
    <w:rsid w:val="00376130"/>
    <w:rsid w:val="00376B6B"/>
    <w:rsid w:val="00385AAE"/>
    <w:rsid w:val="00385CA4"/>
    <w:rsid w:val="003932E9"/>
    <w:rsid w:val="00395544"/>
    <w:rsid w:val="0039731F"/>
    <w:rsid w:val="003A0E5F"/>
    <w:rsid w:val="003A47EE"/>
    <w:rsid w:val="003A542D"/>
    <w:rsid w:val="003A7059"/>
    <w:rsid w:val="003A7E2C"/>
    <w:rsid w:val="003B007A"/>
    <w:rsid w:val="003B4A6E"/>
    <w:rsid w:val="003B5595"/>
    <w:rsid w:val="003B669C"/>
    <w:rsid w:val="003B7CC4"/>
    <w:rsid w:val="003C0295"/>
    <w:rsid w:val="003C4DF2"/>
    <w:rsid w:val="003C5DCF"/>
    <w:rsid w:val="003C72ED"/>
    <w:rsid w:val="003C7971"/>
    <w:rsid w:val="003D1E20"/>
    <w:rsid w:val="003D496C"/>
    <w:rsid w:val="003D5E40"/>
    <w:rsid w:val="003E2C29"/>
    <w:rsid w:val="003E5EBD"/>
    <w:rsid w:val="004014C9"/>
    <w:rsid w:val="00401911"/>
    <w:rsid w:val="00404307"/>
    <w:rsid w:val="004110E6"/>
    <w:rsid w:val="00411BF0"/>
    <w:rsid w:val="00412476"/>
    <w:rsid w:val="00415112"/>
    <w:rsid w:val="0041524F"/>
    <w:rsid w:val="00421723"/>
    <w:rsid w:val="004223E3"/>
    <w:rsid w:val="004247D3"/>
    <w:rsid w:val="004271AD"/>
    <w:rsid w:val="00427D2A"/>
    <w:rsid w:val="004312AC"/>
    <w:rsid w:val="00431AF4"/>
    <w:rsid w:val="00435190"/>
    <w:rsid w:val="0043604B"/>
    <w:rsid w:val="00444083"/>
    <w:rsid w:val="00445042"/>
    <w:rsid w:val="00445151"/>
    <w:rsid w:val="00451AC9"/>
    <w:rsid w:val="00453A02"/>
    <w:rsid w:val="004553C8"/>
    <w:rsid w:val="004564A9"/>
    <w:rsid w:val="00457A96"/>
    <w:rsid w:val="004600B9"/>
    <w:rsid w:val="00470084"/>
    <w:rsid w:val="00474AEF"/>
    <w:rsid w:val="00476ED6"/>
    <w:rsid w:val="00480F27"/>
    <w:rsid w:val="00484205"/>
    <w:rsid w:val="004848F3"/>
    <w:rsid w:val="004850E8"/>
    <w:rsid w:val="00485E30"/>
    <w:rsid w:val="004866CD"/>
    <w:rsid w:val="0049626B"/>
    <w:rsid w:val="004A10EB"/>
    <w:rsid w:val="004A23BB"/>
    <w:rsid w:val="004A517C"/>
    <w:rsid w:val="004B43BB"/>
    <w:rsid w:val="004B54E4"/>
    <w:rsid w:val="004B6D6F"/>
    <w:rsid w:val="004B7D83"/>
    <w:rsid w:val="004C4FF9"/>
    <w:rsid w:val="004C5D45"/>
    <w:rsid w:val="004C76CB"/>
    <w:rsid w:val="004D082E"/>
    <w:rsid w:val="004D4D3F"/>
    <w:rsid w:val="004D5041"/>
    <w:rsid w:val="004D5668"/>
    <w:rsid w:val="004D5E7D"/>
    <w:rsid w:val="004E0D6A"/>
    <w:rsid w:val="004E572F"/>
    <w:rsid w:val="004E617D"/>
    <w:rsid w:val="004F1DB6"/>
    <w:rsid w:val="004F44A7"/>
    <w:rsid w:val="004F4E25"/>
    <w:rsid w:val="004F4FCF"/>
    <w:rsid w:val="0050308D"/>
    <w:rsid w:val="00504AD9"/>
    <w:rsid w:val="0050617D"/>
    <w:rsid w:val="00507187"/>
    <w:rsid w:val="00507AAE"/>
    <w:rsid w:val="005114EC"/>
    <w:rsid w:val="00512661"/>
    <w:rsid w:val="0051696A"/>
    <w:rsid w:val="00517DEC"/>
    <w:rsid w:val="005223E1"/>
    <w:rsid w:val="00527939"/>
    <w:rsid w:val="00527ACB"/>
    <w:rsid w:val="005313ED"/>
    <w:rsid w:val="00531E16"/>
    <w:rsid w:val="00531F35"/>
    <w:rsid w:val="00532177"/>
    <w:rsid w:val="00532664"/>
    <w:rsid w:val="0053367E"/>
    <w:rsid w:val="00535CE5"/>
    <w:rsid w:val="005407CD"/>
    <w:rsid w:val="00540B67"/>
    <w:rsid w:val="00541B7F"/>
    <w:rsid w:val="005444E0"/>
    <w:rsid w:val="0054535F"/>
    <w:rsid w:val="005512D3"/>
    <w:rsid w:val="00552938"/>
    <w:rsid w:val="00557289"/>
    <w:rsid w:val="00560C63"/>
    <w:rsid w:val="005610F6"/>
    <w:rsid w:val="00566010"/>
    <w:rsid w:val="005664F3"/>
    <w:rsid w:val="00566CAF"/>
    <w:rsid w:val="00567DCF"/>
    <w:rsid w:val="00567FE7"/>
    <w:rsid w:val="0057065B"/>
    <w:rsid w:val="005728B2"/>
    <w:rsid w:val="0057536A"/>
    <w:rsid w:val="00575FB4"/>
    <w:rsid w:val="005822F2"/>
    <w:rsid w:val="005856AB"/>
    <w:rsid w:val="005877ED"/>
    <w:rsid w:val="00592656"/>
    <w:rsid w:val="00592DF1"/>
    <w:rsid w:val="0059440A"/>
    <w:rsid w:val="00594C85"/>
    <w:rsid w:val="005963EF"/>
    <w:rsid w:val="005967B4"/>
    <w:rsid w:val="005A05CD"/>
    <w:rsid w:val="005A0C33"/>
    <w:rsid w:val="005C1ADA"/>
    <w:rsid w:val="005C55BE"/>
    <w:rsid w:val="005C6871"/>
    <w:rsid w:val="005C6E00"/>
    <w:rsid w:val="005D1482"/>
    <w:rsid w:val="005D5BD8"/>
    <w:rsid w:val="005E1320"/>
    <w:rsid w:val="005E1531"/>
    <w:rsid w:val="005E2771"/>
    <w:rsid w:val="005E3BFC"/>
    <w:rsid w:val="005E7964"/>
    <w:rsid w:val="005E7A45"/>
    <w:rsid w:val="005E7D56"/>
    <w:rsid w:val="005F1BE2"/>
    <w:rsid w:val="005F21DD"/>
    <w:rsid w:val="005F2FDF"/>
    <w:rsid w:val="005F3714"/>
    <w:rsid w:val="005F76A6"/>
    <w:rsid w:val="005F79BC"/>
    <w:rsid w:val="005F7A9D"/>
    <w:rsid w:val="006053C6"/>
    <w:rsid w:val="00610235"/>
    <w:rsid w:val="0061190B"/>
    <w:rsid w:val="0061492B"/>
    <w:rsid w:val="00624986"/>
    <w:rsid w:val="006255BC"/>
    <w:rsid w:val="0062724B"/>
    <w:rsid w:val="0062788D"/>
    <w:rsid w:val="0063095F"/>
    <w:rsid w:val="00631F80"/>
    <w:rsid w:val="00632EC6"/>
    <w:rsid w:val="00634B62"/>
    <w:rsid w:val="00636C5F"/>
    <w:rsid w:val="00640797"/>
    <w:rsid w:val="00640B73"/>
    <w:rsid w:val="00641571"/>
    <w:rsid w:val="006429D7"/>
    <w:rsid w:val="00642F4B"/>
    <w:rsid w:val="00646EDB"/>
    <w:rsid w:val="006516BC"/>
    <w:rsid w:val="006534F0"/>
    <w:rsid w:val="00653517"/>
    <w:rsid w:val="00654220"/>
    <w:rsid w:val="00661878"/>
    <w:rsid w:val="00662994"/>
    <w:rsid w:val="006639B9"/>
    <w:rsid w:val="00664703"/>
    <w:rsid w:val="006648AE"/>
    <w:rsid w:val="00665EE0"/>
    <w:rsid w:val="00667C28"/>
    <w:rsid w:val="00670A4B"/>
    <w:rsid w:val="00670E06"/>
    <w:rsid w:val="00671D9E"/>
    <w:rsid w:val="00672E91"/>
    <w:rsid w:val="0067418F"/>
    <w:rsid w:val="00674748"/>
    <w:rsid w:val="00677B44"/>
    <w:rsid w:val="00677F0E"/>
    <w:rsid w:val="00681005"/>
    <w:rsid w:val="00684DE2"/>
    <w:rsid w:val="006870A3"/>
    <w:rsid w:val="006870C3"/>
    <w:rsid w:val="006914FB"/>
    <w:rsid w:val="00692EDC"/>
    <w:rsid w:val="00696331"/>
    <w:rsid w:val="00696C8C"/>
    <w:rsid w:val="00697431"/>
    <w:rsid w:val="006978EF"/>
    <w:rsid w:val="006A071E"/>
    <w:rsid w:val="006A101C"/>
    <w:rsid w:val="006A14D9"/>
    <w:rsid w:val="006A64E5"/>
    <w:rsid w:val="006A6E49"/>
    <w:rsid w:val="006B4B50"/>
    <w:rsid w:val="006B4BB7"/>
    <w:rsid w:val="006B6056"/>
    <w:rsid w:val="006B6C48"/>
    <w:rsid w:val="006C01A3"/>
    <w:rsid w:val="006C1F7C"/>
    <w:rsid w:val="006C7369"/>
    <w:rsid w:val="006D2EF5"/>
    <w:rsid w:val="006E3191"/>
    <w:rsid w:val="006E3964"/>
    <w:rsid w:val="006E3A22"/>
    <w:rsid w:val="006E4277"/>
    <w:rsid w:val="006F2535"/>
    <w:rsid w:val="006F2E69"/>
    <w:rsid w:val="006F4661"/>
    <w:rsid w:val="006F525D"/>
    <w:rsid w:val="00700051"/>
    <w:rsid w:val="00704BC6"/>
    <w:rsid w:val="00705287"/>
    <w:rsid w:val="00705AA8"/>
    <w:rsid w:val="0071742C"/>
    <w:rsid w:val="007176AE"/>
    <w:rsid w:val="00717F02"/>
    <w:rsid w:val="007205B3"/>
    <w:rsid w:val="00720751"/>
    <w:rsid w:val="00721B5F"/>
    <w:rsid w:val="007247B9"/>
    <w:rsid w:val="007265E0"/>
    <w:rsid w:val="00726F51"/>
    <w:rsid w:val="0072728F"/>
    <w:rsid w:val="00731952"/>
    <w:rsid w:val="00733C14"/>
    <w:rsid w:val="00733F73"/>
    <w:rsid w:val="00734A92"/>
    <w:rsid w:val="0073728D"/>
    <w:rsid w:val="00742B9A"/>
    <w:rsid w:val="0074397B"/>
    <w:rsid w:val="00743F0B"/>
    <w:rsid w:val="00752F35"/>
    <w:rsid w:val="00753373"/>
    <w:rsid w:val="007548A3"/>
    <w:rsid w:val="00754E63"/>
    <w:rsid w:val="00755E22"/>
    <w:rsid w:val="00757F88"/>
    <w:rsid w:val="00763FF8"/>
    <w:rsid w:val="00765B49"/>
    <w:rsid w:val="007664C8"/>
    <w:rsid w:val="007702F3"/>
    <w:rsid w:val="00771EB3"/>
    <w:rsid w:val="00772288"/>
    <w:rsid w:val="00773829"/>
    <w:rsid w:val="00776FCD"/>
    <w:rsid w:val="007802AF"/>
    <w:rsid w:val="0078307C"/>
    <w:rsid w:val="00784EE6"/>
    <w:rsid w:val="0078514D"/>
    <w:rsid w:val="00785A43"/>
    <w:rsid w:val="00787C86"/>
    <w:rsid w:val="00790465"/>
    <w:rsid w:val="00790CC3"/>
    <w:rsid w:val="00790D54"/>
    <w:rsid w:val="00791207"/>
    <w:rsid w:val="00793C72"/>
    <w:rsid w:val="00793E48"/>
    <w:rsid w:val="00796C42"/>
    <w:rsid w:val="007A01F7"/>
    <w:rsid w:val="007A16E3"/>
    <w:rsid w:val="007A1CB0"/>
    <w:rsid w:val="007A50CC"/>
    <w:rsid w:val="007A6863"/>
    <w:rsid w:val="007A697C"/>
    <w:rsid w:val="007A7EFC"/>
    <w:rsid w:val="007B0F19"/>
    <w:rsid w:val="007B4911"/>
    <w:rsid w:val="007B4FB2"/>
    <w:rsid w:val="007B5CBD"/>
    <w:rsid w:val="007B6028"/>
    <w:rsid w:val="007B75A1"/>
    <w:rsid w:val="007C344A"/>
    <w:rsid w:val="007C4AA7"/>
    <w:rsid w:val="007D021A"/>
    <w:rsid w:val="007D0FA1"/>
    <w:rsid w:val="007E063C"/>
    <w:rsid w:val="007E2B46"/>
    <w:rsid w:val="007E7209"/>
    <w:rsid w:val="007E7610"/>
    <w:rsid w:val="007E7986"/>
    <w:rsid w:val="007F007F"/>
    <w:rsid w:val="007F4C6C"/>
    <w:rsid w:val="007F6C75"/>
    <w:rsid w:val="008031A2"/>
    <w:rsid w:val="0080390F"/>
    <w:rsid w:val="00804736"/>
    <w:rsid w:val="00805E4F"/>
    <w:rsid w:val="0080635C"/>
    <w:rsid w:val="00806F08"/>
    <w:rsid w:val="00812ED2"/>
    <w:rsid w:val="00814CE9"/>
    <w:rsid w:val="008202DF"/>
    <w:rsid w:val="008304A1"/>
    <w:rsid w:val="00831F96"/>
    <w:rsid w:val="008327E6"/>
    <w:rsid w:val="008371A8"/>
    <w:rsid w:val="008411D9"/>
    <w:rsid w:val="008414A3"/>
    <w:rsid w:val="00843B71"/>
    <w:rsid w:val="00846D66"/>
    <w:rsid w:val="00851B97"/>
    <w:rsid w:val="00851E70"/>
    <w:rsid w:val="00855ADD"/>
    <w:rsid w:val="00856007"/>
    <w:rsid w:val="0085671A"/>
    <w:rsid w:val="00857931"/>
    <w:rsid w:val="00857D4B"/>
    <w:rsid w:val="00860A13"/>
    <w:rsid w:val="00862166"/>
    <w:rsid w:val="00862699"/>
    <w:rsid w:val="00862E09"/>
    <w:rsid w:val="00866494"/>
    <w:rsid w:val="00866D5B"/>
    <w:rsid w:val="00874031"/>
    <w:rsid w:val="0087548D"/>
    <w:rsid w:val="00880574"/>
    <w:rsid w:val="00884185"/>
    <w:rsid w:val="00884FEA"/>
    <w:rsid w:val="00885FD0"/>
    <w:rsid w:val="00891071"/>
    <w:rsid w:val="00895F59"/>
    <w:rsid w:val="00896149"/>
    <w:rsid w:val="008A3B9B"/>
    <w:rsid w:val="008B0845"/>
    <w:rsid w:val="008B3316"/>
    <w:rsid w:val="008B3769"/>
    <w:rsid w:val="008B3B93"/>
    <w:rsid w:val="008B47D4"/>
    <w:rsid w:val="008B57B1"/>
    <w:rsid w:val="008B7653"/>
    <w:rsid w:val="008C5ED4"/>
    <w:rsid w:val="008C605D"/>
    <w:rsid w:val="008C6AEA"/>
    <w:rsid w:val="008D153C"/>
    <w:rsid w:val="008D2658"/>
    <w:rsid w:val="008D312E"/>
    <w:rsid w:val="008D650D"/>
    <w:rsid w:val="008D7C8C"/>
    <w:rsid w:val="008E5A26"/>
    <w:rsid w:val="008E5B3D"/>
    <w:rsid w:val="008E64A2"/>
    <w:rsid w:val="008E76AC"/>
    <w:rsid w:val="008E7918"/>
    <w:rsid w:val="008E7E21"/>
    <w:rsid w:val="008F4B3C"/>
    <w:rsid w:val="008F4BAD"/>
    <w:rsid w:val="008F5741"/>
    <w:rsid w:val="008F5894"/>
    <w:rsid w:val="008F670B"/>
    <w:rsid w:val="008F6E7E"/>
    <w:rsid w:val="008F723F"/>
    <w:rsid w:val="009026E8"/>
    <w:rsid w:val="0090329A"/>
    <w:rsid w:val="0090352B"/>
    <w:rsid w:val="00903C9A"/>
    <w:rsid w:val="009040C6"/>
    <w:rsid w:val="00905823"/>
    <w:rsid w:val="0090666D"/>
    <w:rsid w:val="00906A1C"/>
    <w:rsid w:val="00910338"/>
    <w:rsid w:val="0091153F"/>
    <w:rsid w:val="009118D8"/>
    <w:rsid w:val="00914167"/>
    <w:rsid w:val="00914549"/>
    <w:rsid w:val="009167BB"/>
    <w:rsid w:val="00917877"/>
    <w:rsid w:val="0092006D"/>
    <w:rsid w:val="009201C7"/>
    <w:rsid w:val="00922AC3"/>
    <w:rsid w:val="009237FD"/>
    <w:rsid w:val="009242FE"/>
    <w:rsid w:val="00925D67"/>
    <w:rsid w:val="00931BB5"/>
    <w:rsid w:val="00934AAC"/>
    <w:rsid w:val="00934C63"/>
    <w:rsid w:val="0093513C"/>
    <w:rsid w:val="00936D8D"/>
    <w:rsid w:val="0093762F"/>
    <w:rsid w:val="00945627"/>
    <w:rsid w:val="00946940"/>
    <w:rsid w:val="009504CF"/>
    <w:rsid w:val="00950EDA"/>
    <w:rsid w:val="009567BB"/>
    <w:rsid w:val="00957B9F"/>
    <w:rsid w:val="00960173"/>
    <w:rsid w:val="0096223C"/>
    <w:rsid w:val="00967C31"/>
    <w:rsid w:val="00970663"/>
    <w:rsid w:val="00972362"/>
    <w:rsid w:val="00975577"/>
    <w:rsid w:val="00976BB4"/>
    <w:rsid w:val="00976E31"/>
    <w:rsid w:val="00980593"/>
    <w:rsid w:val="009825A1"/>
    <w:rsid w:val="00985811"/>
    <w:rsid w:val="00985EA8"/>
    <w:rsid w:val="00986042"/>
    <w:rsid w:val="0098663A"/>
    <w:rsid w:val="009913F2"/>
    <w:rsid w:val="00992A14"/>
    <w:rsid w:val="00996503"/>
    <w:rsid w:val="00997824"/>
    <w:rsid w:val="009A0842"/>
    <w:rsid w:val="009A64E1"/>
    <w:rsid w:val="009A66DB"/>
    <w:rsid w:val="009B0C43"/>
    <w:rsid w:val="009B1BE1"/>
    <w:rsid w:val="009B2C3A"/>
    <w:rsid w:val="009B37F1"/>
    <w:rsid w:val="009B500C"/>
    <w:rsid w:val="009B6A9A"/>
    <w:rsid w:val="009B7FF1"/>
    <w:rsid w:val="009C088A"/>
    <w:rsid w:val="009C33EE"/>
    <w:rsid w:val="009C3BFF"/>
    <w:rsid w:val="009C74E3"/>
    <w:rsid w:val="009D1AA5"/>
    <w:rsid w:val="009D2047"/>
    <w:rsid w:val="009D7086"/>
    <w:rsid w:val="009E1C21"/>
    <w:rsid w:val="009E746A"/>
    <w:rsid w:val="009F42C2"/>
    <w:rsid w:val="009F78DB"/>
    <w:rsid w:val="00A07E11"/>
    <w:rsid w:val="00A137EF"/>
    <w:rsid w:val="00A27D75"/>
    <w:rsid w:val="00A333A7"/>
    <w:rsid w:val="00A33436"/>
    <w:rsid w:val="00A36BBF"/>
    <w:rsid w:val="00A37C60"/>
    <w:rsid w:val="00A37E16"/>
    <w:rsid w:val="00A401EA"/>
    <w:rsid w:val="00A414ED"/>
    <w:rsid w:val="00A42D8D"/>
    <w:rsid w:val="00A50B21"/>
    <w:rsid w:val="00A5373F"/>
    <w:rsid w:val="00A55AEE"/>
    <w:rsid w:val="00A576BC"/>
    <w:rsid w:val="00A57E7F"/>
    <w:rsid w:val="00A62E11"/>
    <w:rsid w:val="00A6330C"/>
    <w:rsid w:val="00A6591B"/>
    <w:rsid w:val="00A701D8"/>
    <w:rsid w:val="00A705AC"/>
    <w:rsid w:val="00A7078C"/>
    <w:rsid w:val="00A77507"/>
    <w:rsid w:val="00A83AC1"/>
    <w:rsid w:val="00A90E0F"/>
    <w:rsid w:val="00A91168"/>
    <w:rsid w:val="00A913C0"/>
    <w:rsid w:val="00A91C27"/>
    <w:rsid w:val="00A94189"/>
    <w:rsid w:val="00A94D6D"/>
    <w:rsid w:val="00AA3A86"/>
    <w:rsid w:val="00AA415B"/>
    <w:rsid w:val="00AA78A8"/>
    <w:rsid w:val="00AA7DFE"/>
    <w:rsid w:val="00AB01B2"/>
    <w:rsid w:val="00AB4289"/>
    <w:rsid w:val="00AB492C"/>
    <w:rsid w:val="00AB5931"/>
    <w:rsid w:val="00AB776E"/>
    <w:rsid w:val="00AC44B7"/>
    <w:rsid w:val="00AC5A15"/>
    <w:rsid w:val="00AC606F"/>
    <w:rsid w:val="00AC62F9"/>
    <w:rsid w:val="00AC6B72"/>
    <w:rsid w:val="00AC7B0D"/>
    <w:rsid w:val="00AD5594"/>
    <w:rsid w:val="00AE00CA"/>
    <w:rsid w:val="00AE0E8E"/>
    <w:rsid w:val="00AE28E1"/>
    <w:rsid w:val="00AE541C"/>
    <w:rsid w:val="00AF1A1F"/>
    <w:rsid w:val="00AF2CD0"/>
    <w:rsid w:val="00AF2CDA"/>
    <w:rsid w:val="00AF505D"/>
    <w:rsid w:val="00AF5446"/>
    <w:rsid w:val="00B05363"/>
    <w:rsid w:val="00B0565B"/>
    <w:rsid w:val="00B057E1"/>
    <w:rsid w:val="00B05A8C"/>
    <w:rsid w:val="00B06F3F"/>
    <w:rsid w:val="00B14915"/>
    <w:rsid w:val="00B14A65"/>
    <w:rsid w:val="00B23156"/>
    <w:rsid w:val="00B265A4"/>
    <w:rsid w:val="00B304BB"/>
    <w:rsid w:val="00B3069F"/>
    <w:rsid w:val="00B31AF7"/>
    <w:rsid w:val="00B327A8"/>
    <w:rsid w:val="00B328BD"/>
    <w:rsid w:val="00B42065"/>
    <w:rsid w:val="00B4325B"/>
    <w:rsid w:val="00B44BAB"/>
    <w:rsid w:val="00B4623B"/>
    <w:rsid w:val="00B4669B"/>
    <w:rsid w:val="00B522B6"/>
    <w:rsid w:val="00B52AC4"/>
    <w:rsid w:val="00B546B0"/>
    <w:rsid w:val="00B56106"/>
    <w:rsid w:val="00B562F1"/>
    <w:rsid w:val="00B565A2"/>
    <w:rsid w:val="00B57923"/>
    <w:rsid w:val="00B608ED"/>
    <w:rsid w:val="00B649D7"/>
    <w:rsid w:val="00B671AF"/>
    <w:rsid w:val="00B6762A"/>
    <w:rsid w:val="00B702FA"/>
    <w:rsid w:val="00B7217D"/>
    <w:rsid w:val="00B76AA1"/>
    <w:rsid w:val="00B84C60"/>
    <w:rsid w:val="00B852BC"/>
    <w:rsid w:val="00B91800"/>
    <w:rsid w:val="00B91FA4"/>
    <w:rsid w:val="00B97EE8"/>
    <w:rsid w:val="00BA0A64"/>
    <w:rsid w:val="00BA0EBE"/>
    <w:rsid w:val="00BA272B"/>
    <w:rsid w:val="00BA2AAD"/>
    <w:rsid w:val="00BA5AC0"/>
    <w:rsid w:val="00BA7C18"/>
    <w:rsid w:val="00BB0241"/>
    <w:rsid w:val="00BB0F1D"/>
    <w:rsid w:val="00BB1F3D"/>
    <w:rsid w:val="00BB3B0A"/>
    <w:rsid w:val="00BB3E21"/>
    <w:rsid w:val="00BB408C"/>
    <w:rsid w:val="00BB4C10"/>
    <w:rsid w:val="00BB4E41"/>
    <w:rsid w:val="00BB6D4D"/>
    <w:rsid w:val="00BC60BD"/>
    <w:rsid w:val="00BC776D"/>
    <w:rsid w:val="00BC77DB"/>
    <w:rsid w:val="00BC7A75"/>
    <w:rsid w:val="00BD25F2"/>
    <w:rsid w:val="00BE1438"/>
    <w:rsid w:val="00BE1B5F"/>
    <w:rsid w:val="00BE25EA"/>
    <w:rsid w:val="00BE36A9"/>
    <w:rsid w:val="00BE6CAA"/>
    <w:rsid w:val="00BE7A8A"/>
    <w:rsid w:val="00BF030F"/>
    <w:rsid w:val="00BF0568"/>
    <w:rsid w:val="00BF561B"/>
    <w:rsid w:val="00C03A58"/>
    <w:rsid w:val="00C12816"/>
    <w:rsid w:val="00C1517D"/>
    <w:rsid w:val="00C17D64"/>
    <w:rsid w:val="00C25923"/>
    <w:rsid w:val="00C319AB"/>
    <w:rsid w:val="00C36D2F"/>
    <w:rsid w:val="00C43524"/>
    <w:rsid w:val="00C441C1"/>
    <w:rsid w:val="00C44CF7"/>
    <w:rsid w:val="00C5247E"/>
    <w:rsid w:val="00C60657"/>
    <w:rsid w:val="00C606D8"/>
    <w:rsid w:val="00C62E8A"/>
    <w:rsid w:val="00C66308"/>
    <w:rsid w:val="00C71F62"/>
    <w:rsid w:val="00C75F13"/>
    <w:rsid w:val="00C76FA2"/>
    <w:rsid w:val="00C776E8"/>
    <w:rsid w:val="00C77A62"/>
    <w:rsid w:val="00C85646"/>
    <w:rsid w:val="00C87BFE"/>
    <w:rsid w:val="00C93705"/>
    <w:rsid w:val="00C93927"/>
    <w:rsid w:val="00C9497D"/>
    <w:rsid w:val="00CA0AD5"/>
    <w:rsid w:val="00CA1483"/>
    <w:rsid w:val="00CA5343"/>
    <w:rsid w:val="00CB4918"/>
    <w:rsid w:val="00CB59C8"/>
    <w:rsid w:val="00CB6C97"/>
    <w:rsid w:val="00CC196A"/>
    <w:rsid w:val="00CC1DAC"/>
    <w:rsid w:val="00CC30F4"/>
    <w:rsid w:val="00CC4CE0"/>
    <w:rsid w:val="00CC6543"/>
    <w:rsid w:val="00CC7D1D"/>
    <w:rsid w:val="00CD23B3"/>
    <w:rsid w:val="00CD2928"/>
    <w:rsid w:val="00CD4938"/>
    <w:rsid w:val="00CF072B"/>
    <w:rsid w:val="00CF51A7"/>
    <w:rsid w:val="00CF65D1"/>
    <w:rsid w:val="00CF7733"/>
    <w:rsid w:val="00D025B0"/>
    <w:rsid w:val="00D026C3"/>
    <w:rsid w:val="00D02B7B"/>
    <w:rsid w:val="00D03FC9"/>
    <w:rsid w:val="00D04DA4"/>
    <w:rsid w:val="00D04FC5"/>
    <w:rsid w:val="00D055B9"/>
    <w:rsid w:val="00D076B5"/>
    <w:rsid w:val="00D137BB"/>
    <w:rsid w:val="00D150EF"/>
    <w:rsid w:val="00D155AD"/>
    <w:rsid w:val="00D17528"/>
    <w:rsid w:val="00D2351C"/>
    <w:rsid w:val="00D267E5"/>
    <w:rsid w:val="00D30120"/>
    <w:rsid w:val="00D311F2"/>
    <w:rsid w:val="00D32A1C"/>
    <w:rsid w:val="00D3654E"/>
    <w:rsid w:val="00D42557"/>
    <w:rsid w:val="00D426BE"/>
    <w:rsid w:val="00D445F5"/>
    <w:rsid w:val="00D44BD6"/>
    <w:rsid w:val="00D4781B"/>
    <w:rsid w:val="00D525FA"/>
    <w:rsid w:val="00D528F6"/>
    <w:rsid w:val="00D5376C"/>
    <w:rsid w:val="00D54B0B"/>
    <w:rsid w:val="00D55055"/>
    <w:rsid w:val="00D55838"/>
    <w:rsid w:val="00D577C5"/>
    <w:rsid w:val="00D604A3"/>
    <w:rsid w:val="00D626D5"/>
    <w:rsid w:val="00D6366E"/>
    <w:rsid w:val="00D72EED"/>
    <w:rsid w:val="00D806C8"/>
    <w:rsid w:val="00D82796"/>
    <w:rsid w:val="00D84B3E"/>
    <w:rsid w:val="00D860D6"/>
    <w:rsid w:val="00D866D3"/>
    <w:rsid w:val="00D873D9"/>
    <w:rsid w:val="00D87BF1"/>
    <w:rsid w:val="00D94AEF"/>
    <w:rsid w:val="00D94B71"/>
    <w:rsid w:val="00DA222F"/>
    <w:rsid w:val="00DA26DC"/>
    <w:rsid w:val="00DA49B3"/>
    <w:rsid w:val="00DA53A1"/>
    <w:rsid w:val="00DA5992"/>
    <w:rsid w:val="00DB0567"/>
    <w:rsid w:val="00DB06D6"/>
    <w:rsid w:val="00DB2C5C"/>
    <w:rsid w:val="00DB2D50"/>
    <w:rsid w:val="00DB2D90"/>
    <w:rsid w:val="00DB36D8"/>
    <w:rsid w:val="00DB4503"/>
    <w:rsid w:val="00DB56BF"/>
    <w:rsid w:val="00DB731C"/>
    <w:rsid w:val="00DC0AF7"/>
    <w:rsid w:val="00DC330A"/>
    <w:rsid w:val="00DC4DA8"/>
    <w:rsid w:val="00DC4E48"/>
    <w:rsid w:val="00DC50CA"/>
    <w:rsid w:val="00DC5FBF"/>
    <w:rsid w:val="00DC7684"/>
    <w:rsid w:val="00DC7928"/>
    <w:rsid w:val="00DD1B5C"/>
    <w:rsid w:val="00DD35AC"/>
    <w:rsid w:val="00DD73C6"/>
    <w:rsid w:val="00DE0E4A"/>
    <w:rsid w:val="00DE2381"/>
    <w:rsid w:val="00DE451D"/>
    <w:rsid w:val="00DE5050"/>
    <w:rsid w:val="00DE64D9"/>
    <w:rsid w:val="00DF0425"/>
    <w:rsid w:val="00DF1707"/>
    <w:rsid w:val="00DF267A"/>
    <w:rsid w:val="00DF4544"/>
    <w:rsid w:val="00DF4C9F"/>
    <w:rsid w:val="00DF530F"/>
    <w:rsid w:val="00DF6805"/>
    <w:rsid w:val="00E00186"/>
    <w:rsid w:val="00E00B79"/>
    <w:rsid w:val="00E015DE"/>
    <w:rsid w:val="00E01737"/>
    <w:rsid w:val="00E02262"/>
    <w:rsid w:val="00E028A6"/>
    <w:rsid w:val="00E04D32"/>
    <w:rsid w:val="00E10CEE"/>
    <w:rsid w:val="00E11FFA"/>
    <w:rsid w:val="00E124F8"/>
    <w:rsid w:val="00E14980"/>
    <w:rsid w:val="00E206CD"/>
    <w:rsid w:val="00E248AA"/>
    <w:rsid w:val="00E26DF8"/>
    <w:rsid w:val="00E355B8"/>
    <w:rsid w:val="00E377C0"/>
    <w:rsid w:val="00E42B8E"/>
    <w:rsid w:val="00E45F49"/>
    <w:rsid w:val="00E46608"/>
    <w:rsid w:val="00E516E4"/>
    <w:rsid w:val="00E57872"/>
    <w:rsid w:val="00E6067E"/>
    <w:rsid w:val="00E60718"/>
    <w:rsid w:val="00E630E2"/>
    <w:rsid w:val="00E7318F"/>
    <w:rsid w:val="00E73540"/>
    <w:rsid w:val="00E743C4"/>
    <w:rsid w:val="00E75FF2"/>
    <w:rsid w:val="00E77E63"/>
    <w:rsid w:val="00E82B96"/>
    <w:rsid w:val="00E84DC7"/>
    <w:rsid w:val="00E86DE4"/>
    <w:rsid w:val="00E913A7"/>
    <w:rsid w:val="00E91489"/>
    <w:rsid w:val="00E91B17"/>
    <w:rsid w:val="00E930B9"/>
    <w:rsid w:val="00E956C0"/>
    <w:rsid w:val="00E964B1"/>
    <w:rsid w:val="00EA2402"/>
    <w:rsid w:val="00EA49F2"/>
    <w:rsid w:val="00EB26C2"/>
    <w:rsid w:val="00EB7104"/>
    <w:rsid w:val="00EC1923"/>
    <w:rsid w:val="00EC385C"/>
    <w:rsid w:val="00EC688F"/>
    <w:rsid w:val="00EC6FB1"/>
    <w:rsid w:val="00EC769B"/>
    <w:rsid w:val="00ED001C"/>
    <w:rsid w:val="00ED139A"/>
    <w:rsid w:val="00ED470A"/>
    <w:rsid w:val="00ED5AFB"/>
    <w:rsid w:val="00ED6648"/>
    <w:rsid w:val="00EE043C"/>
    <w:rsid w:val="00EE10AA"/>
    <w:rsid w:val="00EF2537"/>
    <w:rsid w:val="00EF7800"/>
    <w:rsid w:val="00F043F9"/>
    <w:rsid w:val="00F05089"/>
    <w:rsid w:val="00F20649"/>
    <w:rsid w:val="00F24AAE"/>
    <w:rsid w:val="00F279D4"/>
    <w:rsid w:val="00F304F5"/>
    <w:rsid w:val="00F30923"/>
    <w:rsid w:val="00F36500"/>
    <w:rsid w:val="00F4069B"/>
    <w:rsid w:val="00F4300C"/>
    <w:rsid w:val="00F461CA"/>
    <w:rsid w:val="00F50FE3"/>
    <w:rsid w:val="00F558B7"/>
    <w:rsid w:val="00F55C26"/>
    <w:rsid w:val="00F57AAF"/>
    <w:rsid w:val="00F57D08"/>
    <w:rsid w:val="00F60146"/>
    <w:rsid w:val="00F639B0"/>
    <w:rsid w:val="00F63ACE"/>
    <w:rsid w:val="00F646A8"/>
    <w:rsid w:val="00F65ED8"/>
    <w:rsid w:val="00F67AEC"/>
    <w:rsid w:val="00F73056"/>
    <w:rsid w:val="00F73A1D"/>
    <w:rsid w:val="00F7485B"/>
    <w:rsid w:val="00F77AEB"/>
    <w:rsid w:val="00F82077"/>
    <w:rsid w:val="00F83438"/>
    <w:rsid w:val="00F837B7"/>
    <w:rsid w:val="00F870AD"/>
    <w:rsid w:val="00F92BDA"/>
    <w:rsid w:val="00F92D37"/>
    <w:rsid w:val="00F941E9"/>
    <w:rsid w:val="00F94599"/>
    <w:rsid w:val="00F95DD6"/>
    <w:rsid w:val="00F95F6C"/>
    <w:rsid w:val="00FA1310"/>
    <w:rsid w:val="00FA1B77"/>
    <w:rsid w:val="00FA1CBD"/>
    <w:rsid w:val="00FA5EAC"/>
    <w:rsid w:val="00FA72E1"/>
    <w:rsid w:val="00FB139F"/>
    <w:rsid w:val="00FB2A0B"/>
    <w:rsid w:val="00FB3B8A"/>
    <w:rsid w:val="00FB434A"/>
    <w:rsid w:val="00FB722F"/>
    <w:rsid w:val="00FC059C"/>
    <w:rsid w:val="00FC0FA7"/>
    <w:rsid w:val="00FC1068"/>
    <w:rsid w:val="00FC1B5A"/>
    <w:rsid w:val="00FC67E3"/>
    <w:rsid w:val="00FD3509"/>
    <w:rsid w:val="00FD6DD4"/>
    <w:rsid w:val="00FD7FCE"/>
    <w:rsid w:val="00FE638E"/>
    <w:rsid w:val="0147CD29"/>
    <w:rsid w:val="01C01EE1"/>
    <w:rsid w:val="01FCB6D9"/>
    <w:rsid w:val="02BBC121"/>
    <w:rsid w:val="02CEDE85"/>
    <w:rsid w:val="02FE380B"/>
    <w:rsid w:val="02FEFD4E"/>
    <w:rsid w:val="036F080C"/>
    <w:rsid w:val="03A1905C"/>
    <w:rsid w:val="03E05BBD"/>
    <w:rsid w:val="04492245"/>
    <w:rsid w:val="0497F2F4"/>
    <w:rsid w:val="050E088D"/>
    <w:rsid w:val="05216ACE"/>
    <w:rsid w:val="0553E472"/>
    <w:rsid w:val="05C2BAD3"/>
    <w:rsid w:val="063F87CA"/>
    <w:rsid w:val="0669D3AD"/>
    <w:rsid w:val="06FE5BD3"/>
    <w:rsid w:val="0759F821"/>
    <w:rsid w:val="0787F4FC"/>
    <w:rsid w:val="08AD7093"/>
    <w:rsid w:val="08DF7E52"/>
    <w:rsid w:val="0937351F"/>
    <w:rsid w:val="097FDB02"/>
    <w:rsid w:val="09A6F546"/>
    <w:rsid w:val="09A98037"/>
    <w:rsid w:val="09E7852E"/>
    <w:rsid w:val="0A20A209"/>
    <w:rsid w:val="0B198C95"/>
    <w:rsid w:val="0B53F43D"/>
    <w:rsid w:val="0C028E87"/>
    <w:rsid w:val="0D599F0F"/>
    <w:rsid w:val="0D777A5F"/>
    <w:rsid w:val="0DA6F46D"/>
    <w:rsid w:val="0DC9549A"/>
    <w:rsid w:val="0E6ECB76"/>
    <w:rsid w:val="0EA87E7E"/>
    <w:rsid w:val="0EAEDEB6"/>
    <w:rsid w:val="0ECBE77E"/>
    <w:rsid w:val="0FBEBFB5"/>
    <w:rsid w:val="0FDB39C5"/>
    <w:rsid w:val="1071E2CC"/>
    <w:rsid w:val="1185CAFD"/>
    <w:rsid w:val="1232A880"/>
    <w:rsid w:val="1324F491"/>
    <w:rsid w:val="132B0160"/>
    <w:rsid w:val="13A1388B"/>
    <w:rsid w:val="148CCFF0"/>
    <w:rsid w:val="148D8B70"/>
    <w:rsid w:val="14A0C2ED"/>
    <w:rsid w:val="14A69BC3"/>
    <w:rsid w:val="154E67DF"/>
    <w:rsid w:val="156437CB"/>
    <w:rsid w:val="16D30CB4"/>
    <w:rsid w:val="16DD6324"/>
    <w:rsid w:val="16F94533"/>
    <w:rsid w:val="1738E08D"/>
    <w:rsid w:val="18AB1159"/>
    <w:rsid w:val="19088911"/>
    <w:rsid w:val="190E23BE"/>
    <w:rsid w:val="19792451"/>
    <w:rsid w:val="19A1A29B"/>
    <w:rsid w:val="19B44D16"/>
    <w:rsid w:val="1AE8EC34"/>
    <w:rsid w:val="1AF17958"/>
    <w:rsid w:val="1AFF8DEC"/>
    <w:rsid w:val="1B966F79"/>
    <w:rsid w:val="1BD8AB5A"/>
    <w:rsid w:val="1BFA2F39"/>
    <w:rsid w:val="1C163DC6"/>
    <w:rsid w:val="1C67034E"/>
    <w:rsid w:val="1D2BA6AD"/>
    <w:rsid w:val="1D486F90"/>
    <w:rsid w:val="1DA86311"/>
    <w:rsid w:val="1DD00153"/>
    <w:rsid w:val="1E8E119C"/>
    <w:rsid w:val="1F9300D0"/>
    <w:rsid w:val="203F4A28"/>
    <w:rsid w:val="20601310"/>
    <w:rsid w:val="20D4C899"/>
    <w:rsid w:val="20F6DB9C"/>
    <w:rsid w:val="212BBFC2"/>
    <w:rsid w:val="21321B7E"/>
    <w:rsid w:val="21FBA581"/>
    <w:rsid w:val="22656323"/>
    <w:rsid w:val="228BB6EF"/>
    <w:rsid w:val="23513AA3"/>
    <w:rsid w:val="23A695C4"/>
    <w:rsid w:val="23B902C6"/>
    <w:rsid w:val="23D738D4"/>
    <w:rsid w:val="26328026"/>
    <w:rsid w:val="268F5C77"/>
    <w:rsid w:val="2733327F"/>
    <w:rsid w:val="2796ADCE"/>
    <w:rsid w:val="27A49124"/>
    <w:rsid w:val="27CFDCEE"/>
    <w:rsid w:val="285DD09C"/>
    <w:rsid w:val="28D6AA92"/>
    <w:rsid w:val="2924F183"/>
    <w:rsid w:val="29292909"/>
    <w:rsid w:val="29E468A1"/>
    <w:rsid w:val="2A0E1924"/>
    <w:rsid w:val="2A2547FC"/>
    <w:rsid w:val="2ACB6464"/>
    <w:rsid w:val="2AFC6DCB"/>
    <w:rsid w:val="2BB49073"/>
    <w:rsid w:val="2BB4E760"/>
    <w:rsid w:val="2C404BFB"/>
    <w:rsid w:val="2C5C63D4"/>
    <w:rsid w:val="2D1706F8"/>
    <w:rsid w:val="2D9A71B0"/>
    <w:rsid w:val="2DA964CA"/>
    <w:rsid w:val="2DEFDC90"/>
    <w:rsid w:val="2E51F2F5"/>
    <w:rsid w:val="2ED47FAE"/>
    <w:rsid w:val="2F454256"/>
    <w:rsid w:val="2FDFF46F"/>
    <w:rsid w:val="303C142F"/>
    <w:rsid w:val="308F1A81"/>
    <w:rsid w:val="310F7915"/>
    <w:rsid w:val="312358D7"/>
    <w:rsid w:val="3160FB68"/>
    <w:rsid w:val="31764505"/>
    <w:rsid w:val="31792A77"/>
    <w:rsid w:val="31C23495"/>
    <w:rsid w:val="31D5059C"/>
    <w:rsid w:val="3299C6E8"/>
    <w:rsid w:val="329C8306"/>
    <w:rsid w:val="32FE9829"/>
    <w:rsid w:val="33EEA1D4"/>
    <w:rsid w:val="33F5AC96"/>
    <w:rsid w:val="33FB6FCA"/>
    <w:rsid w:val="34218B4B"/>
    <w:rsid w:val="351A6259"/>
    <w:rsid w:val="355B4E24"/>
    <w:rsid w:val="359AE3A7"/>
    <w:rsid w:val="35A26E4E"/>
    <w:rsid w:val="371A279E"/>
    <w:rsid w:val="372F610B"/>
    <w:rsid w:val="37566FC0"/>
    <w:rsid w:val="37F05805"/>
    <w:rsid w:val="383E4088"/>
    <w:rsid w:val="385B5FB2"/>
    <w:rsid w:val="3909E4CC"/>
    <w:rsid w:val="395F18D3"/>
    <w:rsid w:val="39A3E1B5"/>
    <w:rsid w:val="3A3872FB"/>
    <w:rsid w:val="3A7F100C"/>
    <w:rsid w:val="3A8702F6"/>
    <w:rsid w:val="3ACFAB2F"/>
    <w:rsid w:val="3AE618B6"/>
    <w:rsid w:val="3AFA9CF8"/>
    <w:rsid w:val="3B295416"/>
    <w:rsid w:val="3B51B797"/>
    <w:rsid w:val="3CD7BBEA"/>
    <w:rsid w:val="3D1D105A"/>
    <w:rsid w:val="3DF12FE0"/>
    <w:rsid w:val="3E38CAF5"/>
    <w:rsid w:val="3E5438DE"/>
    <w:rsid w:val="3E77F381"/>
    <w:rsid w:val="3F2D6A76"/>
    <w:rsid w:val="405A99EC"/>
    <w:rsid w:val="40B460FA"/>
    <w:rsid w:val="40C416C0"/>
    <w:rsid w:val="418D7AE5"/>
    <w:rsid w:val="42E1675F"/>
    <w:rsid w:val="44F2647A"/>
    <w:rsid w:val="45309CDC"/>
    <w:rsid w:val="4621153A"/>
    <w:rsid w:val="46633A9D"/>
    <w:rsid w:val="47587270"/>
    <w:rsid w:val="478C1B67"/>
    <w:rsid w:val="47EEFDBD"/>
    <w:rsid w:val="48591A65"/>
    <w:rsid w:val="48D87836"/>
    <w:rsid w:val="49617139"/>
    <w:rsid w:val="49F9F7BA"/>
    <w:rsid w:val="49FC788E"/>
    <w:rsid w:val="4A333215"/>
    <w:rsid w:val="4A35C61B"/>
    <w:rsid w:val="4A5C2294"/>
    <w:rsid w:val="4A76EDC2"/>
    <w:rsid w:val="4B274355"/>
    <w:rsid w:val="4BBD1B74"/>
    <w:rsid w:val="4BE5384A"/>
    <w:rsid w:val="4C209658"/>
    <w:rsid w:val="4CAAEF7E"/>
    <w:rsid w:val="4D58D70F"/>
    <w:rsid w:val="4DC89746"/>
    <w:rsid w:val="4E2E594E"/>
    <w:rsid w:val="4E72E61C"/>
    <w:rsid w:val="4EE1F16F"/>
    <w:rsid w:val="4F537424"/>
    <w:rsid w:val="4FC8D811"/>
    <w:rsid w:val="500B1EF6"/>
    <w:rsid w:val="500FB023"/>
    <w:rsid w:val="516A1BFA"/>
    <w:rsid w:val="5208FA50"/>
    <w:rsid w:val="52141C66"/>
    <w:rsid w:val="52787731"/>
    <w:rsid w:val="52A9C662"/>
    <w:rsid w:val="548716DA"/>
    <w:rsid w:val="5495D8D5"/>
    <w:rsid w:val="54ACC6DD"/>
    <w:rsid w:val="54B689E4"/>
    <w:rsid w:val="55E2C4AF"/>
    <w:rsid w:val="569A7050"/>
    <w:rsid w:val="57CE6B8E"/>
    <w:rsid w:val="587BB3F7"/>
    <w:rsid w:val="58B3496F"/>
    <w:rsid w:val="5904A03A"/>
    <w:rsid w:val="59F0B25E"/>
    <w:rsid w:val="5A0097D5"/>
    <w:rsid w:val="5A44EA79"/>
    <w:rsid w:val="5A4526E9"/>
    <w:rsid w:val="5A72AA07"/>
    <w:rsid w:val="5AA0C9D5"/>
    <w:rsid w:val="5AC45AA2"/>
    <w:rsid w:val="5B2E544F"/>
    <w:rsid w:val="5B557108"/>
    <w:rsid w:val="5BC818C4"/>
    <w:rsid w:val="5BF8435E"/>
    <w:rsid w:val="5CF902ED"/>
    <w:rsid w:val="5DFB3862"/>
    <w:rsid w:val="5E12B12E"/>
    <w:rsid w:val="5E42AFCD"/>
    <w:rsid w:val="5EAB8583"/>
    <w:rsid w:val="5F2DB679"/>
    <w:rsid w:val="5F6522AB"/>
    <w:rsid w:val="603FC85F"/>
    <w:rsid w:val="60AC6CC0"/>
    <w:rsid w:val="60E7F85A"/>
    <w:rsid w:val="6125E117"/>
    <w:rsid w:val="617F2D5C"/>
    <w:rsid w:val="61BD1C5D"/>
    <w:rsid w:val="61E9409F"/>
    <w:rsid w:val="620AE232"/>
    <w:rsid w:val="622B7394"/>
    <w:rsid w:val="6269C2DC"/>
    <w:rsid w:val="629407FE"/>
    <w:rsid w:val="645AF13D"/>
    <w:rsid w:val="649B1D7F"/>
    <w:rsid w:val="65C2F165"/>
    <w:rsid w:val="65D2CBAC"/>
    <w:rsid w:val="65EC984F"/>
    <w:rsid w:val="66EB310B"/>
    <w:rsid w:val="66FEB60A"/>
    <w:rsid w:val="680BDD3E"/>
    <w:rsid w:val="6871B919"/>
    <w:rsid w:val="68D393C9"/>
    <w:rsid w:val="69197C6C"/>
    <w:rsid w:val="69284F93"/>
    <w:rsid w:val="69E3C43D"/>
    <w:rsid w:val="6A3F5C3E"/>
    <w:rsid w:val="6A5D19D9"/>
    <w:rsid w:val="6AD5375B"/>
    <w:rsid w:val="6C1D192D"/>
    <w:rsid w:val="6D709A6D"/>
    <w:rsid w:val="6E8A6395"/>
    <w:rsid w:val="6ED31A9C"/>
    <w:rsid w:val="6EDF2195"/>
    <w:rsid w:val="6F1497BD"/>
    <w:rsid w:val="6F7057D2"/>
    <w:rsid w:val="6FD6A38A"/>
    <w:rsid w:val="71949A99"/>
    <w:rsid w:val="719BE388"/>
    <w:rsid w:val="71CB39B9"/>
    <w:rsid w:val="71CB8C20"/>
    <w:rsid w:val="726C9FA7"/>
    <w:rsid w:val="72813DF5"/>
    <w:rsid w:val="7492384E"/>
    <w:rsid w:val="74928689"/>
    <w:rsid w:val="75ED9590"/>
    <w:rsid w:val="76228CB7"/>
    <w:rsid w:val="77AD0EE8"/>
    <w:rsid w:val="7882D86D"/>
    <w:rsid w:val="78E61E5C"/>
    <w:rsid w:val="79B78559"/>
    <w:rsid w:val="79E6F5F0"/>
    <w:rsid w:val="79F9AB69"/>
    <w:rsid w:val="7A1D90CC"/>
    <w:rsid w:val="7A43403C"/>
    <w:rsid w:val="7A54D8FA"/>
    <w:rsid w:val="7A7AD951"/>
    <w:rsid w:val="7AEE0155"/>
    <w:rsid w:val="7B1281E6"/>
    <w:rsid w:val="7BF16BA8"/>
    <w:rsid w:val="7C1159E6"/>
    <w:rsid w:val="7CC29AFA"/>
    <w:rsid w:val="7D800DE2"/>
    <w:rsid w:val="7E1F8D1E"/>
    <w:rsid w:val="7F1FBC57"/>
    <w:rsid w:val="7F697FD6"/>
    <w:rsid w:val="7FE4E030"/>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3855"/>
  <w15:chartTrackingRefBased/>
  <w15:docId w15:val="{A4950AB5-3654-4A95-B522-7096916E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1C1"/>
    <w:pPr>
      <w:spacing w:after="0" w:line="240" w:lineRule="auto"/>
    </w:pPr>
    <w:rPr>
      <w:rFonts w:ascii="Arial" w:hAnsi="Arial" w:cs="Arial"/>
      <w:kern w:val="0"/>
    </w:rPr>
  </w:style>
  <w:style w:type="paragraph" w:styleId="Heading1">
    <w:name w:val="heading 1"/>
    <w:basedOn w:val="Normal"/>
    <w:next w:val="Normal"/>
    <w:link w:val="Heading1Char"/>
    <w:uiPriority w:val="9"/>
    <w:qFormat/>
    <w:rsid w:val="00851E70"/>
    <w:pPr>
      <w:keepNext/>
      <w:keepLines/>
      <w:suppressAutoHyphens/>
      <w:spacing w:before="480" w:after="240" w:line="600" w:lineRule="exact"/>
      <w:outlineLvl w:val="0"/>
    </w:pPr>
    <w:rPr>
      <w:rFonts w:ascii="Noto Sans" w:eastAsiaTheme="majorEastAsia" w:hAnsi="Noto Sans" w:cs="Noto Sans"/>
      <w:b/>
      <w:bCs/>
      <w:color w:val="005EB8" w:themeColor="accent3"/>
      <w:sz w:val="48"/>
      <w:szCs w:val="48"/>
      <w14:ligatures w14:val="none"/>
    </w:rPr>
  </w:style>
  <w:style w:type="paragraph" w:styleId="Heading2">
    <w:name w:val="heading 2"/>
    <w:basedOn w:val="Normal"/>
    <w:next w:val="Normal"/>
    <w:link w:val="Heading2Char"/>
    <w:uiPriority w:val="9"/>
    <w:unhideWhenUsed/>
    <w:qFormat/>
    <w:rsid w:val="00040129"/>
    <w:pPr>
      <w:keepNext/>
      <w:keepLines/>
      <w:spacing w:before="160" w:after="80" w:line="480" w:lineRule="atLeast"/>
      <w:outlineLvl w:val="1"/>
    </w:pPr>
    <w:rPr>
      <w:rFonts w:ascii="Noto Sans" w:eastAsiaTheme="majorEastAsia" w:hAnsi="Noto Sans" w:cstheme="majorBidi"/>
      <w:b/>
      <w:bCs/>
      <w:color w:val="002549" w:themeColor="accent1"/>
      <w:sz w:val="36"/>
      <w:szCs w:val="36"/>
    </w:rPr>
  </w:style>
  <w:style w:type="paragraph" w:styleId="Heading3">
    <w:name w:val="heading 3"/>
    <w:basedOn w:val="Normal"/>
    <w:next w:val="Normal"/>
    <w:link w:val="Heading3Char"/>
    <w:uiPriority w:val="9"/>
    <w:unhideWhenUsed/>
    <w:qFormat/>
    <w:rsid w:val="00ED6648"/>
    <w:pPr>
      <w:keepNext/>
      <w:keepLines/>
      <w:spacing w:before="160" w:after="80"/>
      <w:outlineLvl w:val="2"/>
    </w:pPr>
    <w:rPr>
      <w:rFonts w:asciiTheme="minorHAnsi" w:eastAsiaTheme="majorEastAsia" w:hAnsiTheme="minorHAnsi" w:cstheme="majorBidi"/>
      <w:color w:val="001B36" w:themeColor="accent1" w:themeShade="BF"/>
      <w:sz w:val="28"/>
      <w:szCs w:val="28"/>
    </w:rPr>
  </w:style>
  <w:style w:type="paragraph" w:styleId="Heading4">
    <w:name w:val="heading 4"/>
    <w:basedOn w:val="Normal"/>
    <w:next w:val="Normal"/>
    <w:link w:val="Heading4Char"/>
    <w:uiPriority w:val="9"/>
    <w:unhideWhenUsed/>
    <w:qFormat/>
    <w:rsid w:val="00ED6648"/>
    <w:pPr>
      <w:keepNext/>
      <w:keepLines/>
      <w:spacing w:before="80" w:after="40"/>
      <w:outlineLvl w:val="3"/>
    </w:pPr>
    <w:rPr>
      <w:rFonts w:asciiTheme="minorHAnsi" w:eastAsiaTheme="majorEastAsia" w:hAnsiTheme="minorHAnsi" w:cstheme="majorBidi"/>
      <w:i/>
      <w:iCs/>
      <w:color w:val="001B36" w:themeColor="accent1" w:themeShade="BF"/>
    </w:rPr>
  </w:style>
  <w:style w:type="paragraph" w:styleId="Heading5">
    <w:name w:val="heading 5"/>
    <w:basedOn w:val="Normal"/>
    <w:next w:val="Normal"/>
    <w:link w:val="Heading5Char"/>
    <w:uiPriority w:val="9"/>
    <w:semiHidden/>
    <w:unhideWhenUsed/>
    <w:qFormat/>
    <w:rsid w:val="00ED6648"/>
    <w:pPr>
      <w:keepNext/>
      <w:keepLines/>
      <w:spacing w:before="80" w:after="40"/>
      <w:outlineLvl w:val="4"/>
    </w:pPr>
    <w:rPr>
      <w:rFonts w:asciiTheme="minorHAnsi" w:eastAsiaTheme="majorEastAsia" w:hAnsiTheme="minorHAnsi" w:cstheme="majorBidi"/>
      <w:color w:val="001B36" w:themeColor="accent1" w:themeShade="BF"/>
    </w:rPr>
  </w:style>
  <w:style w:type="paragraph" w:styleId="Heading6">
    <w:name w:val="heading 6"/>
    <w:basedOn w:val="Normal"/>
    <w:next w:val="Normal"/>
    <w:link w:val="Heading6Char"/>
    <w:uiPriority w:val="9"/>
    <w:semiHidden/>
    <w:unhideWhenUsed/>
    <w:qFormat/>
    <w:rsid w:val="00ED6648"/>
    <w:pPr>
      <w:keepNext/>
      <w:keepLines/>
      <w:spacing w:before="40"/>
      <w:outlineLvl w:val="5"/>
    </w:pPr>
    <w:rPr>
      <w:rFonts w:asciiTheme="minorHAnsi" w:eastAsiaTheme="majorEastAsia" w:hAnsiTheme="minorHAnsi" w:cstheme="majorBidi"/>
      <w:i/>
      <w:iCs/>
      <w:color w:val="696969" w:themeColor="text1" w:themeTint="A6"/>
    </w:rPr>
  </w:style>
  <w:style w:type="paragraph" w:styleId="Heading7">
    <w:name w:val="heading 7"/>
    <w:basedOn w:val="Normal"/>
    <w:next w:val="Normal"/>
    <w:link w:val="Heading7Char"/>
    <w:uiPriority w:val="9"/>
    <w:semiHidden/>
    <w:unhideWhenUsed/>
    <w:qFormat/>
    <w:rsid w:val="00ED6648"/>
    <w:pPr>
      <w:keepNext/>
      <w:keepLines/>
      <w:spacing w:before="40"/>
      <w:outlineLvl w:val="6"/>
    </w:pPr>
    <w:rPr>
      <w:rFonts w:asciiTheme="minorHAnsi" w:eastAsiaTheme="majorEastAsia" w:hAnsiTheme="minorHAnsi" w:cstheme="majorBidi"/>
      <w:color w:val="696969" w:themeColor="text1" w:themeTint="A6"/>
    </w:rPr>
  </w:style>
  <w:style w:type="paragraph" w:styleId="Heading8">
    <w:name w:val="heading 8"/>
    <w:basedOn w:val="Normal"/>
    <w:next w:val="Normal"/>
    <w:link w:val="Heading8Char"/>
    <w:uiPriority w:val="9"/>
    <w:semiHidden/>
    <w:unhideWhenUsed/>
    <w:qFormat/>
    <w:rsid w:val="00ED6648"/>
    <w:pPr>
      <w:keepNext/>
      <w:keepLines/>
      <w:outlineLvl w:val="7"/>
    </w:pPr>
    <w:rPr>
      <w:rFonts w:asciiTheme="minorHAnsi" w:eastAsiaTheme="majorEastAsia" w:hAnsiTheme="minorHAnsi" w:cstheme="majorBidi"/>
      <w:i/>
      <w:iCs/>
      <w:color w:val="3C3C3C" w:themeColor="text1" w:themeTint="D8"/>
    </w:rPr>
  </w:style>
  <w:style w:type="paragraph" w:styleId="Heading9">
    <w:name w:val="heading 9"/>
    <w:basedOn w:val="Normal"/>
    <w:next w:val="Normal"/>
    <w:link w:val="Heading9Char"/>
    <w:uiPriority w:val="9"/>
    <w:semiHidden/>
    <w:unhideWhenUsed/>
    <w:qFormat/>
    <w:rsid w:val="00ED6648"/>
    <w:pPr>
      <w:keepNext/>
      <w:keepLines/>
      <w:outlineLvl w:val="8"/>
    </w:pPr>
    <w:rPr>
      <w:rFonts w:asciiTheme="minorHAnsi" w:eastAsiaTheme="majorEastAsia" w:hAnsiTheme="minorHAnsi" w:cstheme="majorBidi"/>
      <w:color w:val="3C3C3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41C1"/>
    <w:pPr>
      <w:spacing w:after="120" w:line="300" w:lineRule="atLeast"/>
    </w:pPr>
  </w:style>
  <w:style w:type="character" w:customStyle="1" w:styleId="BodyTextChar">
    <w:name w:val="Body Text Char"/>
    <w:basedOn w:val="DefaultParagraphFont"/>
    <w:link w:val="BodyText"/>
    <w:uiPriority w:val="99"/>
    <w:rsid w:val="00C441C1"/>
    <w:rPr>
      <w:rFonts w:ascii="Arial" w:hAnsi="Arial" w:cs="Arial"/>
      <w:kern w:val="0"/>
    </w:rPr>
  </w:style>
  <w:style w:type="paragraph" w:styleId="Footer">
    <w:name w:val="footer"/>
    <w:basedOn w:val="BodyText"/>
    <w:link w:val="FooterChar"/>
    <w:uiPriority w:val="99"/>
    <w:unhideWhenUsed/>
    <w:rsid w:val="00C441C1"/>
    <w:pPr>
      <w:tabs>
        <w:tab w:val="center" w:pos="4536"/>
        <w:tab w:val="right" w:pos="9072"/>
      </w:tabs>
      <w:spacing w:after="0" w:line="240" w:lineRule="auto"/>
    </w:pPr>
    <w:rPr>
      <w:sz w:val="15"/>
    </w:rPr>
  </w:style>
  <w:style w:type="character" w:customStyle="1" w:styleId="FooterChar">
    <w:name w:val="Footer Char"/>
    <w:basedOn w:val="DefaultParagraphFont"/>
    <w:link w:val="Footer"/>
    <w:uiPriority w:val="99"/>
    <w:rsid w:val="00C441C1"/>
    <w:rPr>
      <w:rFonts w:ascii="Arial" w:hAnsi="Arial" w:cs="Arial"/>
      <w:kern w:val="0"/>
      <w:sz w:val="15"/>
    </w:rPr>
  </w:style>
  <w:style w:type="paragraph" w:styleId="Header">
    <w:name w:val="header"/>
    <w:basedOn w:val="BodyText"/>
    <w:link w:val="HeaderChar"/>
    <w:uiPriority w:val="99"/>
    <w:unhideWhenUsed/>
    <w:rsid w:val="00C441C1"/>
    <w:pPr>
      <w:tabs>
        <w:tab w:val="center" w:pos="4536"/>
        <w:tab w:val="right" w:pos="9072"/>
      </w:tabs>
      <w:spacing w:after="0" w:line="240" w:lineRule="auto"/>
    </w:pPr>
    <w:rPr>
      <w:sz w:val="15"/>
    </w:rPr>
  </w:style>
  <w:style w:type="character" w:customStyle="1" w:styleId="HeaderChar">
    <w:name w:val="Header Char"/>
    <w:basedOn w:val="DefaultParagraphFont"/>
    <w:link w:val="Header"/>
    <w:uiPriority w:val="99"/>
    <w:rsid w:val="00C441C1"/>
    <w:rPr>
      <w:rFonts w:ascii="Arial" w:hAnsi="Arial" w:cs="Arial"/>
      <w:kern w:val="0"/>
      <w:sz w:val="15"/>
    </w:rPr>
  </w:style>
  <w:style w:type="paragraph" w:customStyle="1" w:styleId="Header2">
    <w:name w:val="Header 2"/>
    <w:basedOn w:val="Header"/>
    <w:link w:val="Header2Char"/>
    <w:rsid w:val="00C441C1"/>
    <w:pPr>
      <w:pBdr>
        <w:bottom w:val="single" w:sz="4" w:space="4" w:color="auto"/>
      </w:pBdr>
    </w:pPr>
  </w:style>
  <w:style w:type="character" w:customStyle="1" w:styleId="Header2Char">
    <w:name w:val="Header 2 Char"/>
    <w:basedOn w:val="DefaultParagraphFont"/>
    <w:link w:val="Header2"/>
    <w:rsid w:val="00C441C1"/>
    <w:rPr>
      <w:rFonts w:ascii="Arial" w:hAnsi="Arial" w:cs="Arial"/>
      <w:kern w:val="0"/>
      <w:sz w:val="15"/>
    </w:rPr>
  </w:style>
  <w:style w:type="paragraph" w:customStyle="1" w:styleId="Footer2">
    <w:name w:val="Footer 2"/>
    <w:basedOn w:val="Footer"/>
    <w:link w:val="Footer2Char"/>
    <w:rsid w:val="00C441C1"/>
    <w:pPr>
      <w:pBdr>
        <w:top w:val="single" w:sz="4" w:space="4" w:color="auto"/>
      </w:pBdr>
    </w:pPr>
  </w:style>
  <w:style w:type="character" w:customStyle="1" w:styleId="Footer2Char">
    <w:name w:val="Footer 2 Char"/>
    <w:basedOn w:val="DefaultParagraphFont"/>
    <w:link w:val="Footer2"/>
    <w:rsid w:val="00C441C1"/>
    <w:rPr>
      <w:rFonts w:ascii="Arial" w:hAnsi="Arial" w:cs="Arial"/>
      <w:kern w:val="0"/>
      <w:sz w:val="15"/>
    </w:rPr>
  </w:style>
  <w:style w:type="paragraph" w:styleId="ListNumber">
    <w:name w:val="List Number"/>
    <w:basedOn w:val="BodyText"/>
    <w:uiPriority w:val="99"/>
    <w:semiHidden/>
    <w:unhideWhenUsed/>
    <w:rsid w:val="00C441C1"/>
    <w:pPr>
      <w:numPr>
        <w:numId w:val="3"/>
      </w:numPr>
      <w:contextualSpacing/>
    </w:pPr>
  </w:style>
  <w:style w:type="paragraph" w:styleId="ListNumber2">
    <w:name w:val="List Number 2"/>
    <w:basedOn w:val="BodyText"/>
    <w:uiPriority w:val="99"/>
    <w:semiHidden/>
    <w:unhideWhenUsed/>
    <w:rsid w:val="00C441C1"/>
    <w:pPr>
      <w:numPr>
        <w:ilvl w:val="1"/>
        <w:numId w:val="3"/>
      </w:numPr>
      <w:contextualSpacing/>
    </w:pPr>
  </w:style>
  <w:style w:type="paragraph" w:styleId="ListNumber3">
    <w:name w:val="List Number 3"/>
    <w:basedOn w:val="BodyText"/>
    <w:uiPriority w:val="99"/>
    <w:semiHidden/>
    <w:unhideWhenUsed/>
    <w:rsid w:val="00C441C1"/>
    <w:pPr>
      <w:numPr>
        <w:ilvl w:val="2"/>
        <w:numId w:val="3"/>
      </w:numPr>
      <w:tabs>
        <w:tab w:val="clear" w:pos="720"/>
        <w:tab w:val="num" w:pos="850"/>
      </w:tabs>
      <w:ind w:left="850" w:hanging="850"/>
      <w:contextualSpacing/>
    </w:pPr>
  </w:style>
  <w:style w:type="paragraph" w:styleId="ListBullet">
    <w:name w:val="List Bullet"/>
    <w:basedOn w:val="BodyText"/>
    <w:uiPriority w:val="99"/>
    <w:semiHidden/>
    <w:unhideWhenUsed/>
    <w:rsid w:val="00C441C1"/>
    <w:pPr>
      <w:numPr>
        <w:numId w:val="7"/>
      </w:numPr>
      <w:contextualSpacing/>
    </w:pPr>
  </w:style>
  <w:style w:type="paragraph" w:styleId="ListBullet2">
    <w:name w:val="List Bullet 2"/>
    <w:basedOn w:val="BodyText"/>
    <w:uiPriority w:val="99"/>
    <w:semiHidden/>
    <w:unhideWhenUsed/>
    <w:rsid w:val="00C441C1"/>
    <w:pPr>
      <w:numPr>
        <w:numId w:val="9"/>
      </w:numPr>
      <w:contextualSpacing/>
    </w:pPr>
  </w:style>
  <w:style w:type="paragraph" w:styleId="ListBullet3">
    <w:name w:val="List Bullet 3"/>
    <w:basedOn w:val="BodyText"/>
    <w:uiPriority w:val="99"/>
    <w:semiHidden/>
    <w:unhideWhenUsed/>
    <w:rsid w:val="00C441C1"/>
    <w:pPr>
      <w:numPr>
        <w:numId w:val="11"/>
      </w:numPr>
      <w:contextualSpacing/>
    </w:pPr>
  </w:style>
  <w:style w:type="paragraph" w:styleId="EnvelopeAddress">
    <w:name w:val="envelope address"/>
    <w:basedOn w:val="BodyText"/>
    <w:uiPriority w:val="99"/>
    <w:semiHidden/>
    <w:unhideWhenUsed/>
    <w:rsid w:val="00C441C1"/>
    <w:pPr>
      <w:framePr w:w="7920" w:h="1980" w:hRule="exact" w:hSpace="180" w:wrap="auto" w:hAnchor="page" w:xAlign="center" w:yAlign="bottom"/>
      <w:spacing w:after="0"/>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851E70"/>
    <w:rPr>
      <w:rFonts w:ascii="Noto Sans" w:eastAsiaTheme="majorEastAsia" w:hAnsi="Noto Sans" w:cs="Noto Sans"/>
      <w:b/>
      <w:bCs/>
      <w:color w:val="005EB8" w:themeColor="accent3"/>
      <w:kern w:val="0"/>
      <w:sz w:val="48"/>
      <w:szCs w:val="48"/>
      <w14:ligatures w14:val="none"/>
    </w:rPr>
  </w:style>
  <w:style w:type="character" w:customStyle="1" w:styleId="Heading2Char">
    <w:name w:val="Heading 2 Char"/>
    <w:basedOn w:val="DefaultParagraphFont"/>
    <w:link w:val="Heading2"/>
    <w:uiPriority w:val="9"/>
    <w:rsid w:val="00040129"/>
    <w:rPr>
      <w:rFonts w:ascii="Noto Sans" w:eastAsiaTheme="majorEastAsia" w:hAnsi="Noto Sans" w:cstheme="majorBidi"/>
      <w:b/>
      <w:bCs/>
      <w:color w:val="002549" w:themeColor="accent1"/>
      <w:kern w:val="0"/>
      <w:sz w:val="36"/>
      <w:szCs w:val="36"/>
    </w:rPr>
  </w:style>
  <w:style w:type="character" w:customStyle="1" w:styleId="Heading3Char">
    <w:name w:val="Heading 3 Char"/>
    <w:basedOn w:val="DefaultParagraphFont"/>
    <w:link w:val="Heading3"/>
    <w:uiPriority w:val="9"/>
    <w:rsid w:val="00ED6648"/>
    <w:rPr>
      <w:rFonts w:eastAsiaTheme="majorEastAsia" w:cstheme="majorBidi"/>
      <w:color w:val="001B36" w:themeColor="accent1" w:themeShade="BF"/>
      <w:kern w:val="0"/>
      <w:sz w:val="28"/>
      <w:szCs w:val="28"/>
    </w:rPr>
  </w:style>
  <w:style w:type="character" w:customStyle="1" w:styleId="Heading4Char">
    <w:name w:val="Heading 4 Char"/>
    <w:basedOn w:val="DefaultParagraphFont"/>
    <w:link w:val="Heading4"/>
    <w:uiPriority w:val="9"/>
    <w:rsid w:val="00ED6648"/>
    <w:rPr>
      <w:rFonts w:eastAsiaTheme="majorEastAsia" w:cstheme="majorBidi"/>
      <w:i/>
      <w:iCs/>
      <w:color w:val="001B36" w:themeColor="accent1" w:themeShade="BF"/>
      <w:kern w:val="0"/>
    </w:rPr>
  </w:style>
  <w:style w:type="character" w:customStyle="1" w:styleId="Heading5Char">
    <w:name w:val="Heading 5 Char"/>
    <w:basedOn w:val="DefaultParagraphFont"/>
    <w:link w:val="Heading5"/>
    <w:uiPriority w:val="9"/>
    <w:semiHidden/>
    <w:rsid w:val="00ED6648"/>
    <w:rPr>
      <w:rFonts w:eastAsiaTheme="majorEastAsia" w:cstheme="majorBidi"/>
      <w:color w:val="001B36" w:themeColor="accent1" w:themeShade="BF"/>
      <w:kern w:val="0"/>
    </w:rPr>
  </w:style>
  <w:style w:type="character" w:customStyle="1" w:styleId="Heading6Char">
    <w:name w:val="Heading 6 Char"/>
    <w:basedOn w:val="DefaultParagraphFont"/>
    <w:link w:val="Heading6"/>
    <w:uiPriority w:val="9"/>
    <w:semiHidden/>
    <w:rsid w:val="00ED6648"/>
    <w:rPr>
      <w:rFonts w:eastAsiaTheme="majorEastAsia" w:cstheme="majorBidi"/>
      <w:i/>
      <w:iCs/>
      <w:color w:val="696969" w:themeColor="text1" w:themeTint="A6"/>
      <w:kern w:val="0"/>
    </w:rPr>
  </w:style>
  <w:style w:type="character" w:customStyle="1" w:styleId="Heading7Char">
    <w:name w:val="Heading 7 Char"/>
    <w:basedOn w:val="DefaultParagraphFont"/>
    <w:link w:val="Heading7"/>
    <w:uiPriority w:val="9"/>
    <w:semiHidden/>
    <w:rsid w:val="00ED6648"/>
    <w:rPr>
      <w:rFonts w:eastAsiaTheme="majorEastAsia" w:cstheme="majorBidi"/>
      <w:color w:val="696969" w:themeColor="text1" w:themeTint="A6"/>
      <w:kern w:val="0"/>
    </w:rPr>
  </w:style>
  <w:style w:type="character" w:customStyle="1" w:styleId="Heading8Char">
    <w:name w:val="Heading 8 Char"/>
    <w:basedOn w:val="DefaultParagraphFont"/>
    <w:link w:val="Heading8"/>
    <w:uiPriority w:val="9"/>
    <w:semiHidden/>
    <w:rsid w:val="00ED6648"/>
    <w:rPr>
      <w:rFonts w:eastAsiaTheme="majorEastAsia" w:cstheme="majorBidi"/>
      <w:i/>
      <w:iCs/>
      <w:color w:val="3C3C3C" w:themeColor="text1" w:themeTint="D8"/>
      <w:kern w:val="0"/>
    </w:rPr>
  </w:style>
  <w:style w:type="character" w:customStyle="1" w:styleId="Heading9Char">
    <w:name w:val="Heading 9 Char"/>
    <w:basedOn w:val="DefaultParagraphFont"/>
    <w:link w:val="Heading9"/>
    <w:uiPriority w:val="9"/>
    <w:semiHidden/>
    <w:rsid w:val="00ED6648"/>
    <w:rPr>
      <w:rFonts w:eastAsiaTheme="majorEastAsia" w:cstheme="majorBidi"/>
      <w:color w:val="3C3C3C" w:themeColor="text1" w:themeTint="D8"/>
      <w:kern w:val="0"/>
    </w:rPr>
  </w:style>
  <w:style w:type="paragraph" w:styleId="Title">
    <w:name w:val="Title"/>
    <w:basedOn w:val="Normal"/>
    <w:next w:val="Normal"/>
    <w:link w:val="TitleChar"/>
    <w:uiPriority w:val="9"/>
    <w:qFormat/>
    <w:rsid w:val="00ED66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ED6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8"/>
    <w:qFormat/>
    <w:rsid w:val="00ED6648"/>
    <w:pPr>
      <w:numPr>
        <w:ilvl w:val="1"/>
      </w:numPr>
      <w:spacing w:after="160"/>
    </w:pPr>
    <w:rPr>
      <w:rFonts w:asciiTheme="minorHAnsi" w:eastAsiaTheme="majorEastAsia" w:hAnsiTheme="minorHAnsi" w:cstheme="majorBidi"/>
      <w:color w:val="696969" w:themeColor="text1" w:themeTint="A6"/>
      <w:spacing w:val="15"/>
      <w:sz w:val="28"/>
      <w:szCs w:val="28"/>
    </w:rPr>
  </w:style>
  <w:style w:type="character" w:customStyle="1" w:styleId="SubtitleChar">
    <w:name w:val="Subtitle Char"/>
    <w:basedOn w:val="DefaultParagraphFont"/>
    <w:link w:val="Subtitle"/>
    <w:uiPriority w:val="8"/>
    <w:rsid w:val="00ED6648"/>
    <w:rPr>
      <w:rFonts w:eastAsiaTheme="majorEastAsia" w:cstheme="majorBidi"/>
      <w:color w:val="696969" w:themeColor="text1" w:themeTint="A6"/>
      <w:spacing w:val="15"/>
      <w:kern w:val="0"/>
      <w:sz w:val="28"/>
      <w:szCs w:val="28"/>
    </w:rPr>
  </w:style>
  <w:style w:type="paragraph" w:styleId="Quote">
    <w:name w:val="Quote"/>
    <w:basedOn w:val="Normal"/>
    <w:next w:val="Normal"/>
    <w:link w:val="QuoteChar"/>
    <w:uiPriority w:val="29"/>
    <w:qFormat/>
    <w:rsid w:val="00ED6648"/>
    <w:pPr>
      <w:spacing w:before="160" w:after="160"/>
      <w:jc w:val="center"/>
    </w:pPr>
    <w:rPr>
      <w:i/>
      <w:iCs/>
      <w:color w:val="525252" w:themeColor="text1" w:themeTint="BF"/>
    </w:rPr>
  </w:style>
  <w:style w:type="character" w:customStyle="1" w:styleId="QuoteChar">
    <w:name w:val="Quote Char"/>
    <w:basedOn w:val="DefaultParagraphFont"/>
    <w:link w:val="Quote"/>
    <w:uiPriority w:val="29"/>
    <w:rsid w:val="00ED6648"/>
    <w:rPr>
      <w:rFonts w:ascii="Arial" w:hAnsi="Arial" w:cs="Arial"/>
      <w:i/>
      <w:iCs/>
      <w:color w:val="525252" w:themeColor="text1" w:themeTint="BF"/>
      <w:kern w:val="0"/>
    </w:rPr>
  </w:style>
  <w:style w:type="paragraph" w:styleId="ListParagraph">
    <w:name w:val="List Paragraph"/>
    <w:basedOn w:val="Normal"/>
    <w:uiPriority w:val="34"/>
    <w:qFormat/>
    <w:rsid w:val="00ED6648"/>
    <w:pPr>
      <w:ind w:left="720"/>
      <w:contextualSpacing/>
    </w:pPr>
  </w:style>
  <w:style w:type="character" w:styleId="IntenseEmphasis">
    <w:name w:val="Intense Emphasis"/>
    <w:basedOn w:val="DefaultParagraphFont"/>
    <w:uiPriority w:val="21"/>
    <w:qFormat/>
    <w:rsid w:val="00ED6648"/>
    <w:rPr>
      <w:i/>
      <w:iCs/>
      <w:color w:val="001B36" w:themeColor="accent1" w:themeShade="BF"/>
    </w:rPr>
  </w:style>
  <w:style w:type="paragraph" w:styleId="IntenseQuote">
    <w:name w:val="Intense Quote"/>
    <w:basedOn w:val="Normal"/>
    <w:next w:val="Normal"/>
    <w:link w:val="IntenseQuoteChar"/>
    <w:uiPriority w:val="30"/>
    <w:qFormat/>
    <w:rsid w:val="00ED6648"/>
    <w:pPr>
      <w:pBdr>
        <w:top w:val="single" w:sz="4" w:space="10" w:color="001B36" w:themeColor="accent1" w:themeShade="BF"/>
        <w:bottom w:val="single" w:sz="4" w:space="10" w:color="001B36" w:themeColor="accent1" w:themeShade="BF"/>
      </w:pBdr>
      <w:spacing w:before="360" w:after="360"/>
      <w:ind w:left="864" w:right="864"/>
      <w:jc w:val="center"/>
    </w:pPr>
    <w:rPr>
      <w:i/>
      <w:iCs/>
      <w:color w:val="001B36" w:themeColor="accent1" w:themeShade="BF"/>
    </w:rPr>
  </w:style>
  <w:style w:type="character" w:customStyle="1" w:styleId="IntenseQuoteChar">
    <w:name w:val="Intense Quote Char"/>
    <w:basedOn w:val="DefaultParagraphFont"/>
    <w:link w:val="IntenseQuote"/>
    <w:uiPriority w:val="30"/>
    <w:rsid w:val="00ED6648"/>
    <w:rPr>
      <w:rFonts w:ascii="Arial" w:hAnsi="Arial" w:cs="Arial"/>
      <w:i/>
      <w:iCs/>
      <w:color w:val="001B36" w:themeColor="accent1" w:themeShade="BF"/>
      <w:kern w:val="0"/>
    </w:rPr>
  </w:style>
  <w:style w:type="character" w:styleId="IntenseReference">
    <w:name w:val="Intense Reference"/>
    <w:basedOn w:val="DefaultParagraphFont"/>
    <w:uiPriority w:val="32"/>
    <w:qFormat/>
    <w:rsid w:val="00ED6648"/>
    <w:rPr>
      <w:b/>
      <w:bCs/>
      <w:smallCaps/>
      <w:color w:val="001B36" w:themeColor="accent1" w:themeShade="BF"/>
      <w:spacing w:val="5"/>
    </w:rPr>
  </w:style>
  <w:style w:type="character" w:styleId="Hyperlink">
    <w:name w:val="Hyperlink"/>
    <w:basedOn w:val="DefaultParagraphFont"/>
    <w:uiPriority w:val="99"/>
    <w:rsid w:val="00205AC5"/>
    <w:rPr>
      <w:color w:val="002549" w:themeColor="accent1"/>
      <w:u w:val="single"/>
    </w:rPr>
  </w:style>
  <w:style w:type="character" w:styleId="CommentReference">
    <w:name w:val="annotation reference"/>
    <w:basedOn w:val="DefaultParagraphFont"/>
    <w:semiHidden/>
    <w:unhideWhenUsed/>
    <w:rsid w:val="00205AC5"/>
    <w:rPr>
      <w:sz w:val="16"/>
      <w:szCs w:val="16"/>
    </w:rPr>
  </w:style>
  <w:style w:type="paragraph" w:styleId="CommentText">
    <w:name w:val="annotation text"/>
    <w:basedOn w:val="Normal"/>
    <w:link w:val="CommentTextChar"/>
    <w:unhideWhenUsed/>
    <w:rsid w:val="00205AC5"/>
    <w:rPr>
      <w:rFonts w:asciiTheme="minorHAnsi" w:hAnsiTheme="minorHAnsi" w:cstheme="minorBidi"/>
      <w:sz w:val="20"/>
      <w:szCs w:val="20"/>
      <w14:ligatures w14:val="none"/>
    </w:rPr>
  </w:style>
  <w:style w:type="character" w:customStyle="1" w:styleId="CommentTextChar">
    <w:name w:val="Comment Text Char"/>
    <w:basedOn w:val="DefaultParagraphFont"/>
    <w:link w:val="CommentText"/>
    <w:rsid w:val="00205AC5"/>
    <w:rPr>
      <w:kern w:val="0"/>
      <w:sz w:val="20"/>
      <w:szCs w:val="20"/>
      <w14:ligatures w14:val="none"/>
    </w:rPr>
  </w:style>
  <w:style w:type="table" w:styleId="TableGrid">
    <w:name w:val="Table Grid"/>
    <w:basedOn w:val="TableNormal"/>
    <w:uiPriority w:val="39"/>
    <w:rsid w:val="0057536A"/>
    <w:pPr>
      <w:spacing w:after="0" w:line="240" w:lineRule="auto"/>
    </w:pPr>
    <w:tblPr/>
  </w:style>
  <w:style w:type="paragraph" w:styleId="CommentSubject">
    <w:name w:val="annotation subject"/>
    <w:basedOn w:val="CommentText"/>
    <w:next w:val="CommentText"/>
    <w:link w:val="CommentSubjectChar"/>
    <w:uiPriority w:val="99"/>
    <w:semiHidden/>
    <w:unhideWhenUsed/>
    <w:rsid w:val="0057536A"/>
    <w:rPr>
      <w:rFonts w:ascii="Arial" w:hAnsi="Arial" w:cs="Arial"/>
      <w:b/>
      <w:bCs/>
      <w14:ligatures w14:val="standardContextual"/>
    </w:rPr>
  </w:style>
  <w:style w:type="character" w:customStyle="1" w:styleId="CommentSubjectChar">
    <w:name w:val="Comment Subject Char"/>
    <w:basedOn w:val="CommentTextChar"/>
    <w:link w:val="CommentSubject"/>
    <w:uiPriority w:val="99"/>
    <w:semiHidden/>
    <w:rsid w:val="0057536A"/>
    <w:rPr>
      <w:rFonts w:ascii="Arial" w:hAnsi="Arial" w:cs="Arial"/>
      <w:b/>
      <w:bCs/>
      <w:kern w:val="0"/>
      <w:sz w:val="20"/>
      <w:szCs w:val="20"/>
      <w14:ligatures w14:val="none"/>
    </w:rPr>
  </w:style>
  <w:style w:type="paragraph" w:styleId="FootnoteText">
    <w:name w:val="footnote text"/>
    <w:basedOn w:val="Normal"/>
    <w:link w:val="FootnoteTextChar"/>
    <w:uiPriority w:val="99"/>
    <w:semiHidden/>
    <w:rsid w:val="00812ED2"/>
    <w:rPr>
      <w:rFonts w:ascii="Times New Roman" w:eastAsia="Times New Roman" w:hAnsi="Times New Roman" w:cs="Times New Roman"/>
      <w:sz w:val="20"/>
      <w:szCs w:val="20"/>
      <w:lang w:eastAsia="en-AU"/>
      <w14:ligatures w14:val="none"/>
    </w:rPr>
  </w:style>
  <w:style w:type="character" w:customStyle="1" w:styleId="FootnoteTextChar">
    <w:name w:val="Footnote Text Char"/>
    <w:basedOn w:val="DefaultParagraphFont"/>
    <w:link w:val="FootnoteText"/>
    <w:uiPriority w:val="99"/>
    <w:semiHidden/>
    <w:rsid w:val="00812ED2"/>
    <w:rPr>
      <w:rFonts w:ascii="Times New Roman" w:eastAsia="Times New Roman" w:hAnsi="Times New Roman" w:cs="Times New Roman"/>
      <w:kern w:val="0"/>
      <w:sz w:val="20"/>
      <w:szCs w:val="20"/>
      <w:lang w:eastAsia="en-AU"/>
      <w14:ligatures w14:val="none"/>
    </w:rPr>
  </w:style>
  <w:style w:type="character" w:styleId="FootnoteReference">
    <w:name w:val="footnote reference"/>
    <w:uiPriority w:val="99"/>
    <w:semiHidden/>
    <w:rsid w:val="00812ED2"/>
    <w:rPr>
      <w:vertAlign w:val="superscript"/>
    </w:rPr>
  </w:style>
  <w:style w:type="paragraph" w:customStyle="1" w:styleId="IndentParaLevel1">
    <w:name w:val="IndentParaLevel1"/>
    <w:basedOn w:val="Normal"/>
    <w:link w:val="IndentParaLevel1Char"/>
    <w:uiPriority w:val="99"/>
    <w:semiHidden/>
    <w:rsid w:val="00934AAC"/>
    <w:pPr>
      <w:spacing w:after="240"/>
      <w:ind w:left="964"/>
    </w:pPr>
    <w:rPr>
      <w:rFonts w:eastAsia="Times New Roman" w:cs="Times New Roman"/>
      <w:color w:val="4D4D4F"/>
      <w:sz w:val="20"/>
      <w:szCs w:val="24"/>
      <w14:ligatures w14:val="none"/>
    </w:rPr>
  </w:style>
  <w:style w:type="character" w:customStyle="1" w:styleId="IndentParaLevel1Char">
    <w:name w:val="IndentParaLevel1 Char"/>
    <w:basedOn w:val="DefaultParagraphFont"/>
    <w:link w:val="IndentParaLevel1"/>
    <w:uiPriority w:val="99"/>
    <w:semiHidden/>
    <w:rsid w:val="00934AAC"/>
    <w:rPr>
      <w:rFonts w:ascii="Arial" w:eastAsia="Times New Roman" w:hAnsi="Arial" w:cs="Times New Roman"/>
      <w:color w:val="4D4D4F"/>
      <w:kern w:val="0"/>
      <w:sz w:val="20"/>
      <w:szCs w:val="24"/>
      <w14:ligatures w14:val="none"/>
    </w:rPr>
  </w:style>
  <w:style w:type="paragraph" w:styleId="Revision">
    <w:name w:val="Revision"/>
    <w:hidden/>
    <w:uiPriority w:val="99"/>
    <w:semiHidden/>
    <w:rsid w:val="008E64A2"/>
    <w:pPr>
      <w:spacing w:after="0" w:line="240" w:lineRule="auto"/>
    </w:pPr>
    <w:rPr>
      <w:rFonts w:ascii="Arial" w:hAnsi="Arial" w:cs="Arial"/>
      <w:kern w:val="0"/>
    </w:rPr>
  </w:style>
  <w:style w:type="table" w:styleId="GridTable1Light">
    <w:name w:val="Grid Table 1 Light"/>
    <w:basedOn w:val="TableNormal"/>
    <w:uiPriority w:val="46"/>
    <w:rsid w:val="00895F59"/>
    <w:pPr>
      <w:spacing w:before="80" w:after="0" w:line="240" w:lineRule="auto"/>
    </w:pPr>
    <w:rPr>
      <w:kern w:val="0"/>
      <w14:ligatures w14:val="none"/>
    </w:rPr>
    <w:tblPr>
      <w:tblStyleRowBandSize w:val="1"/>
      <w:tblStyleColBandSize w:val="1"/>
      <w:tblBorders>
        <w:top w:val="single" w:sz="4" w:space="0" w:color="A3A3A3" w:themeColor="text1" w:themeTint="66"/>
        <w:left w:val="single" w:sz="4" w:space="0" w:color="A3A3A3" w:themeColor="text1" w:themeTint="66"/>
        <w:bottom w:val="single" w:sz="4" w:space="0" w:color="A3A3A3" w:themeColor="text1" w:themeTint="66"/>
        <w:right w:val="single" w:sz="4" w:space="0" w:color="A3A3A3" w:themeColor="text1" w:themeTint="66"/>
        <w:insideH w:val="single" w:sz="4" w:space="0" w:color="A3A3A3" w:themeColor="text1" w:themeTint="66"/>
        <w:insideV w:val="single" w:sz="4" w:space="0" w:color="A3A3A3" w:themeColor="text1" w:themeTint="66"/>
      </w:tblBorders>
    </w:tblPr>
    <w:tblStylePr w:type="firstRow">
      <w:rPr>
        <w:b/>
        <w:bCs/>
      </w:rPr>
      <w:tblPr/>
      <w:tcPr>
        <w:tcBorders>
          <w:bottom w:val="single" w:sz="12" w:space="0" w:color="757575" w:themeColor="text1" w:themeTint="99"/>
        </w:tcBorders>
      </w:tcPr>
    </w:tblStylePr>
    <w:tblStylePr w:type="lastRow">
      <w:rPr>
        <w:b/>
        <w:bCs/>
      </w:rPr>
      <w:tblPr/>
      <w:tcPr>
        <w:tcBorders>
          <w:top w:val="double" w:sz="2" w:space="0" w:color="757575"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60173"/>
    <w:rPr>
      <w:color w:val="605E5C"/>
      <w:shd w:val="clear" w:color="auto" w:fill="E1DFDD"/>
    </w:rPr>
  </w:style>
  <w:style w:type="character" w:customStyle="1" w:styleId="ui-provider">
    <w:name w:val="ui-provider"/>
    <w:basedOn w:val="DefaultParagraphFont"/>
    <w:rsid w:val="00914549"/>
  </w:style>
  <w:style w:type="character" w:styleId="FollowedHyperlink">
    <w:name w:val="FollowedHyperlink"/>
    <w:basedOn w:val="DefaultParagraphFont"/>
    <w:uiPriority w:val="99"/>
    <w:semiHidden/>
    <w:unhideWhenUsed/>
    <w:rsid w:val="00752F35"/>
    <w:rPr>
      <w:color w:val="005EB8" w:themeColor="followedHyperlink"/>
      <w:u w:val="single"/>
    </w:rPr>
  </w:style>
  <w:style w:type="paragraph" w:styleId="TOC1">
    <w:name w:val="toc 1"/>
    <w:basedOn w:val="Normal"/>
    <w:next w:val="Normal"/>
    <w:autoRedefine/>
    <w:uiPriority w:val="39"/>
    <w:unhideWhenUsed/>
    <w:rsid w:val="00435190"/>
    <w:pPr>
      <w:spacing w:after="100"/>
    </w:pPr>
  </w:style>
  <w:style w:type="paragraph" w:styleId="TOC2">
    <w:name w:val="toc 2"/>
    <w:basedOn w:val="Normal"/>
    <w:next w:val="Normal"/>
    <w:link w:val="TOC2Char"/>
    <w:autoRedefine/>
    <w:uiPriority w:val="39"/>
    <w:unhideWhenUsed/>
    <w:rsid w:val="00435190"/>
    <w:pPr>
      <w:spacing w:after="100"/>
      <w:ind w:left="220"/>
    </w:pPr>
  </w:style>
  <w:style w:type="paragraph" w:styleId="TOC3">
    <w:name w:val="toc 3"/>
    <w:basedOn w:val="Normal"/>
    <w:next w:val="Normal"/>
    <w:autoRedefine/>
    <w:uiPriority w:val="39"/>
    <w:unhideWhenUsed/>
    <w:rsid w:val="00435190"/>
    <w:pPr>
      <w:spacing w:after="100"/>
      <w:ind w:left="440"/>
    </w:pPr>
  </w:style>
  <w:style w:type="paragraph" w:customStyle="1" w:styleId="PortfolioBullet">
    <w:name w:val="Portfolio_Bullet"/>
    <w:basedOn w:val="Normal"/>
    <w:link w:val="PortfolioBulletChar"/>
    <w:rsid w:val="005D1482"/>
    <w:pPr>
      <w:keepLines/>
      <w:numPr>
        <w:numId w:val="50"/>
      </w:numPr>
      <w:spacing w:before="60" w:after="120"/>
      <w:jc w:val="both"/>
    </w:pPr>
    <w:rPr>
      <w:rFonts w:eastAsia="Times New Roman" w:cs="Times New Roman"/>
      <w:szCs w:val="20"/>
      <w14:ligatures w14:val="none"/>
    </w:rPr>
  </w:style>
  <w:style w:type="paragraph" w:customStyle="1" w:styleId="PortfolioBullet2">
    <w:name w:val="Portfolio_Bullet2"/>
    <w:basedOn w:val="Normal"/>
    <w:rsid w:val="005D1482"/>
    <w:pPr>
      <w:keepLines/>
      <w:numPr>
        <w:ilvl w:val="1"/>
        <w:numId w:val="50"/>
      </w:numPr>
      <w:spacing w:after="240"/>
    </w:pPr>
    <w:rPr>
      <w:rFonts w:eastAsia="Times New Roman" w:cs="Times New Roman"/>
      <w:szCs w:val="20"/>
      <w14:ligatures w14:val="none"/>
    </w:rPr>
  </w:style>
  <w:style w:type="paragraph" w:customStyle="1" w:styleId="PortfolioBullet3">
    <w:name w:val="Portfolio_Bullet3"/>
    <w:basedOn w:val="Normal"/>
    <w:rsid w:val="005D1482"/>
    <w:pPr>
      <w:keepLines/>
      <w:numPr>
        <w:ilvl w:val="2"/>
        <w:numId w:val="50"/>
      </w:numPr>
      <w:spacing w:after="240"/>
    </w:pPr>
    <w:rPr>
      <w:rFonts w:eastAsia="Times New Roman" w:cs="Times New Roman"/>
      <w:szCs w:val="20"/>
      <w14:ligatures w14:val="none"/>
    </w:rPr>
  </w:style>
  <w:style w:type="character" w:customStyle="1" w:styleId="PortfolioBulletChar">
    <w:name w:val="Portfolio_Bullet Char"/>
    <w:link w:val="PortfolioBullet"/>
    <w:rsid w:val="005D1482"/>
    <w:rPr>
      <w:rFonts w:ascii="Arial" w:eastAsia="Times New Roman" w:hAnsi="Arial" w:cs="Times New Roman"/>
      <w:kern w:val="0"/>
      <w:szCs w:val="20"/>
      <w14:ligatures w14:val="none"/>
    </w:rPr>
  </w:style>
  <w:style w:type="paragraph" w:customStyle="1" w:styleId="pf0">
    <w:name w:val="pf0"/>
    <w:basedOn w:val="Normal"/>
    <w:rsid w:val="00957B9F"/>
    <w:pPr>
      <w:spacing w:before="100" w:beforeAutospacing="1" w:after="100" w:afterAutospacing="1"/>
    </w:pPr>
    <w:rPr>
      <w:rFonts w:ascii="Times New Roman" w:eastAsia="Times New Roman" w:hAnsi="Times New Roman" w:cs="Times New Roman"/>
      <w:sz w:val="24"/>
      <w:szCs w:val="24"/>
      <w:lang w:eastAsia="en-AU"/>
      <w14:ligatures w14:val="none"/>
    </w:rPr>
  </w:style>
  <w:style w:type="character" w:customStyle="1" w:styleId="cf01">
    <w:name w:val="cf01"/>
    <w:basedOn w:val="DefaultParagraphFont"/>
    <w:rsid w:val="00957B9F"/>
    <w:rPr>
      <w:rFonts w:ascii="Segoe UI" w:hAnsi="Segoe UI" w:cs="Segoe UI" w:hint="default"/>
      <w:sz w:val="18"/>
      <w:szCs w:val="18"/>
    </w:rPr>
  </w:style>
  <w:style w:type="paragraph" w:customStyle="1" w:styleId="AltHeading3">
    <w:name w:val="Alt Heading 3"/>
    <w:basedOn w:val="Heading3"/>
    <w:next w:val="BodyText"/>
    <w:qFormat/>
    <w:rsid w:val="00E46608"/>
    <w:pPr>
      <w:spacing w:before="280" w:after="140"/>
    </w:pPr>
    <w:rPr>
      <w:rFonts w:asciiTheme="majorHAnsi" w:eastAsia="Times New Roman" w:hAnsiTheme="majorHAnsi" w:cs="Times New Roman"/>
      <w:b/>
      <w:bCs/>
      <w:color w:val="002549" w:themeColor="accent1"/>
      <w:szCs w:val="24"/>
      <w:lang w:eastAsia="en-AU"/>
      <w14:ligatures w14:val="none"/>
    </w:rPr>
  </w:style>
  <w:style w:type="paragraph" w:customStyle="1" w:styleId="AltHeading2">
    <w:name w:val="Alt Heading 2"/>
    <w:basedOn w:val="Heading2"/>
    <w:next w:val="BodyText"/>
    <w:qFormat/>
    <w:rsid w:val="00936D8D"/>
    <w:pPr>
      <w:spacing w:before="400" w:after="200"/>
    </w:pPr>
    <w:rPr>
      <w:rFonts w:asciiTheme="majorHAnsi" w:eastAsia="Times New Roman" w:hAnsiTheme="majorHAnsi" w:cs="Arial"/>
      <w:b w:val="0"/>
      <w:bCs w:val="0"/>
      <w:iCs/>
      <w:color w:val="004180" w:themeColor="accent2"/>
      <w:szCs w:val="28"/>
      <w:lang w:eastAsia="en-AU"/>
      <w14:ligatures w14:val="none"/>
    </w:rPr>
  </w:style>
  <w:style w:type="numbering" w:customStyle="1" w:styleId="ListNumberedHeadings">
    <w:name w:val="List_NumberedHeadings"/>
    <w:uiPriority w:val="99"/>
    <w:rsid w:val="00936D8D"/>
    <w:pPr>
      <w:numPr>
        <w:numId w:val="60"/>
      </w:numPr>
    </w:pPr>
  </w:style>
  <w:style w:type="paragraph" w:customStyle="1" w:styleId="AltHeading1">
    <w:name w:val="Alt Heading 1"/>
    <w:basedOn w:val="Heading1"/>
    <w:next w:val="BodyText"/>
    <w:qFormat/>
    <w:rsid w:val="00851E70"/>
  </w:style>
  <w:style w:type="table" w:styleId="GridTable4-Accent1">
    <w:name w:val="Grid Table 4 Accent 1"/>
    <w:basedOn w:val="TableNormal"/>
    <w:uiPriority w:val="49"/>
    <w:rsid w:val="003B7CC4"/>
    <w:pPr>
      <w:spacing w:after="0" w:line="240" w:lineRule="auto"/>
    </w:pPr>
    <w:tblPr>
      <w:tblStyleRowBandSize w:val="1"/>
      <w:tblStyleColBandSize w:val="1"/>
      <w:tblBorders>
        <w:top w:val="single" w:sz="4" w:space="0" w:color="007DF7" w:themeColor="accent1" w:themeTint="99"/>
        <w:left w:val="single" w:sz="4" w:space="0" w:color="007DF7" w:themeColor="accent1" w:themeTint="99"/>
        <w:bottom w:val="single" w:sz="4" w:space="0" w:color="007DF7" w:themeColor="accent1" w:themeTint="99"/>
        <w:right w:val="single" w:sz="4" w:space="0" w:color="007DF7" w:themeColor="accent1" w:themeTint="99"/>
        <w:insideH w:val="single" w:sz="4" w:space="0" w:color="007DF7" w:themeColor="accent1" w:themeTint="99"/>
        <w:insideV w:val="single" w:sz="4" w:space="0" w:color="007DF7" w:themeColor="accent1" w:themeTint="99"/>
      </w:tblBorders>
    </w:tblPr>
    <w:tblStylePr w:type="firstRow">
      <w:rPr>
        <w:b/>
        <w:bCs/>
        <w:color w:val="FFFFFF" w:themeColor="background1"/>
      </w:rPr>
      <w:tblPr/>
      <w:tcPr>
        <w:tcBorders>
          <w:top w:val="single" w:sz="4" w:space="0" w:color="002549" w:themeColor="accent1"/>
          <w:left w:val="single" w:sz="4" w:space="0" w:color="002549" w:themeColor="accent1"/>
          <w:bottom w:val="single" w:sz="4" w:space="0" w:color="002549" w:themeColor="accent1"/>
          <w:right w:val="single" w:sz="4" w:space="0" w:color="002549" w:themeColor="accent1"/>
          <w:insideH w:val="nil"/>
          <w:insideV w:val="nil"/>
        </w:tcBorders>
        <w:shd w:val="clear" w:color="auto" w:fill="002549" w:themeFill="accent1"/>
      </w:tcPr>
    </w:tblStylePr>
    <w:tblStylePr w:type="lastRow">
      <w:rPr>
        <w:b/>
        <w:bCs/>
      </w:rPr>
      <w:tblPr/>
      <w:tcPr>
        <w:tcBorders>
          <w:top w:val="double" w:sz="4" w:space="0" w:color="002549" w:themeColor="accent1"/>
        </w:tcBorders>
      </w:tcPr>
    </w:tblStylePr>
    <w:tblStylePr w:type="firstCol">
      <w:rPr>
        <w:b/>
        <w:bCs/>
      </w:rPr>
    </w:tblStylePr>
    <w:tblStylePr w:type="lastCol">
      <w:rPr>
        <w:b/>
        <w:bCs/>
      </w:rPr>
    </w:tblStylePr>
    <w:tblStylePr w:type="band1Vert">
      <w:tblPr/>
      <w:tcPr>
        <w:shd w:val="clear" w:color="auto" w:fill="A7D3FF" w:themeFill="accent1" w:themeFillTint="33"/>
      </w:tcPr>
    </w:tblStylePr>
    <w:tblStylePr w:type="band1Horz">
      <w:tblPr/>
      <w:tcPr>
        <w:shd w:val="clear" w:color="auto" w:fill="A7D3FF" w:themeFill="accent1" w:themeFillTint="33"/>
      </w:tcPr>
    </w:tblStylePr>
  </w:style>
  <w:style w:type="paragraph" w:customStyle="1" w:styleId="TOC">
    <w:name w:val="TOC"/>
    <w:basedOn w:val="TOC2"/>
    <w:link w:val="TOCChar"/>
    <w:qFormat/>
    <w:rsid w:val="000C6721"/>
    <w:pPr>
      <w:tabs>
        <w:tab w:val="right" w:leader="dot" w:pos="9062"/>
      </w:tabs>
      <w:ind w:left="-142"/>
    </w:pPr>
    <w:rPr>
      <w:rFonts w:ascii="Noto Sans" w:hAnsi="Noto Sans" w:cs="Noto Sans"/>
    </w:rPr>
  </w:style>
  <w:style w:type="character" w:customStyle="1" w:styleId="TOC2Char">
    <w:name w:val="TOC 2 Char"/>
    <w:basedOn w:val="DefaultParagraphFont"/>
    <w:link w:val="TOC2"/>
    <w:uiPriority w:val="39"/>
    <w:rsid w:val="000C6721"/>
    <w:rPr>
      <w:rFonts w:ascii="Arial" w:hAnsi="Arial" w:cs="Arial"/>
      <w:kern w:val="0"/>
    </w:rPr>
  </w:style>
  <w:style w:type="character" w:customStyle="1" w:styleId="TOCChar">
    <w:name w:val="TOC Char"/>
    <w:basedOn w:val="TOC2Char"/>
    <w:link w:val="TOC"/>
    <w:rsid w:val="000C6721"/>
    <w:rPr>
      <w:rFonts w:ascii="Noto Sans" w:hAnsi="Noto Sans" w:cs="Noto San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7540">
      <w:bodyDiv w:val="1"/>
      <w:marLeft w:val="0"/>
      <w:marRight w:val="0"/>
      <w:marTop w:val="0"/>
      <w:marBottom w:val="0"/>
      <w:divBdr>
        <w:top w:val="none" w:sz="0" w:space="0" w:color="auto"/>
        <w:left w:val="none" w:sz="0" w:space="0" w:color="auto"/>
        <w:bottom w:val="none" w:sz="0" w:space="0" w:color="auto"/>
        <w:right w:val="none" w:sz="0" w:space="0" w:color="auto"/>
      </w:divBdr>
    </w:div>
    <w:div w:id="449209628">
      <w:bodyDiv w:val="1"/>
      <w:marLeft w:val="0"/>
      <w:marRight w:val="0"/>
      <w:marTop w:val="0"/>
      <w:marBottom w:val="0"/>
      <w:divBdr>
        <w:top w:val="none" w:sz="0" w:space="0" w:color="auto"/>
        <w:left w:val="none" w:sz="0" w:space="0" w:color="auto"/>
        <w:bottom w:val="none" w:sz="0" w:space="0" w:color="auto"/>
        <w:right w:val="none" w:sz="0" w:space="0" w:color="auto"/>
      </w:divBdr>
    </w:div>
    <w:div w:id="775713797">
      <w:bodyDiv w:val="1"/>
      <w:marLeft w:val="0"/>
      <w:marRight w:val="0"/>
      <w:marTop w:val="0"/>
      <w:marBottom w:val="0"/>
      <w:divBdr>
        <w:top w:val="none" w:sz="0" w:space="0" w:color="auto"/>
        <w:left w:val="none" w:sz="0" w:space="0" w:color="auto"/>
        <w:bottom w:val="none" w:sz="0" w:space="0" w:color="auto"/>
        <w:right w:val="none" w:sz="0" w:space="0" w:color="auto"/>
      </w:divBdr>
    </w:div>
    <w:div w:id="792216136">
      <w:bodyDiv w:val="1"/>
      <w:marLeft w:val="0"/>
      <w:marRight w:val="0"/>
      <w:marTop w:val="0"/>
      <w:marBottom w:val="0"/>
      <w:divBdr>
        <w:top w:val="none" w:sz="0" w:space="0" w:color="auto"/>
        <w:left w:val="none" w:sz="0" w:space="0" w:color="auto"/>
        <w:bottom w:val="none" w:sz="0" w:space="0" w:color="auto"/>
        <w:right w:val="none" w:sz="0" w:space="0" w:color="auto"/>
      </w:divBdr>
    </w:div>
    <w:div w:id="811290398">
      <w:bodyDiv w:val="1"/>
      <w:marLeft w:val="0"/>
      <w:marRight w:val="0"/>
      <w:marTop w:val="0"/>
      <w:marBottom w:val="0"/>
      <w:divBdr>
        <w:top w:val="none" w:sz="0" w:space="0" w:color="auto"/>
        <w:left w:val="none" w:sz="0" w:space="0" w:color="auto"/>
        <w:bottom w:val="none" w:sz="0" w:space="0" w:color="auto"/>
        <w:right w:val="none" w:sz="0" w:space="0" w:color="auto"/>
      </w:divBdr>
    </w:div>
    <w:div w:id="1095635827">
      <w:bodyDiv w:val="1"/>
      <w:marLeft w:val="0"/>
      <w:marRight w:val="0"/>
      <w:marTop w:val="0"/>
      <w:marBottom w:val="0"/>
      <w:divBdr>
        <w:top w:val="none" w:sz="0" w:space="0" w:color="auto"/>
        <w:left w:val="none" w:sz="0" w:space="0" w:color="auto"/>
        <w:bottom w:val="none" w:sz="0" w:space="0" w:color="auto"/>
        <w:right w:val="none" w:sz="0" w:space="0" w:color="auto"/>
      </w:divBdr>
    </w:div>
    <w:div w:id="1227378101">
      <w:bodyDiv w:val="1"/>
      <w:marLeft w:val="0"/>
      <w:marRight w:val="0"/>
      <w:marTop w:val="0"/>
      <w:marBottom w:val="0"/>
      <w:divBdr>
        <w:top w:val="none" w:sz="0" w:space="0" w:color="auto"/>
        <w:left w:val="none" w:sz="0" w:space="0" w:color="auto"/>
        <w:bottom w:val="none" w:sz="0" w:space="0" w:color="auto"/>
        <w:right w:val="none" w:sz="0" w:space="0" w:color="auto"/>
      </w:divBdr>
    </w:div>
    <w:div w:id="1913157691">
      <w:bodyDiv w:val="1"/>
      <w:marLeft w:val="0"/>
      <w:marRight w:val="0"/>
      <w:marTop w:val="0"/>
      <w:marBottom w:val="0"/>
      <w:divBdr>
        <w:top w:val="none" w:sz="0" w:space="0" w:color="auto"/>
        <w:left w:val="none" w:sz="0" w:space="0" w:color="auto"/>
        <w:bottom w:val="none" w:sz="0" w:space="0" w:color="auto"/>
        <w:right w:val="none" w:sz="0" w:space="0" w:color="auto"/>
      </w:divBdr>
    </w:div>
    <w:div w:id="1933852252">
      <w:bodyDiv w:val="1"/>
      <w:marLeft w:val="0"/>
      <w:marRight w:val="0"/>
      <w:marTop w:val="0"/>
      <w:marBottom w:val="0"/>
      <w:divBdr>
        <w:top w:val="none" w:sz="0" w:space="0" w:color="auto"/>
        <w:left w:val="none" w:sz="0" w:space="0" w:color="auto"/>
        <w:bottom w:val="none" w:sz="0" w:space="0" w:color="auto"/>
        <w:right w:val="none" w:sz="0" w:space="0" w:color="auto"/>
      </w:divBdr>
    </w:div>
    <w:div w:id="2071222490">
      <w:bodyDiv w:val="1"/>
      <w:marLeft w:val="0"/>
      <w:marRight w:val="0"/>
      <w:marTop w:val="0"/>
      <w:marBottom w:val="0"/>
      <w:divBdr>
        <w:top w:val="none" w:sz="0" w:space="0" w:color="auto"/>
        <w:left w:val="none" w:sz="0" w:space="0" w:color="auto"/>
        <w:bottom w:val="none" w:sz="0" w:space="0" w:color="auto"/>
        <w:right w:val="none" w:sz="0" w:space="0" w:color="auto"/>
      </w:divBdr>
    </w:div>
    <w:div w:id="208498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tmr.qld.gov.au/travel-and-transport/pedestrians-and-walking/walking-network-plans" TargetMode="External"/><Relationship Id="rId26" Type="http://schemas.openxmlformats.org/officeDocument/2006/relationships/hyperlink" Target="mailto:ActiveTransportGrantsProgram@tmr.qld.gov.au" TargetMode="External"/><Relationship Id="rId3" Type="http://schemas.openxmlformats.org/officeDocument/2006/relationships/customXml" Target="../customXml/item3.xml"/><Relationship Id="rId21" Type="http://schemas.openxmlformats.org/officeDocument/2006/relationships/hyperlink" Target="https://www.abs.gov.au/statistics/standards/australian-statistical-geography-standard-asgs-edition-3/jul2021-jun2026/remoteness-structur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tmr.qld.gov.au/travel-and-transport/cycling/principal-cycle-network/principal-cycle-network-plans" TargetMode="External"/><Relationship Id="rId25" Type="http://schemas.openxmlformats.org/officeDocument/2006/relationships/hyperlink" Target="https://www.tmr.qld.gov.au/travel-and-transport/cycling/cycling-grants/active-transport-grants-program" TargetMode="External"/><Relationship Id="rId2" Type="http://schemas.openxmlformats.org/officeDocument/2006/relationships/customXml" Target="../customXml/item2.xml"/><Relationship Id="rId16" Type="http://schemas.openxmlformats.org/officeDocument/2006/relationships/hyperlink" Target="https://www.localgovernment.qld.gov.au/for-the-community/local-government-directory/search-the-local-government-directory" TargetMode="External"/><Relationship Id="rId20" Type="http://schemas.openxmlformats.org/officeDocument/2006/relationships/hyperlink" Target="https://www.localgovernment.qld.gov.au/for-the-community/local-government-directory/search-the-local-government-directory" TargetMode="External"/><Relationship Id="rId29" Type="http://schemas.openxmlformats.org/officeDocument/2006/relationships/hyperlink" Target="mailto:ActiveTransportGrantsProgram@tmr.qld.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mr.qld.gov.au/business-industry/Technical-standards-publications/Project-cost-estimating-manual.asp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tmr.qld.gov.au/Travel-and-transport/Pedestrians-and-walking/Guidance-and-Resources/Walking-Network-Planning-Guidance" TargetMode="External"/><Relationship Id="rId28" Type="http://schemas.openxmlformats.org/officeDocument/2006/relationships/hyperlink" Target="mailto:ActiveTransportGrantsProgram@tmr.qld.gov.au" TargetMode="External"/><Relationship Id="rId10" Type="http://schemas.openxmlformats.org/officeDocument/2006/relationships/footnotes" Target="footnotes.xml"/><Relationship Id="rId19" Type="http://schemas.openxmlformats.org/officeDocument/2006/relationships/hyperlink" Target="https://www.tmr.qld.gov.au/travel-and-transport/cycling/cycling-grants/active-transport-grants-progra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mr.qld.gov.au/travel-and-transport/cycling/cycling-grants/active-transport-grants-program" TargetMode="External"/><Relationship Id="rId27" Type="http://schemas.openxmlformats.org/officeDocument/2006/relationships/hyperlink" Target="https://encoded-592c9deb-987b-4562-aa3c-9fa3d37d83e9.uri/mailto%3aTMR.Cycle.Grants%40tmr.qld.gov.au%2520by"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police.qld.gov.au/safety-and-preventing-crime/safety-in-public-spaces" TargetMode="External"/></Relationships>
</file>

<file path=word/theme/theme1.xml><?xml version="1.0" encoding="utf-8"?>
<a:theme xmlns:a="http://schemas.openxmlformats.org/drawingml/2006/main" name="Office Theme">
  <a:themeElements>
    <a:clrScheme name="November 2025">
      <a:dk1>
        <a:srgbClr val="191919"/>
      </a:dk1>
      <a:lt1>
        <a:srgbClr val="FFFFFF"/>
      </a:lt1>
      <a:dk2>
        <a:srgbClr val="001224"/>
      </a:dk2>
      <a:lt2>
        <a:srgbClr val="E5EEF7"/>
      </a:lt2>
      <a:accent1>
        <a:srgbClr val="002549"/>
      </a:accent1>
      <a:accent2>
        <a:srgbClr val="004180"/>
      </a:accent2>
      <a:accent3>
        <a:srgbClr val="005EB8"/>
      </a:accent3>
      <a:accent4>
        <a:srgbClr val="7FAEDB"/>
      </a:accent4>
      <a:accent5>
        <a:srgbClr val="B2CEE9"/>
      </a:accent5>
      <a:accent6>
        <a:srgbClr val="FFFFFF"/>
      </a:accent6>
      <a:hlink>
        <a:srgbClr val="005EB8"/>
      </a:hlink>
      <a:folHlink>
        <a:srgbClr val="005EB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0E60623EF464D8F93E8E10BA95FBF" ma:contentTypeVersion="3068" ma:contentTypeDescription="Create a new document." ma:contentTypeScope="" ma:versionID="593ceda94120697be065dabff65f36e3">
  <xsd:schema xmlns:xsd="http://www.w3.org/2001/XMLSchema" xmlns:xs="http://www.w3.org/2001/XMLSchema" xmlns:p="http://schemas.microsoft.com/office/2006/metadata/properties" xmlns:ns1="http://schemas.microsoft.com/sharepoint/v3" xmlns:ns2="8612bd60-e415-4170-b878-3428b3627355" xmlns:ns3="9232de71-b032-48fd-8322-06bf6b7854ab" targetNamespace="http://schemas.microsoft.com/office/2006/metadata/properties" ma:root="true" ma:fieldsID="c89ab9b186334aa05136076f3d966c01" ns1:_="" ns2:_="" ns3:_="">
    <xsd:import namespace="http://schemas.microsoft.com/sharepoint/v3"/>
    <xsd:import namespace="8612bd60-e415-4170-b878-3428b3627355"/>
    <xsd:import namespace="9232de71-b032-48fd-8322-06bf6b7854ab"/>
    <xsd:element name="properties">
      <xsd:complexType>
        <xsd:sequence>
          <xsd:element name="documentManagement">
            <xsd:complexType>
              <xsd:all>
                <xsd:element ref="ns2:_dlc_DocId" minOccurs="0"/>
                <xsd:element ref="ns2:_dlc_DocIdUrl" minOccurs="0"/>
                <xsd:element ref="ns2:_dlc_DocIdPersistId" minOccurs="0"/>
                <xsd:element ref="ns1:DocumentSetDescription" minOccurs="0"/>
                <xsd:element ref="ns2:Customer" minOccurs="0"/>
                <xsd:element ref="ns2:Project_x0020_No." minOccurs="0"/>
                <xsd:element ref="ns2:Business_x0020_Unit"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1"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2bd60-e415-4170-b878-3428b36273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ustomer" ma:index="12" nillable="true" ma:displayName="Client" ma:list="{688b53ff-2f86-41bc-a2d2-697150f5702b}" ma:internalName="Customer" ma:showField="Title" ma:web="8612bd60-e415-4170-b878-3428b3627355">
      <xsd:simpleType>
        <xsd:restriction base="dms:Lookup"/>
      </xsd:simpleType>
    </xsd:element>
    <xsd:element name="Project_x0020_No." ma:index="13" nillable="true" ma:displayName="Project No." ma:internalName="Project_x0020_No_x002e_">
      <xsd:simpleType>
        <xsd:restriction base="dms:Text">
          <xsd:maxLength value="20"/>
        </xsd:restriction>
      </xsd:simpleType>
    </xsd:element>
    <xsd:element name="Business_x0020_Unit" ma:index="14" nillable="true" ma:displayName="Business Unit" ma:list="{19d45d47-828d-40e0-a0b9-a021e5657fb4}" ma:internalName="Business_x0020_Unit" ma:showField="Title" ma:web="8612bd60-e415-4170-b878-3428b362735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232de71-b032-48fd-8322-06bf6b7854ab" elementFormDefault="qualified">
    <xsd:import namespace="http://schemas.microsoft.com/office/2006/documentManagement/types"/>
    <xsd:import namespace="http://schemas.microsoft.com/office/infopath/2007/PartnerControls"/>
    <xsd:element name="lcf76f155ced4ddcb4097134ff3c332f" ma:index="1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32de71-b032-48fd-8322-06bf6b7854ab" xsi:nil="true"/>
    <Customer xmlns="8612bd60-e415-4170-b878-3428b3627355" xsi:nil="true"/>
    <Project_x0020_No. xmlns="8612bd60-e415-4170-b878-3428b3627355" xsi:nil="true"/>
    <DocumentSetDescription xmlns="http://schemas.microsoft.com/sharepoint/v3" xsi:nil="true"/>
    <Business_x0020_Unit xmlns="8612bd60-e415-4170-b878-3428b3627355" xsi:nil="true"/>
    <_dlc_DocId xmlns="8612bd60-e415-4170-b878-3428b3627355">DOCUMENT-907504849-334600</_dlc_DocId>
    <_dlc_DocIdUrl xmlns="8612bd60-e415-4170-b878-3428b3627355">
      <Url>https://wearepeak.sharepoint.com/Projects/_layouts/15/DocIdRedir.aspx?ID=DOCUMENT-907504849-334600</Url>
      <Description>DOCUMENT-907504849-334600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6F4D0D-DE92-4F11-B074-68989E51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12bd60-e415-4170-b878-3428b3627355"/>
    <ds:schemaRef ds:uri="9232de71-b032-48fd-8322-06bf6b785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3A8F3-B543-4D2D-9CF4-4BB0CC51A07E}">
  <ds:schemaRefs>
    <ds:schemaRef ds:uri="http://schemas.openxmlformats.org/officeDocument/2006/bibliography"/>
  </ds:schemaRefs>
</ds:datastoreItem>
</file>

<file path=customXml/itemProps3.xml><?xml version="1.0" encoding="utf-8"?>
<ds:datastoreItem xmlns:ds="http://schemas.openxmlformats.org/officeDocument/2006/customXml" ds:itemID="{59A9D71B-5593-436A-B6AE-25FFAB565CFE}">
  <ds:schemaRefs>
    <ds:schemaRef ds:uri="http://schemas.microsoft.com/sharepoint/v3/contenttype/forms"/>
  </ds:schemaRefs>
</ds:datastoreItem>
</file>

<file path=customXml/itemProps4.xml><?xml version="1.0" encoding="utf-8"?>
<ds:datastoreItem xmlns:ds="http://schemas.openxmlformats.org/officeDocument/2006/customXml" ds:itemID="{7063F017-1991-452C-ADDE-512E4671EE62}">
  <ds:schemaRefs>
    <ds:schemaRef ds:uri="http://schemas.microsoft.com/office/2006/metadata/properties"/>
    <ds:schemaRef ds:uri="http://schemas.microsoft.com/office/infopath/2007/PartnerControls"/>
    <ds:schemaRef ds:uri="9232de71-b032-48fd-8322-06bf6b7854ab"/>
    <ds:schemaRef ds:uri="8612bd60-e415-4170-b878-3428b3627355"/>
    <ds:schemaRef ds:uri="http://schemas.microsoft.com/sharepoint/v3"/>
  </ds:schemaRefs>
</ds:datastoreItem>
</file>

<file path=customXml/itemProps5.xml><?xml version="1.0" encoding="utf-8"?>
<ds:datastoreItem xmlns:ds="http://schemas.openxmlformats.org/officeDocument/2006/customXml" ds:itemID="{393BCC16-CF86-405C-901D-A59D9709178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4166</Words>
  <Characters>23748</Characters>
  <Application>Microsoft Office Word</Application>
  <DocSecurity>2</DocSecurity>
  <Lines>197</Lines>
  <Paragraphs>55</Paragraphs>
  <ScaleCrop>false</ScaleCrop>
  <HeadingPairs>
    <vt:vector size="2" baseType="variant">
      <vt:variant>
        <vt:lpstr>Title</vt:lpstr>
      </vt:variant>
      <vt:variant>
        <vt:i4>1</vt:i4>
      </vt:variant>
    </vt:vector>
  </HeadingPairs>
  <TitlesOfParts>
    <vt:vector size="1" baseType="lpstr">
      <vt:lpstr>Active Transport Grants Program Guidelines</vt:lpstr>
    </vt:vector>
  </TitlesOfParts>
  <Company/>
  <LinksUpToDate>false</LinksUpToDate>
  <CharactersWithSpaces>27859</CharactersWithSpaces>
  <SharedDoc>false</SharedDoc>
  <HLinks>
    <vt:vector size="42" baseType="variant">
      <vt:variant>
        <vt:i4>3342438</vt:i4>
      </vt:variant>
      <vt:variant>
        <vt:i4>21</vt:i4>
      </vt:variant>
      <vt:variant>
        <vt:i4>0</vt:i4>
      </vt:variant>
      <vt:variant>
        <vt:i4>5</vt:i4>
      </vt:variant>
      <vt:variant>
        <vt:lpwstr>https://urldefense.com/v3/__https:/www.accesshub.gov.au/about-the-nrs/nrs-call-numbers-and-links__;!!O42koZAH9g!furQWyIDqGnbGcg_IqVfZkTrGoY8YtOFYhkT9UcBKexMwUbCS0r1nYef_sY_bWloO6LFfbLb63FUo-NKoSKZNs5bFSsOBy-w_A$</vt:lpwstr>
      </vt:variant>
      <vt:variant>
        <vt:lpwstr/>
      </vt:variant>
      <vt:variant>
        <vt:i4>6684768</vt:i4>
      </vt:variant>
      <vt:variant>
        <vt:i4>18</vt:i4>
      </vt:variant>
      <vt:variant>
        <vt:i4>0</vt:i4>
      </vt:variant>
      <vt:variant>
        <vt:i4>5</vt:i4>
      </vt:variant>
      <vt:variant>
        <vt:lpwstr>https://encoded-592c9deb-987b-4562-aa3c-9fa3d37d83e9.uri/mailto%3aTMR.Cycle.Grants%40tmr.qld.gov.au%2520by</vt:lpwstr>
      </vt:variant>
      <vt:variant>
        <vt:lpwstr/>
      </vt:variant>
      <vt:variant>
        <vt:i4>2949218</vt:i4>
      </vt:variant>
      <vt:variant>
        <vt:i4>15</vt:i4>
      </vt:variant>
      <vt:variant>
        <vt:i4>0</vt:i4>
      </vt:variant>
      <vt:variant>
        <vt:i4>5</vt:i4>
      </vt:variant>
      <vt:variant>
        <vt:lpwstr>https://www.tmr.qld.gov.au/travel-and-transport/pedestrians-and-walking/walking-network-plans/</vt:lpwstr>
      </vt:variant>
      <vt:variant>
        <vt:lpwstr/>
      </vt:variant>
      <vt:variant>
        <vt:i4>5374047</vt:i4>
      </vt:variant>
      <vt:variant>
        <vt:i4>12</vt:i4>
      </vt:variant>
      <vt:variant>
        <vt:i4>0</vt:i4>
      </vt:variant>
      <vt:variant>
        <vt:i4>5</vt:i4>
      </vt:variant>
      <vt:variant>
        <vt:lpwstr>https://www.tmr.qld.gov.au/Travel-and-transport/Pedestrians-and-walking/Guidance-and-Resources/Walking-Network-Planning-Guidance</vt:lpwstr>
      </vt:variant>
      <vt:variant>
        <vt:lpwstr/>
      </vt:variant>
      <vt:variant>
        <vt:i4>5374047</vt:i4>
      </vt:variant>
      <vt:variant>
        <vt:i4>6</vt:i4>
      </vt:variant>
      <vt:variant>
        <vt:i4>0</vt:i4>
      </vt:variant>
      <vt:variant>
        <vt:i4>5</vt:i4>
      </vt:variant>
      <vt:variant>
        <vt:lpwstr>https://www.tmr.qld.gov.au/Travel-and-transport/Pedestrians-and-walking/Guidance-and-Resources/Walking-Network-Planning-Guidance</vt:lpwstr>
      </vt:variant>
      <vt:variant>
        <vt:lpwstr/>
      </vt:variant>
      <vt:variant>
        <vt:i4>5308492</vt:i4>
      </vt:variant>
      <vt:variant>
        <vt:i4>0</vt:i4>
      </vt:variant>
      <vt:variant>
        <vt:i4>0</vt:i4>
      </vt:variant>
      <vt:variant>
        <vt:i4>5</vt:i4>
      </vt:variant>
      <vt:variant>
        <vt:lpwstr>https://www.localgovernment.qld.gov.au/for-the-community/local-government-directory/search-the-local-government-directory</vt:lpwstr>
      </vt:variant>
      <vt:variant>
        <vt:lpwstr/>
      </vt:variant>
      <vt:variant>
        <vt:i4>2031622</vt:i4>
      </vt:variant>
      <vt:variant>
        <vt:i4>0</vt:i4>
      </vt:variant>
      <vt:variant>
        <vt:i4>0</vt:i4>
      </vt:variant>
      <vt:variant>
        <vt:i4>5</vt:i4>
      </vt:variant>
      <vt:variant>
        <vt:lpwstr>https://www.abs.gov.au/statistics/standards/australian-statistical-geography-standard-asgs-edition-3/jul2021-jun2026/remoteness-structure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Transport Grants Program Guidelines</dc:title>
  <dc:subject/>
  <dc:creator>Sharon Z Oliva</dc:creator>
  <cp:keywords/>
  <dc:description/>
  <cp:lastModifiedBy>Nadia T Williams</cp:lastModifiedBy>
  <cp:revision>2</cp:revision>
  <cp:lastPrinted>2025-11-12T00:48:00Z</cp:lastPrinted>
  <dcterms:created xsi:type="dcterms:W3CDTF">2025-12-09T00:13:00Z</dcterms:created>
  <dcterms:modified xsi:type="dcterms:W3CDTF">2025-12-09T00:13:00Z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0x010100B870E60623EF464D8F93E8E10BA95FBF</vt:lpwstr>
  </property>
  <property fmtid="{D5CDD505-2E9C-101B-9397-08002B2CF9AE}" pid="4" name="e1a5b98cdd71426dacb6e478c7a5882f">
    <vt:lpwstr/>
  </property>
  <property fmtid="{D5CDD505-2E9C-101B-9397-08002B2CF9AE}" pid="5" name="Wiki_x0020_Page_x0020_Categories">
    <vt:lpwstr/>
  </property>
  <property fmtid="{D5CDD505-2E9C-101B-9397-08002B2CF9AE}" pid="6" name="_dlc_DocIdItemGuid">
    <vt:lpwstr>fba366d1-5f0c-42d5-96f3-0c8f5d0e6681</vt:lpwstr>
  </property>
  <property fmtid="{D5CDD505-2E9C-101B-9397-08002B2CF9AE}" pid="7" name="TaxCatchAll">
    <vt:lpwstr/>
  </property>
  <property fmtid="{D5CDD505-2E9C-101B-9397-08002B2CF9AE}" pid="8" name="Wiki Page Categories">
    <vt:lpwstr/>
  </property>
</Properties>
</file>