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3D69"/>
        </w:rPr>
        <w:t>Suggested</w:t>
      </w:r>
      <w:r>
        <w:rPr>
          <w:color w:val="003D69"/>
          <w:spacing w:val="-12"/>
        </w:rPr>
        <w:t> </w:t>
      </w:r>
      <w:r>
        <w:rPr>
          <w:color w:val="003D69"/>
        </w:rPr>
        <w:t>invitees</w:t>
      </w:r>
      <w:r>
        <w:rPr>
          <w:color w:val="003D69"/>
          <w:spacing w:val="-12"/>
        </w:rPr>
        <w:t> </w:t>
      </w:r>
      <w:r>
        <w:rPr>
          <w:color w:val="003D69"/>
        </w:rPr>
        <w:t>to</w:t>
      </w:r>
      <w:r>
        <w:rPr>
          <w:color w:val="003D69"/>
          <w:spacing w:val="-12"/>
        </w:rPr>
        <w:t> </w:t>
      </w:r>
      <w:r>
        <w:rPr>
          <w:color w:val="003D69"/>
        </w:rPr>
        <w:t>WNP stakeholder workshop</w:t>
      </w:r>
    </w:p>
    <w:p>
      <w:pPr>
        <w:pStyle w:val="BodyText"/>
        <w:spacing w:before="503"/>
        <w:ind w:left="116" w:firstLine="0"/>
      </w:pP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vital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involve</w:t>
      </w:r>
      <w:r>
        <w:rPr>
          <w:spacing w:val="-3"/>
        </w:rPr>
        <w:t> </w:t>
      </w:r>
      <w:r>
        <w:rPr/>
        <w:t>a TMR</w:t>
      </w:r>
      <w:r>
        <w:rPr>
          <w:spacing w:val="-3"/>
        </w:rPr>
        <w:t> </w:t>
      </w:r>
      <w:r>
        <w:rPr/>
        <w:t>District</w:t>
      </w:r>
      <w:r>
        <w:rPr>
          <w:spacing w:val="-3"/>
        </w:rPr>
        <w:t> </w:t>
      </w:r>
      <w:r>
        <w:rPr>
          <w:spacing w:val="-2"/>
        </w:rPr>
        <w:t>representative.</w:t>
      </w:r>
    </w:p>
    <w:p>
      <w:pPr>
        <w:pStyle w:val="Heading1"/>
        <w:spacing w:before="143"/>
        <w:ind w:left="205"/>
      </w:pPr>
      <w:r>
        <w:rPr>
          <w:color w:val="003D69"/>
        </w:rPr>
        <w:t>Council/TMR</w:t>
      </w:r>
      <w:r>
        <w:rPr>
          <w:color w:val="003D69"/>
          <w:spacing w:val="-19"/>
        </w:rPr>
        <w:t> </w:t>
      </w:r>
      <w:r>
        <w:rPr>
          <w:color w:val="003D69"/>
          <w:spacing w:val="-2"/>
        </w:rPr>
        <w:t>stakeholders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4" w:after="0"/>
        <w:ind w:left="476" w:right="0" w:hanging="360"/>
        <w:jc w:val="left"/>
        <w:rPr>
          <w:sz w:val="24"/>
        </w:rPr>
      </w:pPr>
      <w:r>
        <w:rPr>
          <w:sz w:val="24"/>
        </w:rPr>
        <w:t>Strategic</w:t>
      </w:r>
      <w:r>
        <w:rPr>
          <w:spacing w:val="-2"/>
          <w:sz w:val="24"/>
        </w:rPr>
        <w:t> </w:t>
      </w:r>
      <w:r>
        <w:rPr>
          <w:sz w:val="24"/>
        </w:rPr>
        <w:t>land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planner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-7"/>
          <w:sz w:val="24"/>
        </w:rPr>
        <w:t> </w:t>
      </w:r>
      <w:r>
        <w:rPr>
          <w:sz w:val="24"/>
        </w:rPr>
        <w:t>planner/traffic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engineer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Asset/works</w:t>
      </w:r>
      <w:r>
        <w:rPr>
          <w:spacing w:val="-5"/>
          <w:sz w:val="24"/>
        </w:rPr>
        <w:t> </w:t>
      </w:r>
      <w:r>
        <w:rPr>
          <w:sz w:val="24"/>
        </w:rPr>
        <w:t>manager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engineer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Urban</w:t>
      </w:r>
      <w:r>
        <w:rPr>
          <w:spacing w:val="-8"/>
          <w:sz w:val="24"/>
        </w:rPr>
        <w:t> </w:t>
      </w:r>
      <w:r>
        <w:rPr>
          <w:sz w:val="24"/>
        </w:rPr>
        <w:t>designer/landscape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architect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Recreation/parks/sports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planner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officer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09" w:after="0"/>
        <w:ind w:left="476" w:right="0" w:hanging="360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officer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Active</w:t>
      </w:r>
      <w:r>
        <w:rPr>
          <w:spacing w:val="-5"/>
          <w:sz w:val="24"/>
        </w:rPr>
        <w:t> </w:t>
      </w:r>
      <w:r>
        <w:rPr>
          <w:sz w:val="24"/>
        </w:rPr>
        <w:t>transport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planner/engineer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GIS </w:t>
      </w:r>
      <w:r>
        <w:rPr>
          <w:spacing w:val="-2"/>
          <w:sz w:val="24"/>
        </w:rPr>
        <w:t>officer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LG</w:t>
      </w:r>
      <w:r>
        <w:rPr>
          <w:spacing w:val="-3"/>
          <w:sz w:val="24"/>
        </w:rPr>
        <w:t> </w:t>
      </w:r>
      <w:r>
        <w:rPr>
          <w:sz w:val="24"/>
        </w:rPr>
        <w:t>grant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officer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TMR</w:t>
      </w:r>
      <w:r>
        <w:rPr>
          <w:spacing w:val="-2"/>
          <w:sz w:val="24"/>
        </w:rPr>
        <w:t> </w:t>
      </w:r>
      <w:r>
        <w:rPr>
          <w:sz w:val="24"/>
        </w:rPr>
        <w:t>Road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Officer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09" w:after="0"/>
        <w:ind w:left="476" w:right="0" w:hanging="360"/>
        <w:jc w:val="left"/>
        <w:rPr>
          <w:sz w:val="24"/>
        </w:rPr>
      </w:pPr>
      <w:r>
        <w:rPr>
          <w:sz w:val="24"/>
        </w:rPr>
        <w:t>Interested</w:t>
      </w:r>
      <w:r>
        <w:rPr>
          <w:spacing w:val="-4"/>
          <w:sz w:val="24"/>
        </w:rPr>
        <w:t> </w:t>
      </w:r>
      <w:r>
        <w:rPr>
          <w:sz w:val="24"/>
        </w:rPr>
        <w:t>elected</w:t>
      </w:r>
      <w:r>
        <w:rPr>
          <w:spacing w:val="-2"/>
          <w:sz w:val="24"/>
        </w:rPr>
        <w:t> representative/s.</w:t>
      </w:r>
    </w:p>
    <w:p>
      <w:pPr>
        <w:pStyle w:val="BodyText"/>
        <w:spacing w:before="6"/>
        <w:ind w:left="0" w:firstLine="0"/>
        <w:rPr>
          <w:sz w:val="36"/>
        </w:rPr>
      </w:pPr>
    </w:p>
    <w:p>
      <w:pPr>
        <w:pStyle w:val="Heading1"/>
      </w:pPr>
      <w:r>
        <w:rPr>
          <w:color w:val="003D69"/>
        </w:rPr>
        <w:t>External</w:t>
      </w:r>
      <w:r>
        <w:rPr>
          <w:color w:val="003D69"/>
          <w:spacing w:val="-14"/>
        </w:rPr>
        <w:t> </w:t>
      </w:r>
      <w:r>
        <w:rPr>
          <w:color w:val="003D69"/>
          <w:spacing w:val="-2"/>
        </w:rPr>
        <w:t>stakeholders</w:t>
      </w:r>
    </w:p>
    <w:p>
      <w:pPr>
        <w:pStyle w:val="BodyText"/>
        <w:spacing w:before="113"/>
        <w:ind w:left="116" w:firstLine="0"/>
      </w:pPr>
      <w:r>
        <w:rPr/>
        <w:t>Aim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3"/>
        </w:rPr>
        <w:t> </w:t>
      </w:r>
      <w:r>
        <w:rPr/>
        <w:t>variety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ages,</w:t>
      </w:r>
      <w:r>
        <w:rPr>
          <w:spacing w:val="-4"/>
        </w:rPr>
        <w:t> </w:t>
      </w:r>
      <w:r>
        <w:rPr/>
        <w:t>user</w:t>
      </w:r>
      <w:r>
        <w:rPr>
          <w:spacing w:val="-2"/>
        </w:rPr>
        <w:t> </w:t>
      </w:r>
      <w:r>
        <w:rPr/>
        <w:t>types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abilities.</w:t>
      </w:r>
      <w:r>
        <w:rPr>
          <w:spacing w:val="-4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that reflect the different types of people walking in the area, such as: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3" w:after="0"/>
        <w:ind w:left="476" w:right="0" w:hanging="360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principal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representatives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pacing w:val="-2"/>
          <w:sz w:val="24"/>
        </w:rPr>
        <w:t>Schools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inclusion/disability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0" w:after="0"/>
        <w:ind w:left="476" w:right="0" w:hanging="360"/>
        <w:jc w:val="left"/>
        <w:rPr>
          <w:sz w:val="24"/>
        </w:rPr>
      </w:pPr>
      <w:r>
        <w:rPr>
          <w:sz w:val="24"/>
        </w:rPr>
        <w:t>Chamber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Commerce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Heart</w:t>
      </w:r>
      <w:r>
        <w:rPr>
          <w:spacing w:val="-5"/>
          <w:sz w:val="24"/>
        </w:rPr>
        <w:t> </w:t>
      </w:r>
      <w:r>
        <w:rPr>
          <w:sz w:val="24"/>
        </w:rPr>
        <w:t>Foundation</w:t>
      </w:r>
      <w:r>
        <w:rPr>
          <w:spacing w:val="-5"/>
          <w:sz w:val="24"/>
        </w:rPr>
        <w:t> </w:t>
      </w:r>
      <w:r>
        <w:rPr>
          <w:sz w:val="24"/>
        </w:rPr>
        <w:t>walking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Older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people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Indigenous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Parents/carers</w:t>
      </w:r>
      <w:r>
        <w:rPr>
          <w:spacing w:val="-7"/>
          <w:sz w:val="24"/>
        </w:rPr>
        <w:t> </w:t>
      </w:r>
      <w:r>
        <w:rPr>
          <w:sz w:val="24"/>
        </w:rPr>
        <w:t>(including</w:t>
      </w:r>
      <w:r>
        <w:rPr>
          <w:spacing w:val="-5"/>
          <w:sz w:val="24"/>
        </w:rPr>
        <w:t> </w:t>
      </w:r>
      <w:r>
        <w:rPr>
          <w:sz w:val="24"/>
        </w:rPr>
        <w:t>people</w:t>
      </w:r>
      <w:r>
        <w:rPr>
          <w:spacing w:val="-5"/>
          <w:sz w:val="24"/>
        </w:rPr>
        <w:t> </w:t>
      </w:r>
      <w:r>
        <w:rPr>
          <w:sz w:val="24"/>
        </w:rPr>
        <w:t>walking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prams)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0" w:after="0"/>
        <w:ind w:left="476" w:right="403" w:hanging="360"/>
        <w:jc w:val="left"/>
        <w:rPr>
          <w:sz w:val="24"/>
        </w:rPr>
      </w:pPr>
      <w:r>
        <w:rPr>
          <w:sz w:val="24"/>
        </w:rPr>
        <w:t>Representatives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facilities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hospital,</w:t>
      </w:r>
      <w:r>
        <w:rPr>
          <w:spacing w:val="-6"/>
          <w:sz w:val="24"/>
        </w:rPr>
        <w:t> </w:t>
      </w:r>
      <w:r>
        <w:rPr>
          <w:sz w:val="24"/>
        </w:rPr>
        <w:t>retail precinct, resident association, sporting groups, PCYC and so on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Tourism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organisations/services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Queensland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Walks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10,000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Steps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938" w:header="0" w:top="1160" w:bottom="1120" w:left="1300" w:right="16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75" w:after="0"/>
        <w:ind w:left="476" w:right="446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transport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bicycle</w:t>
      </w:r>
      <w:r>
        <w:rPr>
          <w:spacing w:val="-4"/>
          <w:sz w:val="24"/>
        </w:rPr>
        <w:t> </w:t>
      </w:r>
      <w:r>
        <w:rPr>
          <w:sz w:val="24"/>
        </w:rPr>
        <w:t>user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-4"/>
          <w:sz w:val="24"/>
        </w:rPr>
        <w:t> </w:t>
      </w:r>
      <w:r>
        <w:rPr>
          <w:sz w:val="24"/>
        </w:rPr>
        <w:t>(BUGs)</w:t>
      </w:r>
      <w:r>
        <w:rPr>
          <w:spacing w:val="-4"/>
          <w:sz w:val="24"/>
        </w:rPr>
        <w:t> </w:t>
      </w:r>
      <w:r>
        <w:rPr>
          <w:sz w:val="24"/>
        </w:rPr>
        <w:t>and Bicycle Queensland.</w:t>
      </w:r>
    </w:p>
    <w:p>
      <w:pPr>
        <w:pStyle w:val="Heading1"/>
        <w:spacing w:before="145"/>
      </w:pPr>
      <w:r>
        <w:rPr>
          <w:color w:val="003D69"/>
        </w:rPr>
        <w:t>Other</w:t>
      </w:r>
      <w:r>
        <w:rPr>
          <w:color w:val="003D69"/>
          <w:spacing w:val="-15"/>
        </w:rPr>
        <w:t> </w:t>
      </w:r>
      <w:r>
        <w:rPr>
          <w:color w:val="003D69"/>
        </w:rPr>
        <w:t>government</w:t>
      </w:r>
      <w:r>
        <w:rPr>
          <w:color w:val="003D69"/>
          <w:spacing w:val="-13"/>
        </w:rPr>
        <w:t> </w:t>
      </w:r>
      <w:r>
        <w:rPr>
          <w:color w:val="003D69"/>
          <w:spacing w:val="-2"/>
        </w:rPr>
        <w:t>departments</w:t>
      </w:r>
    </w:p>
    <w:p>
      <w:pPr>
        <w:pStyle w:val="BodyText"/>
        <w:ind w:left="116" w:firstLine="0"/>
      </w:pPr>
      <w:r>
        <w:rPr/>
        <w:t>Representatives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departments</w:t>
      </w:r>
      <w:r>
        <w:rPr>
          <w:spacing w:val="-2"/>
        </w:rPr>
        <w:t> </w:t>
      </w:r>
      <w:r>
        <w:rPr/>
        <w:t>such</w:t>
      </w:r>
      <w:r>
        <w:rPr>
          <w:spacing w:val="-7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4" w:after="0"/>
        <w:ind w:left="476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Infrastructure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Seniors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2" w:after="0"/>
        <w:ind w:left="476" w:right="0" w:hanging="360"/>
        <w:jc w:val="left"/>
        <w:rPr>
          <w:sz w:val="24"/>
        </w:rPr>
      </w:pPr>
      <w:r>
        <w:rPr>
          <w:sz w:val="24"/>
        </w:rPr>
        <w:t>Queensland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Health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Aboriginal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Torres</w:t>
      </w:r>
      <w:r>
        <w:rPr>
          <w:spacing w:val="-5"/>
          <w:sz w:val="24"/>
        </w:rPr>
        <w:t> </w:t>
      </w:r>
      <w:r>
        <w:rPr>
          <w:sz w:val="24"/>
        </w:rPr>
        <w:t>Strait</w:t>
      </w:r>
      <w:r>
        <w:rPr>
          <w:spacing w:val="-3"/>
          <w:sz w:val="24"/>
        </w:rPr>
        <w:t> </w:t>
      </w:r>
      <w:r>
        <w:rPr>
          <w:sz w:val="24"/>
        </w:rPr>
        <w:t>Islander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Partnerships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0" w:after="0"/>
        <w:ind w:left="476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Housing,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1" w:after="0"/>
        <w:ind w:left="476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Tourism,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Sport.</w:t>
      </w:r>
    </w:p>
    <w:sectPr>
      <w:pgSz w:w="11910" w:h="16840"/>
      <w:pgMar w:header="0" w:footer="938" w:top="1040" w:bottom="112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886764</wp:posOffset>
              </wp:positionH>
              <wp:positionV relativeFrom="page">
                <wp:posOffset>9956954</wp:posOffset>
              </wp:positionV>
              <wp:extent cx="2209165" cy="2425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916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Walking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Network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Planning,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Stakeholder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list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v2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2024 Department of Transport and Main Roads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84.012146pt;width:173.95pt;height:19.1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Walking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Network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Planning,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Stakeholder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list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v2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2024 Department of Transport and Main Roads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6569709</wp:posOffset>
              </wp:positionH>
              <wp:positionV relativeFrom="page">
                <wp:posOffset>10176409</wp:posOffset>
              </wp:positionV>
              <wp:extent cx="142875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287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w w:val="10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w w:val="10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w w:val="100"/>
                              <w:sz w:val="15"/>
                            </w:rPr>
                            <w:t>1</w:t>
                          </w:r>
                          <w:r>
                            <w:rPr>
                              <w:w w:val="10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299988pt;margin-top:801.292114pt;width:11.25pt;height:10.45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0"/>
                        <w:sz w:val="15"/>
                      </w:rPr>
                      <w:fldChar w:fldCharType="begin"/>
                    </w:r>
                    <w:r>
                      <w:rPr>
                        <w:w w:val="100"/>
                        <w:sz w:val="15"/>
                      </w:rPr>
                      <w:instrText> PAGE </w:instrText>
                    </w:r>
                    <w:r>
                      <w:rPr>
                        <w:w w:val="100"/>
                        <w:sz w:val="15"/>
                      </w:rPr>
                      <w:fldChar w:fldCharType="separate"/>
                    </w:r>
                    <w:r>
                      <w:rPr>
                        <w:w w:val="100"/>
                        <w:sz w:val="15"/>
                      </w:rPr>
                      <w:t>1</w:t>
                    </w:r>
                    <w:r>
                      <w:rPr>
                        <w:w w:val="10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2"/>
      <w:ind w:left="476" w:hanging="36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16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47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Transport and Main Roads</dc:creator>
  <cp:keywords>Walking network plan, workshop, invitees</cp:keywords>
  <dc:subject>Walking Network Plan</dc:subject>
  <dc:title>Walking Network Plan - workshop invitees</dc:title>
  <dcterms:created xsi:type="dcterms:W3CDTF">2024-03-26T03:58:22Z</dcterms:created>
  <dcterms:modified xsi:type="dcterms:W3CDTF">2024-03-26T03:58:22Z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for Microsoft 365</vt:lpwstr>
  </property>
</Properties>
</file>